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E14A79" w:rsidRDefault="00E14A79" w:rsidP="00E14A79">
      <w:pPr>
        <w:spacing w:line="360" w:lineRule="auto"/>
        <w:jc w:val="center"/>
        <w:rPr>
          <w:rFonts w:ascii="仿宋_GB2312" w:eastAsia="仿宋_GB2312" w:hAnsi="宋体" w:cs="宋体" w:hint="eastAsia"/>
          <w:b/>
          <w:color w:val="000000"/>
          <w:sz w:val="36"/>
          <w:szCs w:val="36"/>
        </w:rPr>
      </w:pPr>
      <w:r w:rsidRPr="00E14A79">
        <w:rPr>
          <w:rFonts w:ascii="仿宋_GB2312" w:eastAsia="仿宋_GB2312" w:hAnsi="宋体" w:cs="宋体"/>
          <w:b/>
          <w:color w:val="000000"/>
          <w:sz w:val="36"/>
          <w:szCs w:val="36"/>
        </w:rPr>
        <w:t>佛山市南海区住房城乡建设和水利局关于印发《南海区住建水利系统新型冠状病毒疫情防控工作方案》的通知</w:t>
      </w:r>
    </w:p>
    <w:p w:rsidR="00E14A79" w:rsidRDefault="00E14A79" w:rsidP="00E14A79">
      <w:pPr>
        <w:jc w:val="center"/>
        <w:rPr>
          <w:rFonts w:ascii="ˎ̥" w:hAnsi="ˎ̥" w:hint="eastAsia"/>
          <w:b/>
          <w:color w:val="000000"/>
          <w:szCs w:val="21"/>
        </w:rPr>
      </w:pPr>
    </w:p>
    <w:p w:rsidR="00E14A79" w:rsidRPr="00E14A79" w:rsidRDefault="00E14A79" w:rsidP="00E14A79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000000"/>
          <w:sz w:val="32"/>
          <w:szCs w:val="32"/>
        </w:rPr>
      </w:pPr>
      <w:r w:rsidRPr="00E14A79">
        <w:rPr>
          <w:rFonts w:ascii="仿宋_GB2312" w:eastAsia="仿宋_GB2312" w:hAnsi="宋体" w:cs="宋体"/>
          <w:color w:val="000000"/>
          <w:sz w:val="32"/>
          <w:szCs w:val="32"/>
        </w:rPr>
        <w:t>南建水函〔</w:t>
      </w:r>
      <w:r w:rsidRPr="00E14A79">
        <w:rPr>
          <w:rFonts w:ascii="仿宋_GB2312" w:eastAsia="仿宋_GB2312" w:hAnsi="宋体" w:cs="宋体" w:hint="eastAsia"/>
          <w:color w:val="000000"/>
          <w:sz w:val="32"/>
          <w:szCs w:val="32"/>
        </w:rPr>
        <w:t>2020〕6号</w:t>
      </w:r>
    </w:p>
    <w:p w:rsidR="00E14A79" w:rsidRPr="00E14A79" w:rsidRDefault="00E14A79" w:rsidP="00E14A79">
      <w:pPr>
        <w:widowControl/>
        <w:spacing w:before="100" w:beforeAutospacing="1" w:after="100" w:afterAutospacing="1" w:line="360" w:lineRule="exact"/>
        <w:jc w:val="center"/>
        <w:rPr>
          <w:rFonts w:ascii="仿宋_GB2312" w:eastAsia="仿宋_GB2312" w:hAnsi="宋体" w:cs="宋体"/>
          <w:color w:val="000000"/>
          <w:sz w:val="32"/>
          <w:szCs w:val="32"/>
        </w:rPr>
      </w:pPr>
    </w:p>
    <w:p w:rsidR="00E14A79" w:rsidRPr="00E14A79" w:rsidRDefault="00E14A79" w:rsidP="00E14A79">
      <w:pPr>
        <w:widowControl/>
        <w:spacing w:before="100" w:beforeAutospacing="1" w:after="100" w:afterAutospacing="1" w:line="600" w:lineRule="exact"/>
        <w:rPr>
          <w:rFonts w:ascii="仿宋_GB2312" w:eastAsia="仿宋_GB2312" w:hAnsi="宋体" w:cs="宋体"/>
          <w:color w:val="000000"/>
          <w:sz w:val="32"/>
          <w:szCs w:val="32"/>
        </w:rPr>
      </w:pPr>
      <w:r w:rsidRPr="00E14A79">
        <w:rPr>
          <w:rFonts w:ascii="仿宋_GB2312" w:eastAsia="仿宋_GB2312" w:hAnsi="宋体" w:cs="宋体"/>
          <w:color w:val="000000"/>
          <w:sz w:val="32"/>
          <w:szCs w:val="32"/>
        </w:rPr>
        <w:t>各有关单位：</w:t>
      </w:r>
    </w:p>
    <w:p w:rsidR="00E14A79" w:rsidRPr="00E14A79" w:rsidRDefault="00E14A79" w:rsidP="00E14A79">
      <w:pPr>
        <w:widowControl/>
        <w:spacing w:before="100" w:beforeAutospacing="1" w:after="100" w:afterAutospacing="1" w:line="600" w:lineRule="exact"/>
        <w:ind w:firstLineChars="200" w:firstLine="640"/>
        <w:jc w:val="center"/>
        <w:rPr>
          <w:rFonts w:ascii="仿宋_GB2312" w:eastAsia="仿宋_GB2312" w:hAnsi="宋体" w:cs="宋体"/>
          <w:color w:val="000000"/>
          <w:sz w:val="32"/>
          <w:szCs w:val="32"/>
        </w:rPr>
      </w:pPr>
      <w:r w:rsidRPr="00E14A79">
        <w:rPr>
          <w:rFonts w:ascii="仿宋_GB2312" w:eastAsia="仿宋_GB2312" w:hAnsi="宋体" w:cs="宋体"/>
          <w:color w:val="000000"/>
          <w:sz w:val="32"/>
          <w:szCs w:val="32"/>
        </w:rPr>
        <w:t>根据上级有关部门关于新型冠状病毒疫情防控工作的部署，我局制定了《南海区住建水利系统新型冠状病毒疫情防控工作方案》，现印发给你们，请认真遵照执行。</w:t>
      </w:r>
    </w:p>
    <w:p w:rsidR="00E14A79" w:rsidRDefault="00E14A79" w:rsidP="00E14A79">
      <w:pPr>
        <w:widowControl/>
        <w:spacing w:before="100" w:beforeAutospacing="1" w:after="100" w:afterAutospacing="1" w:line="600" w:lineRule="exact"/>
        <w:ind w:firstLineChars="200" w:firstLine="640"/>
        <w:jc w:val="center"/>
        <w:rPr>
          <w:rFonts w:ascii="仿宋_GB2312" w:eastAsia="仿宋_GB2312" w:hAnsi="宋体" w:cs="宋体" w:hint="eastAsia"/>
          <w:color w:val="000000"/>
          <w:sz w:val="32"/>
          <w:szCs w:val="32"/>
        </w:rPr>
      </w:pPr>
    </w:p>
    <w:p w:rsidR="00E14A79" w:rsidRDefault="00E14A79" w:rsidP="00E14A79">
      <w:pPr>
        <w:widowControl/>
        <w:spacing w:before="100" w:beforeAutospacing="1" w:after="100" w:afterAutospacing="1" w:line="600" w:lineRule="exact"/>
        <w:ind w:firstLineChars="200" w:firstLine="640"/>
        <w:jc w:val="center"/>
        <w:rPr>
          <w:rFonts w:ascii="仿宋_GB2312" w:eastAsia="仿宋_GB2312" w:hAnsi="宋体" w:cs="宋体" w:hint="eastAsia"/>
          <w:color w:val="000000"/>
          <w:sz w:val="32"/>
          <w:szCs w:val="32"/>
        </w:rPr>
      </w:pPr>
    </w:p>
    <w:p w:rsidR="00E14A79" w:rsidRPr="00E14A79" w:rsidRDefault="00E14A79" w:rsidP="00E14A79">
      <w:pPr>
        <w:widowControl/>
        <w:spacing w:before="100" w:beforeAutospacing="1" w:after="100" w:afterAutospacing="1" w:line="600" w:lineRule="exact"/>
        <w:ind w:firstLineChars="200" w:firstLine="640"/>
        <w:jc w:val="center"/>
        <w:rPr>
          <w:rFonts w:ascii="仿宋_GB2312" w:eastAsia="仿宋_GB2312" w:hAnsi="宋体" w:cs="宋体"/>
          <w:color w:val="000000"/>
          <w:sz w:val="32"/>
          <w:szCs w:val="32"/>
        </w:rPr>
      </w:pPr>
    </w:p>
    <w:p w:rsidR="00E14A79" w:rsidRPr="00E14A79" w:rsidRDefault="00E14A79" w:rsidP="00E14A79">
      <w:pPr>
        <w:widowControl/>
        <w:spacing w:before="100" w:beforeAutospacing="1" w:after="100" w:afterAutospacing="1" w:line="600" w:lineRule="exact"/>
        <w:jc w:val="center"/>
        <w:rPr>
          <w:rFonts w:ascii="仿宋_GB2312" w:eastAsia="仿宋_GB2312" w:hAnsi="宋体" w:cs="宋体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              </w:t>
      </w:r>
      <w:r w:rsidRPr="00E14A79">
        <w:rPr>
          <w:rFonts w:ascii="仿宋_GB2312" w:eastAsia="仿宋_GB2312" w:hAnsi="宋体" w:cs="宋体"/>
          <w:color w:val="000000"/>
          <w:sz w:val="32"/>
          <w:szCs w:val="32"/>
        </w:rPr>
        <w:t>佛山市南海区住房城乡建设和水利局</w:t>
      </w:r>
    </w:p>
    <w:p w:rsidR="00E14A79" w:rsidRPr="00E14A79" w:rsidRDefault="00E14A79" w:rsidP="00E14A79">
      <w:pPr>
        <w:widowControl/>
        <w:spacing w:before="100" w:beforeAutospacing="1" w:after="100" w:afterAutospacing="1" w:line="600" w:lineRule="exact"/>
        <w:ind w:firstLineChars="1500" w:firstLine="4800"/>
        <w:jc w:val="center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E14A79">
        <w:rPr>
          <w:rFonts w:ascii="仿宋_GB2312" w:eastAsia="仿宋_GB2312" w:hAnsi="宋体" w:cs="宋体" w:hint="eastAsia"/>
          <w:color w:val="000000"/>
          <w:sz w:val="32"/>
          <w:szCs w:val="32"/>
        </w:rPr>
        <w:t>2020年1月23日</w:t>
      </w:r>
    </w:p>
    <w:p w:rsid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仿宋_GB2312" w:eastAsia="仿宋_GB2312" w:hAnsi="宋体" w:cs="宋体" w:hint="eastAsia"/>
          <w:color w:val="000000"/>
          <w:sz w:val="32"/>
          <w:szCs w:val="32"/>
        </w:rPr>
      </w:pPr>
      <w:r w:rsidRPr="00E14A79"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 </w:t>
      </w:r>
    </w:p>
    <w:p w:rsid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仿宋_GB2312" w:eastAsia="仿宋_GB2312" w:hAnsi="宋体" w:cs="宋体" w:hint="eastAsia"/>
          <w:color w:val="000000"/>
          <w:sz w:val="32"/>
          <w:szCs w:val="32"/>
        </w:rPr>
      </w:pPr>
    </w:p>
    <w:p w:rsid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仿宋_GB2312" w:eastAsia="仿宋_GB2312" w:hAnsi="宋体" w:cs="宋体" w:hint="eastAsia"/>
          <w:color w:val="000000"/>
          <w:sz w:val="32"/>
          <w:szCs w:val="32"/>
        </w:rPr>
      </w:pPr>
    </w:p>
    <w:p w:rsidR="00E14A79" w:rsidRDefault="00E14A79" w:rsidP="00E14A79">
      <w:pPr>
        <w:widowControl/>
        <w:spacing w:before="100" w:beforeAutospacing="1" w:after="100" w:afterAutospacing="1" w:line="360" w:lineRule="auto"/>
        <w:jc w:val="center"/>
        <w:rPr>
          <w:rFonts w:ascii="仿宋_GB2312" w:eastAsia="仿宋_GB2312" w:hAnsi="宋体" w:cs="宋体" w:hint="eastAsia"/>
          <w:b/>
          <w:color w:val="000000"/>
          <w:sz w:val="36"/>
          <w:szCs w:val="36"/>
        </w:rPr>
      </w:pPr>
      <w:r w:rsidRPr="00E14A79">
        <w:rPr>
          <w:rFonts w:ascii="仿宋_GB2312" w:eastAsia="仿宋_GB2312" w:hAnsi="宋体" w:cs="宋体" w:hint="eastAsia"/>
          <w:b/>
          <w:color w:val="000000"/>
          <w:sz w:val="36"/>
          <w:szCs w:val="36"/>
        </w:rPr>
        <w:lastRenderedPageBreak/>
        <w:t>南海区住建水利系统新型冠状病毒疫情防控</w:t>
      </w:r>
    </w:p>
    <w:p w:rsidR="00E14A79" w:rsidRPr="00E14A79" w:rsidRDefault="00E14A79" w:rsidP="00E14A79">
      <w:pPr>
        <w:widowControl/>
        <w:spacing w:before="100" w:beforeAutospacing="1" w:after="100" w:afterAutospacing="1" w:line="360" w:lineRule="auto"/>
        <w:jc w:val="center"/>
        <w:rPr>
          <w:rFonts w:ascii="宋体" w:eastAsia="宋体" w:hAnsi="宋体" w:cs="宋体"/>
          <w:b/>
          <w:color w:val="000000"/>
          <w:kern w:val="0"/>
          <w:sz w:val="36"/>
          <w:szCs w:val="36"/>
        </w:rPr>
      </w:pPr>
      <w:r w:rsidRPr="00E14A79">
        <w:rPr>
          <w:rFonts w:ascii="仿宋_GB2312" w:eastAsia="仿宋_GB2312" w:hAnsi="宋体" w:cs="宋体" w:hint="eastAsia"/>
          <w:b/>
          <w:color w:val="000000"/>
          <w:sz w:val="36"/>
          <w:szCs w:val="36"/>
        </w:rPr>
        <w:t>工作方案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 </w:t>
      </w: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 为切实加强我区住建水利系统新型冠状病毒疫情的防控管理，强化对疫情防控和病毒科学知识普及的技术指导，提高科学防治水平，保障人民群众身体健康和生命安全，维护社会稳定，根据《中华人民共和国传染病防治法》及上级部门工作要求，结合我区实际，特制定本防控工作方案。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 一、工作目标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 密切关注新型冠状病毒肺炎疫情动态，做好全区住建水利系统疫情防控工作；加强与卫计管理部门的沟通与协助，配合做好新型冠状病毒肺炎疫情控制工作；认真做好应对新型冠状病毒肺炎疫情的各项准备，有序高效地落实疫情发生时的应急处理工作，努力降低对公众健康的危害和对经济社会发展的影响。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 二、加强组织领导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 成立南海区住建水利系统新型冠状病毒疫情防控工作领导小组，组长由叶新局长担任，副组长由黄玮瑜副局长、丘立翰副局长、关胜副局长、肖筱刚副局长和黄友波总工程师担任，局相关科室负责人担任小组成员。各科室结合自身职责，认真落实各项防控应对工作，齐抓共管，力求工作实效。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 三、防控措施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（一）加强宣传培训教育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>各有关单位必须对新型冠状病毒感染肺炎疫情引起重视，密切关注新型冠状病毒肺炎疫情动态，加强对“新型冠状病毒”防控知识的宣传和教育，结合《南海区住建水利系统2020年节后复产安全培训教育行动工作方案》文件要求，在落实节后复产“三个一”的基础上，增加“新型冠状病毒”防控知识培训内容，提高全区住建水利系统工作人员的卫生防疫意识和自我保健能力。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（二）落实人员动向管理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>各有关单位应落实好本单位人员动向管理，过节期间曾经在疫区（武汉市等）逗留的人员，单位要做好台账登记，提前摸清情况，做到心中有数；节后工人返岗发现有感冒发热咳嗽呼吸道感染症状的，要及时送院观察治疗，确诊感染新型冠状病毒感染肺炎的，单位应当积极配合疾病防控机构做好相关工作，严控疫情传染范围。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 （三）做好个人环境清洁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>各有关单位要落实好各项卫生防疫措施，保持单位环境干净卫生整洁；单位食堂应严格落实各项食品卫生制度，加工食品时要确保煮熟煮透；自来水厂应加强生活饮用水水源监控，严防食源性疾病发生；全区住建水利系统相关人员应注意个人卫生整洁，尽量减少到空气不流通或人流密集场合活动，积极预防疾病。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 xml:space="preserve">    （四）落实应急值守制度</w:t>
      </w:r>
    </w:p>
    <w:p w:rsidR="00E14A79" w:rsidRPr="00E14A79" w:rsidRDefault="00E14A79" w:rsidP="00E14A79">
      <w:pPr>
        <w:widowControl/>
        <w:spacing w:before="100" w:beforeAutospacing="1" w:after="100" w:afterAutospacing="1" w:line="560" w:lineRule="exact"/>
        <w:jc w:val="left"/>
        <w:rPr>
          <w:rFonts w:ascii="宋体" w:eastAsia="宋体" w:hAnsi="宋体" w:cs="宋体"/>
          <w:color w:val="000000"/>
          <w:kern w:val="0"/>
          <w:sz w:val="28"/>
          <w:szCs w:val="28"/>
        </w:rPr>
      </w:pPr>
      <w:r w:rsidRPr="00E14A79">
        <w:rPr>
          <w:rFonts w:ascii="仿宋_GB2312" w:eastAsia="仿宋_GB2312" w:hAnsi="宋体" w:cs="宋体" w:hint="eastAsia"/>
          <w:color w:val="000000"/>
          <w:sz w:val="28"/>
          <w:szCs w:val="28"/>
        </w:rPr>
        <w:t>各有关单位要严格执行春节期间应急值守工作制度，落实值班人员，确保春节期间各项工作能人员到位、措施到位。</w:t>
      </w:r>
    </w:p>
    <w:p w:rsidR="00E14A79" w:rsidRPr="00E14A79" w:rsidRDefault="00E14A79" w:rsidP="00E14A79">
      <w:pPr>
        <w:rPr>
          <w:b/>
          <w:sz w:val="28"/>
          <w:szCs w:val="28"/>
        </w:rPr>
      </w:pPr>
    </w:p>
    <w:sectPr w:rsidR="00E14A79" w:rsidRPr="00E14A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0643" w:rsidRDefault="009C0643" w:rsidP="00E14A79">
      <w:r>
        <w:separator/>
      </w:r>
    </w:p>
  </w:endnote>
  <w:endnote w:type="continuationSeparator" w:id="1">
    <w:p w:rsidR="009C0643" w:rsidRDefault="009C0643" w:rsidP="00E14A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0643" w:rsidRDefault="009C0643" w:rsidP="00E14A79">
      <w:r>
        <w:separator/>
      </w:r>
    </w:p>
  </w:footnote>
  <w:footnote w:type="continuationSeparator" w:id="1">
    <w:p w:rsidR="009C0643" w:rsidRDefault="009C0643" w:rsidP="00E14A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14A79"/>
    <w:rsid w:val="009C0643"/>
    <w:rsid w:val="00E14A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14A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14A7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14A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14A7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581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6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149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183</Words>
  <Characters>1044</Characters>
  <Application>Microsoft Office Word</Application>
  <DocSecurity>0</DocSecurity>
  <Lines>8</Lines>
  <Paragraphs>2</Paragraphs>
  <ScaleCrop>false</ScaleCrop>
  <Company>Regaltec</Company>
  <LinksUpToDate>false</LinksUpToDate>
  <CharactersWithSpaces>1225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2020-02-04T00:42:00Z</dcterms:created>
  <dcterms:modified xsi:type="dcterms:W3CDTF">2020-02-04T00:48:00Z</dcterms:modified>
</cp:coreProperties>
</file>