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F00F3" w:rsidRDefault="006200F4" w:rsidP="006200F4">
      <w:pPr>
        <w:jc w:val="center"/>
        <w:rPr>
          <w:rFonts w:ascii="微软雅黑" w:eastAsia="微软雅黑" w:hAnsi="微软雅黑" w:hint="eastAsia"/>
          <w:color w:val="000000"/>
          <w:sz w:val="36"/>
          <w:szCs w:val="36"/>
        </w:rPr>
      </w:pPr>
      <w:r w:rsidRPr="00FF00F3">
        <w:rPr>
          <w:rFonts w:ascii="微软雅黑" w:eastAsia="微软雅黑" w:hAnsi="微软雅黑" w:hint="eastAsia"/>
          <w:color w:val="000000"/>
          <w:sz w:val="36"/>
          <w:szCs w:val="36"/>
        </w:rPr>
        <w:t>佛山市南海区住房城乡建设和水利局关于进一步加强房屋市政工程工地施工现场疫情防控工作的紧急通知</w:t>
      </w:r>
    </w:p>
    <w:p w:rsidR="006200F4" w:rsidRDefault="006200F4">
      <w:pPr>
        <w:rPr>
          <w:rFonts w:ascii="微软雅黑" w:eastAsia="微软雅黑" w:hAnsi="微软雅黑" w:hint="eastAsia"/>
          <w:color w:val="000000"/>
          <w:sz w:val="54"/>
          <w:szCs w:val="54"/>
        </w:rPr>
      </w:pPr>
    </w:p>
    <w:p w:rsidR="006200F4" w:rsidRPr="006200F4" w:rsidRDefault="006200F4" w:rsidP="006200F4">
      <w:pPr>
        <w:widowControl/>
        <w:spacing w:line="600" w:lineRule="exact"/>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各镇（街道）国土城建和水务局，区建筑工程质量（施工安全）监督站，各建设、施工、监理单位：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为深入贯彻落实习近平总书记关于统筹推进疫情防控和社会发展的重要讲话和重要指示批示精神，全面落实党中央、国务院决策部署，认真汲取近期北京2个建设工地连续确诊3个病例教训，根据《广东省住房和城乡建设厅关于进一步加强房屋市政工程工地施工现场疫情防控工作的紧急通知》（粤建质函〔2020〕283号）、《建设工地疫情防控工作专班关于强化防控措施坚决防止疫情反弹的紧急通知》等文件要求，现就强化防控措施坚决防止疫情反弹，将有关事项紧急通知如下： </w:t>
      </w:r>
    </w:p>
    <w:p w:rsidR="006200F4" w:rsidRPr="006200F4" w:rsidRDefault="006200F4" w:rsidP="006200F4">
      <w:pPr>
        <w:widowControl/>
        <w:spacing w:line="600" w:lineRule="exact"/>
        <w:ind w:firstLineChars="200" w:firstLine="580"/>
        <w:jc w:val="left"/>
        <w:rPr>
          <w:rFonts w:ascii="宋体" w:eastAsia="宋体" w:hAnsi="宋体" w:cs="宋体"/>
          <w:color w:val="000000"/>
          <w:kern w:val="0"/>
          <w:sz w:val="24"/>
          <w:szCs w:val="24"/>
        </w:rPr>
      </w:pPr>
      <w:r w:rsidRPr="006200F4">
        <w:rPr>
          <w:rFonts w:ascii="宋体" w:eastAsia="宋体" w:hAnsi="宋体" w:cs="宋体" w:hint="eastAsia"/>
          <w:color w:val="000000"/>
          <w:sz w:val="29"/>
          <w:szCs w:val="29"/>
        </w:rPr>
        <w:t xml:space="preserve">一、提高认识，充分认识疫情防控形势的严峻性、复杂性和艰巨性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各有关单位要提高认识，高度重视建设工地人员密集、属于疫情防控重点的实际情况，充分认识全球疫情仍在蔓延、我省境外输入风险仍然较高，近期国内北京等地连续发现多例本地确诊病例的严峻形势，充分认识建设工地发生零星病例甚至引起聚集性疫情的较大风险性，充分认识目前尚未完全掌握病毒特性、传播规律、传播途径的防控艰巨性，时刻提高警惕，做到思想不松、责任不松、措施不松、工作不松，及时补短板、堵漏洞、强弱项、促提升，坚决防止建设工地出现疫情反弹。 </w:t>
      </w:r>
    </w:p>
    <w:p w:rsidR="006200F4" w:rsidRPr="006200F4" w:rsidRDefault="006200F4" w:rsidP="006200F4">
      <w:pPr>
        <w:widowControl/>
        <w:spacing w:line="600" w:lineRule="exact"/>
        <w:ind w:firstLineChars="200" w:firstLine="580"/>
        <w:jc w:val="left"/>
        <w:rPr>
          <w:rFonts w:ascii="宋体" w:eastAsia="宋体" w:hAnsi="宋体" w:cs="宋体"/>
          <w:color w:val="000000"/>
          <w:kern w:val="0"/>
          <w:sz w:val="24"/>
          <w:szCs w:val="24"/>
        </w:rPr>
      </w:pPr>
      <w:r w:rsidRPr="006200F4">
        <w:rPr>
          <w:rFonts w:ascii="宋体" w:eastAsia="宋体" w:hAnsi="宋体" w:cs="宋体" w:hint="eastAsia"/>
          <w:color w:val="000000"/>
          <w:sz w:val="29"/>
          <w:szCs w:val="29"/>
        </w:rPr>
        <w:t xml:space="preserve">二、压实主体责任，强化封闭式管理和人员排查管控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lastRenderedPageBreak/>
        <w:t xml:space="preserve">各建设、施工、监理单位要结合实际深入查找施工现场疫情防控措施不足不够、不落实，参建人员疫情防控意识不强，疫情防控存有盲区死角等短板和漏洞问题，及时发现苗头性、倾向性问题，采取有效措施强化疫情防控，重点做好以下工作：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一）继续严格实施施工现场封闭式管理，严控人员进出。进一步强化房屋市政工程工地封闭式管理，加强施工作业、生活、办公等区域的围挡、围墙检查，确保严密牢固，严禁无关人员和车辆进出，进场参建人员必须测量体温并出示健康码。建设施工、监理单位抓紧健全完善参建人员进出管理制度，建立包括进出时间、前往地点、事由、交通方式及接触人员等内容的管理台账，严控参建人员外出，参建人员无特殊情况原则上不外出，确需外出的须经项目负责人同意，严防参建人员前往中高风险地区及接触中高风险地区人员。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二）认真开展参建人员排查和健康管理，加强风险管控。近期不安排参建人员前往中高风险地区出差、工作等，不邀请中高风险地区人员到施工现场工作交流等；抓紧对参建人员开展一次再排查再梳理，特别要对近期有北京新发地活动史的人员，严格落实健康管理措施。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三）严格重点区域和重点人员监测排查，严防疫情传播。一方面，加强施工现场的地下室、管廊封闭建筑、坑口井洞等封闭空间和狭小空间等重点区域的垃圾收集转运、下水道清淤和消杀消毒措施，消除疫情传播隐患；另一方面对工地从事食堂、采购、服务、保洁、保安等重点人员要按照属地疫情防控指挥办和疾控机构的统一要求，积极配合开展核酸检测，做到应检尽检、愿检尽检。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（四）加强工地食堂安全管理。工地内设食堂必须取得有效的《食品经营许可证》，从业人员必须取得有效健康证并持证上岗。炊事人员上岗应穿戴洁净工作服、工作帽和口罩。前往农贸市场等场所</w:t>
      </w:r>
      <w:r w:rsidRPr="006200F4">
        <w:rPr>
          <w:rFonts w:ascii="仿宋_GB2312" w:eastAsia="宋体" w:hAnsi="宋体" w:cs="宋体" w:hint="eastAsia"/>
          <w:color w:val="000000"/>
          <w:sz w:val="26"/>
          <w:szCs w:val="26"/>
        </w:rPr>
        <w:t>釆</w:t>
      </w:r>
      <w:r w:rsidRPr="006200F4">
        <w:rPr>
          <w:rFonts w:ascii="宋体" w:eastAsia="宋体" w:hAnsi="宋体" w:cs="宋体" w:hint="eastAsia"/>
          <w:color w:val="000000"/>
          <w:sz w:val="26"/>
          <w:szCs w:val="26"/>
        </w:rPr>
        <w:t xml:space="preserve">购食材的人员必须加强防护措施，食材必需保障来源可靠，有合格证明。食堂要配置必要的排风设施和冷藏设施，配备足够的清洗消毒用品，各种炊具应生熟分开摆置。食堂暂不提供生鲜食物。采取分时取餐、分散就餐错峰用餐等措施，用餐时避免面对面就坐，不与他人交谈。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五）严格应急预案编制和演练，强化疫情防控应急管理准备。针对疫情常态化防控的特点，修订完善应急处置预案和方案，规范应急处置流程，定期组织开展应急演练和桌面推演，提高应急处置能力。一旦发现问题，迅速启动应急响应机制，迅速切断传染路径，严防交叉感染。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六）组织开展爱国卫生专项行动，确保卫生清洁。一是对办公室、会议室、宿舍、门岗、厨房、食堂、卫生间、洗手池和运输、通勤工具、工程机械操作室、施工电梯等公共区域及相关设备等落实“一日清洁消毒、一周一大扫除、一月一大清洁”防控措施，并做好相应记录。二是整治卫生死角。特别是对建设工地公共厕所的大小便池、淋浴间、生活垃圾收集点、餐厨废物暂存点等要进行重点整治，确保无霉物无积水无异味。三是设置专职或兼职保洁人员，及时清运生活垃圾，保持下水道畅通无污水积存等。四是办公室、会议室、宿舍等室内场所必须经常开窗通风换气，保持空气流通。 </w:t>
      </w:r>
    </w:p>
    <w:p w:rsidR="006200F4" w:rsidRPr="006200F4" w:rsidRDefault="006200F4" w:rsidP="006200F4">
      <w:pPr>
        <w:widowControl/>
        <w:spacing w:line="600" w:lineRule="exact"/>
        <w:ind w:firstLineChars="200" w:firstLine="580"/>
        <w:jc w:val="left"/>
        <w:rPr>
          <w:rFonts w:ascii="宋体" w:eastAsia="宋体" w:hAnsi="宋体" w:cs="宋体"/>
          <w:color w:val="000000"/>
          <w:kern w:val="0"/>
          <w:sz w:val="24"/>
          <w:szCs w:val="24"/>
        </w:rPr>
      </w:pPr>
      <w:r w:rsidRPr="006200F4">
        <w:rPr>
          <w:rFonts w:ascii="宋体" w:eastAsia="宋体" w:hAnsi="宋体" w:cs="宋体" w:hint="eastAsia"/>
          <w:color w:val="000000"/>
          <w:sz w:val="29"/>
          <w:szCs w:val="29"/>
        </w:rPr>
        <w:t xml:space="preserve">三、加强宣传和督查力度，压实企业疫情防控主体责任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各镇（街道）国土城建和水务局，区建筑工程质量（施工安全）监督站一方面要督促建设、施工、监理单位在工地有针对性的开展健康教育和风险提醒，通过张贴公告、健康教育海报等形式，有效宣传戴口罩、不串门、不聚会、保持1米以上社交距离、常通风勤洗手，未清洁手部前不接触眼、鼻、口部位等预防措施，反复强调、反复教育、反复提醒参建人员如实报告个人健康状况，出现发热咳嗽等症状时及时就医；引导参建人员提升疫情防控意识，保持健康心态，清楚知道个人和家庭在防止疫情传播中的重要作用和责任，提高自我防护能力；自觉从主流媒体了解疫情防控信息，不信谣不传谣。另一方面，要加强对辖区内在建工地的疫情防控检查，重点抓好建设工地综合环境卫生清洁消毒、近14天内有中高风险地区旅居史的来粤返粤参建人员健康监测、食堂卫生管理等督查工作。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仿宋" w:hint="eastAsia"/>
          <w:color w:val="000000"/>
          <w:sz w:val="26"/>
          <w:szCs w:val="26"/>
        </w:rPr>
        <w:t xml:space="preserve"> </w:t>
      </w:r>
      <w:r w:rsidRPr="006200F4">
        <w:rPr>
          <w:rFonts w:ascii="仿宋_GB2312" w:eastAsia="仿宋_GB2312" w:hAnsi="仿宋" w:cs="仿宋" w:hint="eastAsia"/>
          <w:color w:val="000000"/>
          <w:sz w:val="32"/>
          <w:szCs w:val="32"/>
        </w:rPr>
        <w:t xml:space="preserve">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仿宋" w:hint="eastAsia"/>
          <w:color w:val="000000"/>
          <w:sz w:val="26"/>
          <w:szCs w:val="26"/>
        </w:rPr>
        <w:t xml:space="preserve"> </w:t>
      </w:r>
      <w:r w:rsidRPr="006200F4">
        <w:rPr>
          <w:rFonts w:ascii="仿宋_GB2312" w:eastAsia="仿宋_GB2312" w:hAnsi="仿宋" w:cs="仿宋" w:hint="eastAsia"/>
          <w:color w:val="000000"/>
          <w:sz w:val="32"/>
          <w:szCs w:val="32"/>
        </w:rPr>
        <w:t xml:space="preserve">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宋体" w:cs="仿宋" w:hint="eastAsia"/>
          <w:color w:val="000000"/>
          <w:sz w:val="26"/>
          <w:szCs w:val="26"/>
        </w:rPr>
        <w:t xml:space="preserve"> </w:t>
      </w:r>
      <w:r w:rsidRPr="006200F4">
        <w:rPr>
          <w:rFonts w:ascii="仿宋_GB2312" w:eastAsia="仿宋_GB2312" w:hAnsi="仿宋" w:cs="仿宋" w:hint="eastAsia"/>
          <w:color w:val="000000"/>
          <w:sz w:val="32"/>
          <w:szCs w:val="32"/>
        </w:rPr>
        <w:t xml:space="preserve"> </w:t>
      </w:r>
    </w:p>
    <w:p w:rsidR="006200F4" w:rsidRPr="006200F4" w:rsidRDefault="006200F4" w:rsidP="006200F4">
      <w:pPr>
        <w:widowControl/>
        <w:spacing w:line="600" w:lineRule="exact"/>
        <w:jc w:val="righ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                     佛山市南海区住房城乡建设和水利局 </w:t>
      </w:r>
    </w:p>
    <w:p w:rsidR="006200F4" w:rsidRPr="006200F4" w:rsidRDefault="006200F4" w:rsidP="006200F4">
      <w:pPr>
        <w:widowControl/>
        <w:spacing w:line="600" w:lineRule="exact"/>
        <w:ind w:firstLineChars="200" w:firstLine="520"/>
        <w:jc w:val="right"/>
        <w:rPr>
          <w:rFonts w:ascii="宋体" w:eastAsia="宋体" w:hAnsi="宋体" w:cs="宋体"/>
          <w:color w:val="000000"/>
          <w:kern w:val="0"/>
          <w:sz w:val="24"/>
          <w:szCs w:val="24"/>
        </w:rPr>
      </w:pPr>
      <w:r w:rsidRPr="006200F4">
        <w:rPr>
          <w:rFonts w:ascii="宋体" w:eastAsia="宋体" w:hAnsi="宋体" w:cs="宋体" w:hint="eastAsia"/>
          <w:color w:val="000000"/>
          <w:sz w:val="26"/>
          <w:szCs w:val="26"/>
        </w:rPr>
        <w:t xml:space="preserve">               2020年6月29日 </w:t>
      </w:r>
    </w:p>
    <w:p w:rsidR="006200F4" w:rsidRPr="006200F4" w:rsidRDefault="006200F4" w:rsidP="006200F4">
      <w:pPr>
        <w:widowControl/>
        <w:spacing w:line="600" w:lineRule="exact"/>
        <w:ind w:firstLineChars="200" w:firstLine="520"/>
        <w:jc w:val="left"/>
        <w:rPr>
          <w:rFonts w:ascii="宋体" w:eastAsia="宋体" w:hAnsi="宋体" w:cs="宋体"/>
          <w:color w:val="000000"/>
          <w:kern w:val="0"/>
          <w:sz w:val="24"/>
          <w:szCs w:val="24"/>
        </w:rPr>
      </w:pPr>
      <w:r w:rsidRPr="006200F4">
        <w:rPr>
          <w:rFonts w:ascii="宋体" w:eastAsia="宋体" w:hAnsi="仿宋" w:cs="仿宋" w:hint="eastAsia"/>
          <w:color w:val="000000"/>
          <w:sz w:val="26"/>
          <w:szCs w:val="26"/>
        </w:rPr>
        <w:t xml:space="preserve">（联系人：钟暾，联系电话：86231980） </w:t>
      </w:r>
    </w:p>
    <w:p w:rsidR="006200F4" w:rsidRPr="006200F4" w:rsidRDefault="006200F4"/>
    <w:sectPr w:rsidR="006200F4" w:rsidRPr="006200F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48E9" w:rsidRDefault="00BC48E9" w:rsidP="006200F4">
      <w:r>
        <w:separator/>
      </w:r>
    </w:p>
  </w:endnote>
  <w:endnote w:type="continuationSeparator" w:id="1">
    <w:p w:rsidR="00BC48E9" w:rsidRDefault="00BC48E9" w:rsidP="006200F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48E9" w:rsidRDefault="00BC48E9" w:rsidP="006200F4">
      <w:r>
        <w:separator/>
      </w:r>
    </w:p>
  </w:footnote>
  <w:footnote w:type="continuationSeparator" w:id="1">
    <w:p w:rsidR="00BC48E9" w:rsidRDefault="00BC48E9" w:rsidP="006200F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200F4"/>
    <w:rsid w:val="006200F4"/>
    <w:rsid w:val="00BC48E9"/>
    <w:rsid w:val="00FF00F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200F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200F4"/>
    <w:rPr>
      <w:sz w:val="18"/>
      <w:szCs w:val="18"/>
    </w:rPr>
  </w:style>
  <w:style w:type="paragraph" w:styleId="a4">
    <w:name w:val="footer"/>
    <w:basedOn w:val="a"/>
    <w:link w:val="Char0"/>
    <w:uiPriority w:val="99"/>
    <w:semiHidden/>
    <w:unhideWhenUsed/>
    <w:rsid w:val="006200F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200F4"/>
    <w:rPr>
      <w:sz w:val="18"/>
      <w:szCs w:val="18"/>
    </w:rPr>
  </w:style>
</w:styles>
</file>

<file path=word/webSettings.xml><?xml version="1.0" encoding="utf-8"?>
<w:webSettings xmlns:r="http://schemas.openxmlformats.org/officeDocument/2006/relationships" xmlns:w="http://schemas.openxmlformats.org/wordprocessingml/2006/main">
  <w:divs>
    <w:div w:id="1381708442">
      <w:bodyDiv w:val="1"/>
      <w:marLeft w:val="0"/>
      <w:marRight w:val="0"/>
      <w:marTop w:val="0"/>
      <w:marBottom w:val="0"/>
      <w:divBdr>
        <w:top w:val="none" w:sz="0" w:space="0" w:color="auto"/>
        <w:left w:val="none" w:sz="0" w:space="0" w:color="auto"/>
        <w:bottom w:val="none" w:sz="0" w:space="0" w:color="auto"/>
        <w:right w:val="none" w:sz="0" w:space="0" w:color="auto"/>
      </w:divBdr>
      <w:divsChild>
        <w:div w:id="1449929469">
          <w:marLeft w:val="0"/>
          <w:marRight w:val="0"/>
          <w:marTop w:val="100"/>
          <w:marBottom w:val="100"/>
          <w:divBdr>
            <w:top w:val="single" w:sz="6" w:space="0" w:color="CCCCCC"/>
            <w:left w:val="single" w:sz="6" w:space="0" w:color="CCCCCC"/>
            <w:bottom w:val="single" w:sz="6" w:space="0" w:color="CCCCCC"/>
            <w:right w:val="single" w:sz="6" w:space="0" w:color="CCCCCC"/>
          </w:divBdr>
          <w:divsChild>
            <w:div w:id="1652560736">
              <w:marLeft w:val="0"/>
              <w:marRight w:val="0"/>
              <w:marTop w:val="218"/>
              <w:marBottom w:val="218"/>
              <w:divBdr>
                <w:top w:val="none" w:sz="0" w:space="0" w:color="auto"/>
                <w:left w:val="none" w:sz="0" w:space="0" w:color="auto"/>
                <w:bottom w:val="none" w:sz="0" w:space="0" w:color="auto"/>
                <w:right w:val="none" w:sz="0" w:space="0" w:color="auto"/>
              </w:divBdr>
              <w:divsChild>
                <w:div w:id="1190217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343</Words>
  <Characters>1958</Characters>
  <Application>Microsoft Office Word</Application>
  <DocSecurity>0</DocSecurity>
  <Lines>16</Lines>
  <Paragraphs>4</Paragraphs>
  <ScaleCrop>false</ScaleCrop>
  <Company>Regaltec</Company>
  <LinksUpToDate>false</LinksUpToDate>
  <CharactersWithSpaces>2297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2020-06-30T01:01:00Z</dcterms:created>
  <dcterms:modified xsi:type="dcterms:W3CDTF">2020-06-30T01:02:00Z</dcterms:modified>
</cp:coreProperties>
</file>