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D026B" w:rsidRDefault="00AD026B" w:rsidP="00AD026B">
      <w:pPr>
        <w:jc w:val="center"/>
        <w:rPr>
          <w:rFonts w:ascii="微软雅黑" w:eastAsia="微软雅黑" w:hAnsi="微软雅黑" w:hint="eastAsia"/>
          <w:color w:val="000000"/>
          <w:sz w:val="36"/>
          <w:szCs w:val="36"/>
        </w:rPr>
      </w:pPr>
      <w:r w:rsidRPr="00AD026B">
        <w:rPr>
          <w:rFonts w:ascii="微软雅黑" w:eastAsia="微软雅黑" w:hAnsi="微软雅黑" w:hint="eastAsia"/>
          <w:color w:val="000000"/>
          <w:sz w:val="36"/>
          <w:szCs w:val="36"/>
        </w:rPr>
        <w:t>佛山市南海区住房城乡建设和水利局关于印发南海区住建水利领域“奋战一百天全年保平安”安全生产攻坚暨安全生产大检查大排查行动方案的通知</w:t>
      </w:r>
    </w:p>
    <w:p w:rsidR="00AD026B" w:rsidRDefault="00AD026B">
      <w:pPr>
        <w:rPr>
          <w:rFonts w:ascii="微软雅黑" w:eastAsia="微软雅黑" w:hAnsi="微软雅黑" w:hint="eastAsia"/>
          <w:color w:val="000000"/>
          <w:sz w:val="54"/>
          <w:szCs w:val="54"/>
        </w:rPr>
      </w:pPr>
    </w:p>
    <w:p w:rsidR="00AD026B" w:rsidRPr="00AD026B" w:rsidRDefault="00AD026B" w:rsidP="00AD026B">
      <w:pPr>
        <w:pStyle w:val="a6"/>
        <w:spacing w:line="480" w:lineRule="auto"/>
        <w:rPr>
          <w:color w:val="000000"/>
          <w:sz w:val="28"/>
          <w:szCs w:val="28"/>
        </w:rPr>
      </w:pPr>
      <w:r w:rsidRPr="00AD026B">
        <w:rPr>
          <w:rFonts w:hint="eastAsia"/>
          <w:color w:val="000000"/>
          <w:sz w:val="28"/>
          <w:szCs w:val="28"/>
        </w:rPr>
        <w:t>各镇（街道）建设行政主管部门、市政管理部门、房管部门、截污管网建设管理部门、水利设施运营管理部门，区建筑工程施工安全监督站、区水利水电工程质量监督站，建筑业协会、物业管理协会、房地产协会，区、各镇（街道）水投公司，各供水企业、城镇污水处理厂，南海瀚泓污水处理系统管理有限公司，各燃气经营企业、油气输送管道企业、加氢站运营企业，各建设、施工、监理等有关企业，预拌混凝土（砂浆）生产企业：</w:t>
      </w:r>
    </w:p>
    <w:p w:rsidR="00AD026B" w:rsidRPr="00AD026B" w:rsidRDefault="00AD026B" w:rsidP="00AD026B">
      <w:pPr>
        <w:pStyle w:val="a6"/>
        <w:spacing w:line="480" w:lineRule="auto"/>
        <w:rPr>
          <w:rFonts w:hint="eastAsia"/>
          <w:color w:val="000000"/>
          <w:sz w:val="28"/>
          <w:szCs w:val="28"/>
        </w:rPr>
      </w:pPr>
      <w:r w:rsidRPr="00AD026B">
        <w:rPr>
          <w:rFonts w:hint="eastAsia"/>
          <w:color w:val="000000"/>
          <w:sz w:val="28"/>
          <w:szCs w:val="28"/>
        </w:rPr>
        <w:t xml:space="preserve">　　现将《南海区住建水利领域“奋战一百天 全年保平安”安全生产攻坚暨安全生产大检查大排查行动方案》印发给你们，请结合实际全面贯彻落实。</w:t>
      </w:r>
    </w:p>
    <w:p w:rsidR="00AD026B" w:rsidRPr="00AD026B" w:rsidRDefault="00AD026B" w:rsidP="00AD026B">
      <w:pPr>
        <w:pStyle w:val="a6"/>
        <w:spacing w:line="597" w:lineRule="atLeast"/>
        <w:rPr>
          <w:rFonts w:hint="eastAsia"/>
          <w:color w:val="000000"/>
          <w:sz w:val="28"/>
          <w:szCs w:val="28"/>
        </w:rPr>
      </w:pPr>
      <w:r w:rsidRPr="00AD026B">
        <w:rPr>
          <w:rFonts w:hint="eastAsia"/>
          <w:color w:val="000000"/>
          <w:sz w:val="28"/>
          <w:szCs w:val="28"/>
        </w:rPr>
        <w:t> </w:t>
      </w:r>
    </w:p>
    <w:p w:rsidR="00AD026B" w:rsidRPr="00AD026B" w:rsidRDefault="00AD026B" w:rsidP="00AD026B">
      <w:pPr>
        <w:pStyle w:val="a6"/>
        <w:spacing w:line="597" w:lineRule="atLeast"/>
        <w:rPr>
          <w:rFonts w:hint="eastAsia"/>
          <w:color w:val="000000"/>
          <w:sz w:val="28"/>
          <w:szCs w:val="28"/>
        </w:rPr>
      </w:pPr>
      <w:r w:rsidRPr="00AD026B">
        <w:rPr>
          <w:rFonts w:hint="eastAsia"/>
          <w:color w:val="000000"/>
          <w:sz w:val="28"/>
          <w:szCs w:val="28"/>
        </w:rPr>
        <w:t>正文及附件下载：</w:t>
      </w:r>
    </w:p>
    <w:p w:rsidR="00AD026B" w:rsidRPr="00AD026B" w:rsidRDefault="00AD026B" w:rsidP="00AD026B">
      <w:pPr>
        <w:pStyle w:val="a6"/>
        <w:spacing w:line="597" w:lineRule="atLeast"/>
        <w:rPr>
          <w:rFonts w:hint="eastAsia"/>
          <w:color w:val="000000"/>
          <w:sz w:val="28"/>
          <w:szCs w:val="28"/>
        </w:rPr>
      </w:pPr>
      <w:hyperlink r:id="rId6" w:tgtFrame="_blank" w:history="1">
        <w:r w:rsidRPr="00AD026B">
          <w:rPr>
            <w:rStyle w:val="a5"/>
            <w:rFonts w:hint="default"/>
            <w:sz w:val="28"/>
            <w:szCs w:val="28"/>
            <w:u w:val="single"/>
          </w:rPr>
          <w:t>南建水函〔2020〕56号佛山市南海区住房城乡建设和水利局关于印发南海区住建水利领域“奋战一百天 全年保平安”安全生产攻坚暨安全生产大检查大排查行动方案的通知.doc</w:t>
        </w:r>
      </w:hyperlink>
    </w:p>
    <w:p w:rsidR="00AD026B" w:rsidRPr="00AD026B" w:rsidRDefault="00AD026B" w:rsidP="00AD026B">
      <w:pPr>
        <w:pStyle w:val="a6"/>
        <w:spacing w:line="597" w:lineRule="atLeast"/>
        <w:rPr>
          <w:rFonts w:hint="eastAsia"/>
          <w:color w:val="000000"/>
          <w:sz w:val="28"/>
          <w:szCs w:val="28"/>
        </w:rPr>
      </w:pPr>
    </w:p>
    <w:p w:rsidR="00AD026B" w:rsidRPr="00AD026B" w:rsidRDefault="00AD026B" w:rsidP="00AD026B">
      <w:pPr>
        <w:pStyle w:val="a6"/>
        <w:spacing w:line="480" w:lineRule="auto"/>
        <w:jc w:val="right"/>
        <w:rPr>
          <w:rFonts w:hint="eastAsia"/>
          <w:color w:val="000000"/>
          <w:sz w:val="28"/>
          <w:szCs w:val="28"/>
        </w:rPr>
      </w:pPr>
      <w:r w:rsidRPr="00AD026B">
        <w:rPr>
          <w:rFonts w:hint="eastAsia"/>
          <w:color w:val="000000"/>
          <w:sz w:val="28"/>
          <w:szCs w:val="28"/>
        </w:rPr>
        <w:t xml:space="preserve">　　  佛山市南海区住房城乡建设和水利局</w:t>
      </w:r>
    </w:p>
    <w:p w:rsidR="00AD026B" w:rsidRPr="00AD026B" w:rsidRDefault="00AD026B" w:rsidP="00AD026B">
      <w:pPr>
        <w:pStyle w:val="a6"/>
        <w:spacing w:line="480" w:lineRule="auto"/>
        <w:jc w:val="right"/>
        <w:rPr>
          <w:rFonts w:hint="eastAsia"/>
          <w:color w:val="000000"/>
          <w:sz w:val="28"/>
          <w:szCs w:val="28"/>
        </w:rPr>
      </w:pPr>
      <w:r w:rsidRPr="00AD026B">
        <w:rPr>
          <w:rFonts w:hint="eastAsia"/>
          <w:color w:val="000000"/>
          <w:sz w:val="28"/>
          <w:szCs w:val="28"/>
        </w:rPr>
        <w:t xml:space="preserve">　　2020年10月26日</w:t>
      </w:r>
    </w:p>
    <w:p w:rsidR="00AD026B" w:rsidRPr="00AD026B" w:rsidRDefault="00AD026B" w:rsidP="00AD026B">
      <w:pPr>
        <w:pStyle w:val="a6"/>
        <w:spacing w:line="480" w:lineRule="auto"/>
        <w:rPr>
          <w:rFonts w:hint="eastAsia"/>
          <w:color w:val="000000"/>
          <w:sz w:val="28"/>
          <w:szCs w:val="28"/>
        </w:rPr>
      </w:pPr>
      <w:r w:rsidRPr="00AD026B">
        <w:rPr>
          <w:rFonts w:hint="eastAsia"/>
          <w:color w:val="000000"/>
          <w:sz w:val="28"/>
          <w:szCs w:val="28"/>
        </w:rPr>
        <w:lastRenderedPageBreak/>
        <w:t xml:space="preserve">　　（工程质量安全监管股联系人：钟暾，联系电话：86231980；燃气发展和监管股：姚冰，联系电话：86320705；住房保障和房屋管理股：关力强，联系电话：81213200；物业管理股：叶昊炫，联系电话：86289776；水利规划建设股：罗志江，联系电话：86226113；水利工程管理股：罗伦，联系电话：86287930；供排水管理股：陈建飞，联系电话：86232379；城乡建设股：罗敬勋，81213210）</w:t>
      </w:r>
    </w:p>
    <w:p w:rsidR="00AD026B" w:rsidRPr="00AD026B" w:rsidRDefault="00AD026B"/>
    <w:sectPr w:rsidR="00AD026B" w:rsidRPr="00AD026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0121" w:rsidRDefault="00380121" w:rsidP="00AD026B">
      <w:r>
        <w:separator/>
      </w:r>
    </w:p>
  </w:endnote>
  <w:endnote w:type="continuationSeparator" w:id="1">
    <w:p w:rsidR="00380121" w:rsidRDefault="00380121" w:rsidP="00AD026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0121" w:rsidRDefault="00380121" w:rsidP="00AD026B">
      <w:r>
        <w:separator/>
      </w:r>
    </w:p>
  </w:footnote>
  <w:footnote w:type="continuationSeparator" w:id="1">
    <w:p w:rsidR="00380121" w:rsidRDefault="00380121" w:rsidP="00AD026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D026B"/>
    <w:rsid w:val="00380121"/>
    <w:rsid w:val="00AD026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D026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D026B"/>
    <w:rPr>
      <w:sz w:val="18"/>
      <w:szCs w:val="18"/>
    </w:rPr>
  </w:style>
  <w:style w:type="paragraph" w:styleId="a4">
    <w:name w:val="footer"/>
    <w:basedOn w:val="a"/>
    <w:link w:val="Char0"/>
    <w:uiPriority w:val="99"/>
    <w:semiHidden/>
    <w:unhideWhenUsed/>
    <w:rsid w:val="00AD026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D026B"/>
    <w:rPr>
      <w:sz w:val="18"/>
      <w:szCs w:val="18"/>
    </w:rPr>
  </w:style>
  <w:style w:type="character" w:styleId="a5">
    <w:name w:val="Hyperlink"/>
    <w:basedOn w:val="a0"/>
    <w:uiPriority w:val="99"/>
    <w:semiHidden/>
    <w:unhideWhenUsed/>
    <w:rsid w:val="00AD026B"/>
    <w:rPr>
      <w:rFonts w:ascii="宋体" w:eastAsia="宋体" w:hAnsi="宋体" w:hint="eastAsia"/>
      <w:strike w:val="0"/>
      <w:dstrike w:val="0"/>
      <w:color w:val="000000"/>
      <w:sz w:val="29"/>
      <w:szCs w:val="29"/>
      <w:u w:val="none"/>
      <w:effect w:val="none"/>
    </w:rPr>
  </w:style>
  <w:style w:type="paragraph" w:styleId="a6">
    <w:name w:val="Normal (Web)"/>
    <w:basedOn w:val="a"/>
    <w:uiPriority w:val="99"/>
    <w:semiHidden/>
    <w:unhideWhenUsed/>
    <w:rsid w:val="00AD026B"/>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387605255">
      <w:bodyDiv w:val="1"/>
      <w:marLeft w:val="0"/>
      <w:marRight w:val="0"/>
      <w:marTop w:val="0"/>
      <w:marBottom w:val="0"/>
      <w:divBdr>
        <w:top w:val="none" w:sz="0" w:space="0" w:color="auto"/>
        <w:left w:val="none" w:sz="0" w:space="0" w:color="auto"/>
        <w:bottom w:val="none" w:sz="0" w:space="0" w:color="auto"/>
        <w:right w:val="none" w:sz="0" w:space="0" w:color="auto"/>
      </w:divBdr>
      <w:divsChild>
        <w:div w:id="831411146">
          <w:marLeft w:val="0"/>
          <w:marRight w:val="0"/>
          <w:marTop w:val="100"/>
          <w:marBottom w:val="100"/>
          <w:divBdr>
            <w:top w:val="single" w:sz="8" w:space="0" w:color="CCCCCC"/>
            <w:left w:val="single" w:sz="8" w:space="0" w:color="CCCCCC"/>
            <w:bottom w:val="single" w:sz="8" w:space="0" w:color="CCCCCC"/>
            <w:right w:val="single" w:sz="8" w:space="0" w:color="CCCCCC"/>
          </w:divBdr>
          <w:divsChild>
            <w:div w:id="641736617">
              <w:marLeft w:val="0"/>
              <w:marRight w:val="0"/>
              <w:marTop w:val="309"/>
              <w:marBottom w:val="309"/>
              <w:divBdr>
                <w:top w:val="none" w:sz="0" w:space="0" w:color="auto"/>
                <w:left w:val="none" w:sz="0" w:space="0" w:color="auto"/>
                <w:bottom w:val="none" w:sz="0" w:space="0" w:color="auto"/>
                <w:right w:val="none" w:sz="0" w:space="0" w:color="auto"/>
              </w:divBdr>
              <w:divsChild>
                <w:div w:id="2088452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37/137501/4587678.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112</Words>
  <Characters>645</Characters>
  <Application>Microsoft Office Word</Application>
  <DocSecurity>0</DocSecurity>
  <Lines>5</Lines>
  <Paragraphs>1</Paragraphs>
  <ScaleCrop>false</ScaleCrop>
  <Company>Regaltec</Company>
  <LinksUpToDate>false</LinksUpToDate>
  <CharactersWithSpaces>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2020-11-02T01:26:00Z</dcterms:created>
  <dcterms:modified xsi:type="dcterms:W3CDTF">2020-11-02T01:27:00Z</dcterms:modified>
</cp:coreProperties>
</file>