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AF0DEB" w:rsidRDefault="00AF0DEB" w:rsidP="00AF0DEB">
      <w:pPr>
        <w:jc w:val="center"/>
        <w:rPr>
          <w:rFonts w:ascii="微软雅黑" w:eastAsia="微软雅黑" w:hAnsi="微软雅黑" w:hint="eastAsia"/>
          <w:color w:val="000000"/>
          <w:sz w:val="32"/>
          <w:szCs w:val="32"/>
        </w:rPr>
      </w:pPr>
      <w:r w:rsidRPr="00AF0DEB">
        <w:rPr>
          <w:rFonts w:ascii="微软雅黑" w:eastAsia="微软雅黑" w:hAnsi="微软雅黑" w:hint="eastAsia"/>
          <w:color w:val="000000"/>
          <w:sz w:val="32"/>
          <w:szCs w:val="32"/>
        </w:rPr>
        <w:t>佛山市南海区住房城乡建设和水利局关于举办BIM技术研究与应用交流会的通知</w:t>
      </w:r>
    </w:p>
    <w:p w:rsidR="00AF0DEB" w:rsidRDefault="00AF0DEB">
      <w:pPr>
        <w:rPr>
          <w:rFonts w:ascii="微软雅黑" w:eastAsia="微软雅黑" w:hAnsi="微软雅黑" w:hint="eastAsia"/>
          <w:color w:val="000000"/>
          <w:sz w:val="49"/>
          <w:szCs w:val="49"/>
        </w:rPr>
      </w:pP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>各建设、设计、审图、施工、监理单位，各相关行业协会：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近年来，随着产业结构的调整和变化，以及信息技术革命的实践，已经对建筑行业产生了深刻的影响。为加快推动BIM技术在设计、施工、监理、运维等环节应用，提高工程项目全生命周期各参与方的工作质量和效率，实现建筑相关技术的更新和变革，促进相关行业生产模式的发展，我局将于近期举办一期BIM技术研究与应用交流会。现将有关事宜通知如下：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一、组织单位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主办单位：佛山市南海区住房城乡建设和水利局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协办单位：南海区建筑业协会、南海区工程勘察设计咨询协会、市造价咨询与招标采购协会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承办单位：智慧建筑（广东）研究院、广东人信集团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二、会议时间及地点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（一）时间：2020年11月16日（星期一）下午，14:30签到，15:00开始。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（二）地点：佛山市南海区住房城乡建设和水利局305会议室（佛山市南海区桂城天佑三路1号）。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三、会议主要内容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（一）香港互联立方BIM案例应用分享。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（二）佛山市岭南建筑设计咨询有限公司BIM案例分享。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（三）广东鼎耀工程技术有限公司BIM案例分享。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lastRenderedPageBreak/>
        <w:t xml:space="preserve">　　（四）广东工业大学冯为民教授分享BIM研究。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（五）参会人员与嘉宾现场交流互动。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四、参会人员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（一）区住建水利局相关科室业务骨干。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（二）区建筑业协会、设计协会、房地产业、物业协会相关负责人及代表。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（三）南海区设计、施工、监理、造价、招标代理企业（包括在南海区内有建设任务的外地企业）的技术负责人和业务骨干。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（四）参会企业向对口的行业协会报名。名额有限，每家企业报名人数原则不超过2名。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五、主讲嘉宾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张凤，香港互联立方有限公司董事、总经理，工程管理硕士，拥六年的BIM项目管理经验，致力应用BIM技术于项目管理的三控，并在广州市恒基中心发展项目、时代地产一体化项目、北京市政总院BIM战略规划、恒大集团核算工程量BIM模型设计项目、 恒隆广场·杭州百井坊项目等多个项目上取得优秀成绩。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冯为民,广东工业大学土木与交通工程学院系主任、教授、博士研究生，广东省建筑教育学会BIM专业委员会副主任委员。先后承担国家“十一五”科技支撑项目、国家自然科学基金项目、住建部科技计划项目等纵向课题10余项，编著《建筑工程BIM建模设计》等规划教材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赖允鹏，广东鼎耀工程技术有限公司工程技术中心（BIM）首席技术总监，工程管理硕士、工商管理硕士，注册造价工程师，拥有多年BIM工程管理经验。参与陆丰市整市推进生活污水处理设施建设全过程咨询技术服务、武汉新港华中贸易服务区全过程BIM咨询等项目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张继，佛山市岭南建筑设计咨询有限公司BIM技术总监，BIM高级建模师，负责BIM应用研究与项目统筹管理。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六、其它事项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（一）为严肃培训纪律，请各有关单位务必组织好人员参加。我局将对报名但未按时（迟到15分钟以上）参加人数较多的企业予以通报批评，并按《佛山市住房和城乡建设管理局建筑行业诚信管理办法》等规定进行处理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（二）“粤康码”为绿码且健康状况正常，经现场测量体温正常（37.3℃以下）的考生可参加交流会；“粤康码”为红码、参会前14天内有国（境）外或国内中高风险地区旅居史的人员，不得参加交流会。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（三）本次交流会所有人员免费参加，如有需要由所在企业对应的行业协会出具4学时继续教育证明。请相关行业协会积极组织人员参加会议，并于2020年11月13日上午下班前统一将参加培训的报名回执表报送至jsj_sheji@nanhai.gov.cn。</w:t>
      </w:r>
    </w:p>
    <w:p w:rsidR="00AF0DEB" w:rsidRPr="00AF0DEB" w:rsidRDefault="00AF0DEB" w:rsidP="00AF0DEB">
      <w:pPr>
        <w:widowControl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> 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附件：BIM技术研究与应用交流会报名回执</w:t>
      </w:r>
    </w:p>
    <w:p w:rsidR="00AF0DEB" w:rsidRDefault="00AF0DEB" w:rsidP="00AF0DEB">
      <w:pPr>
        <w:widowControl/>
        <w:jc w:val="left"/>
        <w:rPr>
          <w:rFonts w:asciiTheme="minorEastAsia" w:hAnsiTheme="minorEastAsia" w:cs="宋体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> </w:t>
      </w:r>
    </w:p>
    <w:p w:rsidR="003003C1" w:rsidRDefault="003003C1" w:rsidP="00AF0DEB">
      <w:pPr>
        <w:widowControl/>
        <w:jc w:val="left"/>
        <w:rPr>
          <w:rFonts w:asciiTheme="minorEastAsia" w:hAnsiTheme="minorEastAsia" w:cs="宋体"/>
          <w:color w:val="000000"/>
          <w:kern w:val="0"/>
          <w:sz w:val="24"/>
          <w:szCs w:val="24"/>
        </w:rPr>
      </w:pPr>
    </w:p>
    <w:p w:rsidR="003003C1" w:rsidRPr="00AF0DEB" w:rsidRDefault="003003C1" w:rsidP="00AF0DEB">
      <w:pPr>
        <w:widowControl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</w:p>
    <w:p w:rsidR="00AF0DEB" w:rsidRPr="00AF0DEB" w:rsidRDefault="00AF0DEB" w:rsidP="00AF0DEB">
      <w:pPr>
        <w:widowControl/>
        <w:spacing w:line="480" w:lineRule="auto"/>
        <w:jc w:val="righ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佛山市南海区住房城乡建设和水利局</w:t>
      </w:r>
    </w:p>
    <w:p w:rsidR="00AF0DEB" w:rsidRPr="00AF0DEB" w:rsidRDefault="00AF0DEB" w:rsidP="00AF0DEB">
      <w:pPr>
        <w:widowControl/>
        <w:spacing w:line="480" w:lineRule="auto"/>
        <w:jc w:val="righ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2020年11月10日</w:t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（区建筑业协会联系人:吴玮殷，联系电话：86232202；区勘察设计咨询协会联系人：周永辉,联系电话：86291060；市造价招标采购协会联系人：冯洁莹,联系电话：13600302503；区住建水利局联系人：崔业棠，联系电话：86283855）</w:t>
      </w:r>
    </w:p>
    <w:p w:rsidR="00AF0DEB" w:rsidRPr="00AF0DEB" w:rsidRDefault="00AF0DEB" w:rsidP="00AF0DEB">
      <w:pPr>
        <w:widowControl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br w:type="textWrapping" w:clear="all"/>
      </w:r>
    </w:p>
    <w:p w:rsidR="00AF0DEB" w:rsidRPr="00AF0DEB" w:rsidRDefault="00AF0DEB" w:rsidP="00AF0DEB">
      <w:pPr>
        <w:widowControl/>
        <w:spacing w:line="480" w:lineRule="auto"/>
        <w:jc w:val="left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附件</w:t>
      </w:r>
    </w:p>
    <w:p w:rsidR="00AF0DEB" w:rsidRPr="00AF0DEB" w:rsidRDefault="00AF0DEB" w:rsidP="0081099D">
      <w:pPr>
        <w:widowControl/>
        <w:spacing w:line="360" w:lineRule="auto"/>
        <w:jc w:val="center"/>
        <w:rPr>
          <w:rFonts w:asciiTheme="minorEastAsia" w:hAnsiTheme="minorEastAsia" w:cs="宋体" w:hint="eastAsia"/>
          <w:color w:val="000000"/>
          <w:kern w:val="0"/>
          <w:sz w:val="24"/>
          <w:szCs w:val="24"/>
        </w:rPr>
      </w:pPr>
      <w:r w:rsidRPr="00AF0DEB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 xml:space="preserve">　　BIM技术研究与应用交流会报名回执</w:t>
      </w:r>
    </w:p>
    <w:tbl>
      <w:tblPr>
        <w:tblStyle w:val="a6"/>
        <w:tblW w:w="10207" w:type="dxa"/>
        <w:tblInd w:w="-885" w:type="dxa"/>
        <w:tblLook w:val="04A0"/>
      </w:tblPr>
      <w:tblGrid>
        <w:gridCol w:w="709"/>
        <w:gridCol w:w="1560"/>
        <w:gridCol w:w="3260"/>
        <w:gridCol w:w="2127"/>
        <w:gridCol w:w="1559"/>
        <w:gridCol w:w="992"/>
      </w:tblGrid>
      <w:tr w:rsidR="0081099D" w:rsidTr="0035666A">
        <w:tc>
          <w:tcPr>
            <w:tcW w:w="709" w:type="dxa"/>
          </w:tcPr>
          <w:p w:rsidR="0081099D" w:rsidRDefault="0081099D" w:rsidP="0035666A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1560" w:type="dxa"/>
          </w:tcPr>
          <w:p w:rsidR="0081099D" w:rsidRDefault="0081099D" w:rsidP="0035666A">
            <w:pPr>
              <w:spacing w:line="360" w:lineRule="auto"/>
              <w:jc w:val="center"/>
            </w:pPr>
            <w:r>
              <w:t>姓名</w:t>
            </w:r>
          </w:p>
        </w:tc>
        <w:tc>
          <w:tcPr>
            <w:tcW w:w="3260" w:type="dxa"/>
          </w:tcPr>
          <w:p w:rsidR="0081099D" w:rsidRDefault="0081099D" w:rsidP="0035666A">
            <w:pPr>
              <w:spacing w:line="360" w:lineRule="auto"/>
              <w:jc w:val="center"/>
            </w:pPr>
            <w:r>
              <w:t>单位</w:t>
            </w:r>
          </w:p>
        </w:tc>
        <w:tc>
          <w:tcPr>
            <w:tcW w:w="2127" w:type="dxa"/>
          </w:tcPr>
          <w:p w:rsidR="0081099D" w:rsidRDefault="0081099D" w:rsidP="0035666A">
            <w:pPr>
              <w:spacing w:line="360" w:lineRule="auto"/>
              <w:jc w:val="center"/>
            </w:pPr>
            <w:r>
              <w:t>联系电话</w:t>
            </w:r>
          </w:p>
        </w:tc>
        <w:tc>
          <w:tcPr>
            <w:tcW w:w="1559" w:type="dxa"/>
          </w:tcPr>
          <w:p w:rsidR="0081099D" w:rsidRDefault="0081099D" w:rsidP="0035666A">
            <w:pPr>
              <w:spacing w:line="360" w:lineRule="auto"/>
              <w:jc w:val="center"/>
            </w:pPr>
            <w:r>
              <w:t>职务</w:t>
            </w:r>
          </w:p>
        </w:tc>
        <w:tc>
          <w:tcPr>
            <w:tcW w:w="992" w:type="dxa"/>
          </w:tcPr>
          <w:p w:rsidR="0081099D" w:rsidRDefault="0081099D" w:rsidP="0035666A">
            <w:pPr>
              <w:spacing w:line="360" w:lineRule="auto"/>
              <w:jc w:val="center"/>
            </w:pPr>
            <w:r>
              <w:t>备注</w:t>
            </w:r>
          </w:p>
        </w:tc>
      </w:tr>
      <w:tr w:rsidR="0081099D" w:rsidTr="0035666A">
        <w:tc>
          <w:tcPr>
            <w:tcW w:w="709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1560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3260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2127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1559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992" w:type="dxa"/>
          </w:tcPr>
          <w:p w:rsidR="0081099D" w:rsidRDefault="0081099D" w:rsidP="0081099D">
            <w:pPr>
              <w:spacing w:line="360" w:lineRule="auto"/>
            </w:pPr>
          </w:p>
        </w:tc>
      </w:tr>
      <w:tr w:rsidR="0081099D" w:rsidTr="0035666A">
        <w:tc>
          <w:tcPr>
            <w:tcW w:w="709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1560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3260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2127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1559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992" w:type="dxa"/>
          </w:tcPr>
          <w:p w:rsidR="0081099D" w:rsidRDefault="0081099D" w:rsidP="0081099D">
            <w:pPr>
              <w:spacing w:line="360" w:lineRule="auto"/>
            </w:pPr>
          </w:p>
        </w:tc>
      </w:tr>
      <w:tr w:rsidR="0081099D" w:rsidTr="0035666A">
        <w:tc>
          <w:tcPr>
            <w:tcW w:w="709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1560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3260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2127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1559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992" w:type="dxa"/>
          </w:tcPr>
          <w:p w:rsidR="0081099D" w:rsidRDefault="0081099D" w:rsidP="0081099D">
            <w:pPr>
              <w:spacing w:line="360" w:lineRule="auto"/>
            </w:pPr>
          </w:p>
        </w:tc>
      </w:tr>
      <w:tr w:rsidR="0081099D" w:rsidTr="0035666A">
        <w:tc>
          <w:tcPr>
            <w:tcW w:w="709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1560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3260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2127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1559" w:type="dxa"/>
          </w:tcPr>
          <w:p w:rsidR="0081099D" w:rsidRDefault="0081099D" w:rsidP="0081099D">
            <w:pPr>
              <w:spacing w:line="360" w:lineRule="auto"/>
            </w:pPr>
          </w:p>
        </w:tc>
        <w:tc>
          <w:tcPr>
            <w:tcW w:w="992" w:type="dxa"/>
          </w:tcPr>
          <w:p w:rsidR="0081099D" w:rsidRDefault="0081099D" w:rsidP="0081099D">
            <w:pPr>
              <w:spacing w:line="360" w:lineRule="auto"/>
            </w:pPr>
          </w:p>
        </w:tc>
      </w:tr>
    </w:tbl>
    <w:p w:rsidR="00AF0DEB" w:rsidRPr="0081099D" w:rsidRDefault="0081099D" w:rsidP="0081099D">
      <w:pPr>
        <w:spacing w:line="360" w:lineRule="auto"/>
        <w:rPr>
          <w:rFonts w:asciiTheme="minorEastAsia" w:hAnsiTheme="minorEastAsia" w:cs="宋体"/>
          <w:color w:val="000000"/>
          <w:kern w:val="0"/>
          <w:sz w:val="24"/>
          <w:szCs w:val="24"/>
        </w:rPr>
      </w:pPr>
      <w:r w:rsidRPr="0081099D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>注：请相关行业协会在2020年11月13日上午下班前统一将本回执报送至jsj_sheji@nanhai.gov.cn。</w:t>
      </w:r>
    </w:p>
    <w:sectPr w:rsidR="00AF0DEB" w:rsidRPr="0081099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5FF3" w:rsidRDefault="00BF5FF3" w:rsidP="00AF0DEB">
      <w:r>
        <w:separator/>
      </w:r>
    </w:p>
  </w:endnote>
  <w:endnote w:type="continuationSeparator" w:id="1">
    <w:p w:rsidR="00BF5FF3" w:rsidRDefault="00BF5FF3" w:rsidP="00AF0D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5FF3" w:rsidRDefault="00BF5FF3" w:rsidP="00AF0DEB">
      <w:r>
        <w:separator/>
      </w:r>
    </w:p>
  </w:footnote>
  <w:footnote w:type="continuationSeparator" w:id="1">
    <w:p w:rsidR="00BF5FF3" w:rsidRDefault="00BF5FF3" w:rsidP="00AF0DE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F0DEB"/>
    <w:rsid w:val="003003C1"/>
    <w:rsid w:val="0035666A"/>
    <w:rsid w:val="0081099D"/>
    <w:rsid w:val="00AF0DEB"/>
    <w:rsid w:val="00BF5F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F0D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F0DE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F0D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F0DEB"/>
    <w:rPr>
      <w:sz w:val="18"/>
      <w:szCs w:val="18"/>
    </w:rPr>
  </w:style>
  <w:style w:type="paragraph" w:styleId="a5">
    <w:name w:val="Normal (Web)"/>
    <w:basedOn w:val="a"/>
    <w:uiPriority w:val="99"/>
    <w:unhideWhenUsed/>
    <w:rsid w:val="00AF0DE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uiPriority w:val="59"/>
    <w:rsid w:val="0081099D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38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275</Words>
  <Characters>1573</Characters>
  <Application>Microsoft Office Word</Application>
  <DocSecurity>0</DocSecurity>
  <Lines>13</Lines>
  <Paragraphs>3</Paragraphs>
  <ScaleCrop>false</ScaleCrop>
  <Company>Regaltec</Company>
  <LinksUpToDate>false</LinksUpToDate>
  <CharactersWithSpaces>1845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6</cp:revision>
  <dcterms:created xsi:type="dcterms:W3CDTF">2020-11-13T01:17:00Z</dcterms:created>
  <dcterms:modified xsi:type="dcterms:W3CDTF">2020-11-13T01:24:00Z</dcterms:modified>
</cp:coreProperties>
</file>