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14E30" w:rsidRDefault="00514E30" w:rsidP="00514E30">
      <w:pPr>
        <w:jc w:val="center"/>
        <w:rPr>
          <w:rFonts w:ascii="微软雅黑" w:eastAsia="微软雅黑" w:hAnsi="微软雅黑" w:hint="eastAsia"/>
          <w:color w:val="000000"/>
          <w:sz w:val="36"/>
          <w:szCs w:val="36"/>
        </w:rPr>
      </w:pPr>
      <w:r w:rsidRPr="00514E30">
        <w:rPr>
          <w:rFonts w:ascii="微软雅黑" w:eastAsia="微软雅黑" w:hAnsi="微软雅黑" w:hint="eastAsia"/>
          <w:color w:val="000000"/>
          <w:sz w:val="36"/>
          <w:szCs w:val="36"/>
        </w:rPr>
        <w:t>佛山市南海区住房城乡建设和水利局关于落实物业小区通讯设施建设管理要求的通知</w:t>
      </w:r>
    </w:p>
    <w:p w:rsidR="00514E30" w:rsidRDefault="00514E30">
      <w:pPr>
        <w:rPr>
          <w:rFonts w:ascii="微软雅黑" w:eastAsia="微软雅黑" w:hAnsi="微软雅黑" w:hint="eastAsia"/>
          <w:color w:val="000000"/>
          <w:sz w:val="39"/>
          <w:szCs w:val="39"/>
        </w:rPr>
      </w:pPr>
    </w:p>
    <w:p w:rsidR="00514E30" w:rsidRDefault="00514E30" w:rsidP="00514E30">
      <w:pPr>
        <w:pStyle w:val="a5"/>
        <w:spacing w:line="480" w:lineRule="auto"/>
        <w:rPr>
          <w:color w:val="000000"/>
          <w:sz w:val="27"/>
          <w:szCs w:val="27"/>
        </w:rPr>
      </w:pPr>
      <w:r>
        <w:rPr>
          <w:rFonts w:hint="eastAsia"/>
          <w:color w:val="000000"/>
          <w:sz w:val="27"/>
          <w:szCs w:val="27"/>
        </w:rPr>
        <w:t>各镇（街道）城建办、房管所，各房地产开发企业、物业管理企业、业主委员会，各相关单位：</w:t>
      </w:r>
    </w:p>
    <w:p w:rsidR="00514E30" w:rsidRDefault="00514E30" w:rsidP="00514E30">
      <w:pPr>
        <w:pStyle w:val="a5"/>
        <w:spacing w:line="480" w:lineRule="auto"/>
        <w:rPr>
          <w:rFonts w:hint="eastAsia"/>
          <w:color w:val="000000"/>
          <w:sz w:val="27"/>
          <w:szCs w:val="27"/>
        </w:rPr>
      </w:pPr>
      <w:r>
        <w:rPr>
          <w:rFonts w:hint="eastAsia"/>
          <w:color w:val="000000"/>
          <w:sz w:val="27"/>
          <w:szCs w:val="27"/>
        </w:rPr>
        <w:t xml:space="preserve">　　近期上级部门检查发现我区个别物业服务项目存在第三方网络运营商在开展宽带网络安装业务时，假借“向业主提供售后网络维保服务”或“物业收取开门费”等名义，违规向业主收取不合理费用，损害业主利益。</w:t>
      </w:r>
    </w:p>
    <w:p w:rsidR="00514E30" w:rsidRDefault="00514E30" w:rsidP="00514E30">
      <w:pPr>
        <w:pStyle w:val="a5"/>
        <w:spacing w:line="480" w:lineRule="auto"/>
        <w:rPr>
          <w:rFonts w:hint="eastAsia"/>
          <w:color w:val="000000"/>
          <w:sz w:val="27"/>
          <w:szCs w:val="27"/>
        </w:rPr>
      </w:pPr>
      <w:r>
        <w:rPr>
          <w:rFonts w:hint="eastAsia"/>
          <w:color w:val="000000"/>
          <w:sz w:val="27"/>
          <w:szCs w:val="27"/>
        </w:rPr>
        <w:t xml:space="preserve">　　为保障物业小区业主住户自由平等选择网络运营商的权利，根据《物权法》、《物业管理条例》、《广东省信息促进条例》、《住房城乡建设部、工业与信息化部关于贯彻落实光纤到户国家标准的通知》（建标〔2013〕36号）等法律法规及文件规定，现提出如下要求：</w:t>
      </w:r>
    </w:p>
    <w:p w:rsidR="00514E30" w:rsidRDefault="00514E30" w:rsidP="00514E30">
      <w:pPr>
        <w:pStyle w:val="a5"/>
        <w:spacing w:line="480" w:lineRule="auto"/>
        <w:rPr>
          <w:rFonts w:hint="eastAsia"/>
          <w:color w:val="000000"/>
          <w:sz w:val="27"/>
          <w:szCs w:val="27"/>
        </w:rPr>
      </w:pPr>
      <w:r>
        <w:rPr>
          <w:rFonts w:hint="eastAsia"/>
          <w:color w:val="000000"/>
          <w:sz w:val="27"/>
          <w:szCs w:val="27"/>
        </w:rPr>
        <w:t xml:space="preserve">　　一、新建建筑物内的互联网、广播电视网等信息管线和配线设施以及建设项目用地范围内的信息管道，应当纳入新建建筑物建设项目的设计文件，与建设项目同时施工与验收，所需经费应当纳入建设项目概算。既有住宅项目如果由第三方投资建设运营的，有条件的房地产开发企业应尽快启动对相关通讯设施设备的回购工作并移交物业管理企业统一管理。</w:t>
      </w:r>
    </w:p>
    <w:p w:rsidR="00514E30" w:rsidRDefault="00514E30" w:rsidP="00514E30">
      <w:pPr>
        <w:pStyle w:val="a5"/>
        <w:spacing w:line="480" w:lineRule="auto"/>
        <w:rPr>
          <w:rFonts w:hint="eastAsia"/>
          <w:color w:val="000000"/>
          <w:sz w:val="27"/>
          <w:szCs w:val="27"/>
        </w:rPr>
      </w:pPr>
      <w:r>
        <w:rPr>
          <w:rFonts w:hint="eastAsia"/>
          <w:color w:val="000000"/>
          <w:sz w:val="27"/>
          <w:szCs w:val="27"/>
        </w:rPr>
        <w:t xml:space="preserve">　　二、项目建设单位、物业服务企业、业主委员会等单位组织，不得与互联网、广播电视等业务经营者签署排他性、垄断性协议，或者以其他方式实施排他性、垄断性行为。</w:t>
      </w:r>
    </w:p>
    <w:p w:rsidR="00514E30" w:rsidRDefault="00514E30" w:rsidP="00514E30">
      <w:pPr>
        <w:pStyle w:val="a5"/>
        <w:spacing w:line="480" w:lineRule="auto"/>
        <w:rPr>
          <w:rFonts w:hint="eastAsia"/>
          <w:color w:val="000000"/>
          <w:sz w:val="27"/>
          <w:szCs w:val="27"/>
        </w:rPr>
      </w:pPr>
      <w:r>
        <w:rPr>
          <w:rFonts w:hint="eastAsia"/>
          <w:color w:val="000000"/>
          <w:sz w:val="27"/>
          <w:szCs w:val="27"/>
        </w:rPr>
        <w:lastRenderedPageBreak/>
        <w:t xml:space="preserve">　　三、物业公司要做好通讯机房及线路的维护管理。通讯机房一律由物业公司统一管理，并做好对通讯运营商或其授权的第三方运维公司工作人员出入登记。</w:t>
      </w:r>
    </w:p>
    <w:p w:rsidR="00514E30" w:rsidRDefault="00514E30" w:rsidP="00514E30">
      <w:pPr>
        <w:pStyle w:val="a5"/>
        <w:spacing w:line="480" w:lineRule="auto"/>
        <w:rPr>
          <w:rFonts w:hint="eastAsia"/>
          <w:color w:val="000000"/>
          <w:sz w:val="27"/>
          <w:szCs w:val="27"/>
        </w:rPr>
      </w:pPr>
      <w:r>
        <w:rPr>
          <w:rFonts w:hint="eastAsia"/>
          <w:color w:val="000000"/>
          <w:sz w:val="27"/>
          <w:szCs w:val="27"/>
        </w:rPr>
        <w:t xml:space="preserve">　　四、如物业公司委托第三方公司对通讯机房及线路进行维保的，必须在合同约定第三方公司不得向业主收取运营商规定以外的费用，并做好回访抽查。</w:t>
      </w:r>
    </w:p>
    <w:p w:rsidR="00514E30" w:rsidRDefault="00514E30" w:rsidP="00514E30">
      <w:pPr>
        <w:pStyle w:val="a5"/>
        <w:spacing w:line="480" w:lineRule="auto"/>
        <w:rPr>
          <w:rFonts w:hint="eastAsia"/>
          <w:color w:val="000000"/>
          <w:sz w:val="27"/>
          <w:szCs w:val="27"/>
        </w:rPr>
      </w:pPr>
      <w:r>
        <w:rPr>
          <w:rFonts w:hint="eastAsia"/>
          <w:color w:val="000000"/>
          <w:sz w:val="27"/>
          <w:szCs w:val="27"/>
        </w:rPr>
        <w:t xml:space="preserve">　　五、物业公司立即在所有物业服务项目公告栏张贴告示，通过业主微信群、管家服务等方式开展对业主的风险提示宣传，告知业主可以自行通过多种方式选择各运营商安装宽带网络，在安装宽带网络时无需支付额外费用，并明晰举报投诉渠道。</w:t>
      </w:r>
    </w:p>
    <w:p w:rsidR="00514E30" w:rsidRDefault="00514E30" w:rsidP="00514E30">
      <w:pPr>
        <w:pStyle w:val="a5"/>
        <w:spacing w:line="435" w:lineRule="atLeast"/>
        <w:rPr>
          <w:color w:val="000000"/>
          <w:sz w:val="21"/>
          <w:szCs w:val="21"/>
        </w:rPr>
      </w:pPr>
      <w:r>
        <w:rPr>
          <w:rFonts w:hint="eastAsia"/>
          <w:color w:val="000000"/>
          <w:sz w:val="21"/>
          <w:szCs w:val="21"/>
        </w:rPr>
        <w:t> </w:t>
      </w:r>
    </w:p>
    <w:p w:rsidR="00514E30" w:rsidRDefault="00514E30" w:rsidP="00514E30">
      <w:pPr>
        <w:pStyle w:val="a5"/>
        <w:spacing w:line="435" w:lineRule="atLeast"/>
        <w:rPr>
          <w:color w:val="000000"/>
          <w:sz w:val="21"/>
          <w:szCs w:val="21"/>
        </w:rPr>
      </w:pPr>
    </w:p>
    <w:p w:rsidR="00514E30" w:rsidRDefault="00514E30" w:rsidP="00514E30">
      <w:pPr>
        <w:pStyle w:val="a5"/>
        <w:spacing w:line="435" w:lineRule="atLeast"/>
        <w:rPr>
          <w:rFonts w:hint="eastAsia"/>
          <w:color w:val="000000"/>
          <w:sz w:val="21"/>
          <w:szCs w:val="21"/>
        </w:rPr>
      </w:pPr>
    </w:p>
    <w:p w:rsidR="00514E30" w:rsidRDefault="00514E30" w:rsidP="00514E30">
      <w:pPr>
        <w:pStyle w:val="a5"/>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514E30" w:rsidRDefault="00514E30" w:rsidP="00514E30">
      <w:pPr>
        <w:pStyle w:val="a5"/>
        <w:spacing w:line="480" w:lineRule="auto"/>
        <w:jc w:val="right"/>
        <w:rPr>
          <w:rFonts w:hint="eastAsia"/>
          <w:color w:val="000000"/>
          <w:sz w:val="27"/>
          <w:szCs w:val="27"/>
        </w:rPr>
      </w:pPr>
      <w:r>
        <w:rPr>
          <w:rFonts w:hint="eastAsia"/>
          <w:color w:val="000000"/>
          <w:sz w:val="27"/>
          <w:szCs w:val="27"/>
        </w:rPr>
        <w:t xml:space="preserve">　　2020年10月23日</w:t>
      </w:r>
    </w:p>
    <w:p w:rsidR="00514E30" w:rsidRDefault="00514E30"/>
    <w:sectPr w:rsidR="00514E3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3D37" w:rsidRDefault="00EA3D37" w:rsidP="00514E30">
      <w:r>
        <w:separator/>
      </w:r>
    </w:p>
  </w:endnote>
  <w:endnote w:type="continuationSeparator" w:id="1">
    <w:p w:rsidR="00EA3D37" w:rsidRDefault="00EA3D37" w:rsidP="00514E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3D37" w:rsidRDefault="00EA3D37" w:rsidP="00514E30">
      <w:r>
        <w:separator/>
      </w:r>
    </w:p>
  </w:footnote>
  <w:footnote w:type="continuationSeparator" w:id="1">
    <w:p w:rsidR="00EA3D37" w:rsidRDefault="00EA3D37" w:rsidP="00514E3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14E30"/>
    <w:rsid w:val="00514E30"/>
    <w:rsid w:val="00EA3D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14E3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14E30"/>
    <w:rPr>
      <w:sz w:val="18"/>
      <w:szCs w:val="18"/>
    </w:rPr>
  </w:style>
  <w:style w:type="paragraph" w:styleId="a4">
    <w:name w:val="footer"/>
    <w:basedOn w:val="a"/>
    <w:link w:val="Char0"/>
    <w:uiPriority w:val="99"/>
    <w:semiHidden/>
    <w:unhideWhenUsed/>
    <w:rsid w:val="00514E3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14E30"/>
    <w:rPr>
      <w:sz w:val="18"/>
      <w:szCs w:val="18"/>
    </w:rPr>
  </w:style>
  <w:style w:type="paragraph" w:styleId="a5">
    <w:name w:val="Normal (Web)"/>
    <w:basedOn w:val="a"/>
    <w:uiPriority w:val="99"/>
    <w:semiHidden/>
    <w:unhideWhenUsed/>
    <w:rsid w:val="00514E30"/>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78705775">
      <w:bodyDiv w:val="1"/>
      <w:marLeft w:val="0"/>
      <w:marRight w:val="0"/>
      <w:marTop w:val="0"/>
      <w:marBottom w:val="0"/>
      <w:divBdr>
        <w:top w:val="none" w:sz="0" w:space="0" w:color="auto"/>
        <w:left w:val="none" w:sz="0" w:space="0" w:color="auto"/>
        <w:bottom w:val="none" w:sz="0" w:space="0" w:color="auto"/>
        <w:right w:val="none" w:sz="0" w:space="0" w:color="auto"/>
      </w:divBdr>
      <w:divsChild>
        <w:div w:id="1937513196">
          <w:marLeft w:val="0"/>
          <w:marRight w:val="0"/>
          <w:marTop w:val="100"/>
          <w:marBottom w:val="100"/>
          <w:divBdr>
            <w:top w:val="single" w:sz="6" w:space="0" w:color="CCCCCC"/>
            <w:left w:val="single" w:sz="6" w:space="0" w:color="CCCCCC"/>
            <w:bottom w:val="single" w:sz="6" w:space="0" w:color="CCCCCC"/>
            <w:right w:val="single" w:sz="6" w:space="0" w:color="CCCCCC"/>
          </w:divBdr>
          <w:divsChild>
            <w:div w:id="1466194123">
              <w:marLeft w:val="0"/>
              <w:marRight w:val="0"/>
              <w:marTop w:val="225"/>
              <w:marBottom w:val="225"/>
              <w:divBdr>
                <w:top w:val="none" w:sz="0" w:space="0" w:color="auto"/>
                <w:left w:val="none" w:sz="0" w:space="0" w:color="auto"/>
                <w:bottom w:val="none" w:sz="0" w:space="0" w:color="auto"/>
                <w:right w:val="none" w:sz="0" w:space="0" w:color="auto"/>
              </w:divBdr>
              <w:divsChild>
                <w:div w:id="113483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123</Words>
  <Characters>705</Characters>
  <Application>Microsoft Office Word</Application>
  <DocSecurity>0</DocSecurity>
  <Lines>5</Lines>
  <Paragraphs>1</Paragraphs>
  <ScaleCrop>false</ScaleCrop>
  <Company>Regaltec</Company>
  <LinksUpToDate>false</LinksUpToDate>
  <CharactersWithSpaces>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2020-10-26T01:12:00Z</dcterms:created>
  <dcterms:modified xsi:type="dcterms:W3CDTF">2020-10-26T01:12:00Z</dcterms:modified>
</cp:coreProperties>
</file>