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302C3" w:rsidRDefault="00B302C3" w:rsidP="00B302C3">
      <w:pPr>
        <w:jc w:val="center"/>
        <w:rPr>
          <w:rFonts w:asciiTheme="minorEastAsia" w:hAnsiTheme="minorEastAsia"/>
          <w:b/>
          <w:color w:val="000000"/>
          <w:sz w:val="36"/>
          <w:szCs w:val="36"/>
        </w:rPr>
      </w:pPr>
      <w:r w:rsidRPr="00B302C3">
        <w:rPr>
          <w:rFonts w:asciiTheme="minorEastAsia" w:hAnsiTheme="minorEastAsia" w:hint="eastAsia"/>
          <w:b/>
          <w:color w:val="000000"/>
          <w:sz w:val="36"/>
          <w:szCs w:val="36"/>
        </w:rPr>
        <w:t>佛山市南海区住房城乡建设和水利局关于举办房屋建筑工程常见质量问题防治讲座的通知</w:t>
      </w:r>
    </w:p>
    <w:p w:rsidR="00B302C3" w:rsidRDefault="00B302C3" w:rsidP="00B302C3">
      <w:pPr>
        <w:jc w:val="center"/>
        <w:rPr>
          <w:rFonts w:ascii="微软雅黑" w:eastAsia="微软雅黑" w:hAnsi="微软雅黑"/>
          <w:color w:val="000000"/>
          <w:sz w:val="26"/>
          <w:szCs w:val="26"/>
        </w:rPr>
      </w:pPr>
    </w:p>
    <w:p w:rsidR="00B302C3" w:rsidRPr="00B302C3" w:rsidRDefault="00B302C3" w:rsidP="00B302C3">
      <w:pPr>
        <w:widowControl/>
        <w:spacing w:line="480" w:lineRule="auto"/>
        <w:jc w:val="left"/>
        <w:rPr>
          <w:rFonts w:ascii="宋体" w:eastAsia="宋体" w:hAnsi="宋体" w:cs="宋体"/>
          <w:color w:val="000000"/>
          <w:kern w:val="0"/>
          <w:sz w:val="27"/>
          <w:szCs w:val="27"/>
        </w:rPr>
      </w:pPr>
      <w:r w:rsidRPr="00B302C3">
        <w:rPr>
          <w:rFonts w:ascii="宋体" w:eastAsia="宋体" w:hAnsi="宋体" w:cs="宋体" w:hint="eastAsia"/>
          <w:color w:val="000000"/>
          <w:kern w:val="0"/>
          <w:sz w:val="27"/>
          <w:szCs w:val="27"/>
        </w:rPr>
        <w:t>各镇（街道）城建和水利办公室，区建筑工程质量监督站，各建设、施工、监理单位，各有关单位：</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为贯彻落实《国务院办公厅转发住房城乡建设部关于完善质量保障体系提升建筑工程品质指导意见的通知》（国办函〔2019〕92号），进一步加强房屋建筑工程质量常见问题治理，全面提升我区建筑工程质量，依据我局印发的《关于开展房屋建筑工程质量常见问题专项治理“百日行动”工作方案的通知》（南建水函〔2020〕57号），我局定于12月2日上午举办房屋建筑工程常见质量问题防治相关内容讲座。现就有关事项通知如下：</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一、培训对象</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各镇（街道）城建和水利办公室，区建筑工程质量监督站，辖区内所有在建工地的建设、施工、监理单位以及其他有关单位的相关人员。</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二、参训须知</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b/>
          <w:bCs/>
          <w:color w:val="000000"/>
          <w:kern w:val="0"/>
          <w:sz w:val="27"/>
        </w:rPr>
        <w:t xml:space="preserve">　　（一）培训时间</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12月2日（星期三）09:00-12:00（08:30-09:00签到）。</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b/>
          <w:bCs/>
          <w:color w:val="000000"/>
          <w:kern w:val="0"/>
          <w:sz w:val="27"/>
        </w:rPr>
        <w:t xml:space="preserve">　　（二）培训内容</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房屋建筑工程常见质量问题预防和整治。</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b/>
          <w:bCs/>
          <w:color w:val="000000"/>
          <w:kern w:val="0"/>
          <w:sz w:val="27"/>
        </w:rPr>
        <w:t xml:space="preserve">　　（三）培训地点</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lastRenderedPageBreak/>
        <w:t xml:space="preserve">　　佛山市南海区住房城乡建设和水利局三楼305会议室（佛山市南海区桂城街道天佑三路1号）。</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三、其他事项</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（一）请参加讲座的单位于11月30日下午下班前填写报名回执，以电子邮件方式发送至邮箱：1210136388@qq.com。</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（二）参训人员应严格按照防疫要求，戴口罩参会，提前注册“粤康码”，届时接受门口测温和“粤康码”绿码查验等防疫检查工作。</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（三）由于培训课室容纳人数有限，限额150人左右，请各项目派1-2人参加，以报名回执先到为准。由于培训地点停车位不足，建议拼车或选择公共交通工具到场。</w:t>
      </w:r>
    </w:p>
    <w:p w:rsidR="00B302C3" w:rsidRPr="00B302C3" w:rsidRDefault="00B302C3" w:rsidP="00B302C3">
      <w:pPr>
        <w:widowControl/>
        <w:jc w:val="left"/>
        <w:rPr>
          <w:rFonts w:ascii="宋体" w:eastAsia="宋体" w:hAnsi="宋体" w:cs="宋体" w:hint="eastAsia"/>
          <w:color w:val="000000"/>
          <w:kern w:val="0"/>
          <w:szCs w:val="21"/>
        </w:rPr>
      </w:pPr>
      <w:r w:rsidRPr="00B302C3">
        <w:rPr>
          <w:rFonts w:ascii="宋体" w:eastAsia="宋体" w:hAnsi="宋体" w:cs="宋体" w:hint="eastAsia"/>
          <w:color w:val="000000"/>
          <w:kern w:val="0"/>
          <w:szCs w:val="21"/>
        </w:rPr>
        <w:t> </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附件：参训人员回执</w:t>
      </w:r>
    </w:p>
    <w:p w:rsidR="00B302C3" w:rsidRPr="00B302C3" w:rsidRDefault="00B302C3" w:rsidP="00B302C3">
      <w:pPr>
        <w:widowControl/>
        <w:jc w:val="left"/>
        <w:rPr>
          <w:rFonts w:ascii="宋体" w:eastAsia="宋体" w:hAnsi="宋体" w:cs="宋体" w:hint="eastAsia"/>
          <w:color w:val="000000"/>
          <w:kern w:val="0"/>
          <w:szCs w:val="21"/>
        </w:rPr>
      </w:pPr>
      <w:r w:rsidRPr="00B302C3">
        <w:rPr>
          <w:rFonts w:ascii="宋体" w:eastAsia="宋体" w:hAnsi="宋体" w:cs="宋体" w:hint="eastAsia"/>
          <w:color w:val="000000"/>
          <w:kern w:val="0"/>
          <w:szCs w:val="21"/>
        </w:rPr>
        <w:t> </w:t>
      </w:r>
    </w:p>
    <w:p w:rsidR="00B302C3" w:rsidRPr="00B302C3" w:rsidRDefault="00B302C3" w:rsidP="00B302C3">
      <w:pPr>
        <w:widowControl/>
        <w:spacing w:line="480" w:lineRule="auto"/>
        <w:jc w:val="righ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佛山市南海区住房城乡建设和水利局</w:t>
      </w:r>
    </w:p>
    <w:p w:rsidR="00B302C3" w:rsidRPr="00B302C3" w:rsidRDefault="00B302C3" w:rsidP="00B302C3">
      <w:pPr>
        <w:widowControl/>
        <w:spacing w:line="480" w:lineRule="auto"/>
        <w:jc w:val="righ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2020年11月24日</w:t>
      </w: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p>
    <w:p w:rsidR="00B302C3" w:rsidRPr="00B302C3" w:rsidRDefault="00B302C3" w:rsidP="00B302C3">
      <w:pPr>
        <w:widowControl/>
        <w:spacing w:line="480" w:lineRule="auto"/>
        <w:jc w:val="left"/>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附件</w:t>
      </w:r>
    </w:p>
    <w:p w:rsidR="00B302C3" w:rsidRPr="00B302C3" w:rsidRDefault="00B302C3" w:rsidP="00B302C3">
      <w:pPr>
        <w:widowControl/>
        <w:spacing w:line="480" w:lineRule="auto"/>
        <w:jc w:val="center"/>
        <w:rPr>
          <w:rFonts w:ascii="宋体" w:eastAsia="宋体" w:hAnsi="宋体" w:cs="宋体" w:hint="eastAsia"/>
          <w:color w:val="000000"/>
          <w:kern w:val="0"/>
          <w:sz w:val="27"/>
          <w:szCs w:val="27"/>
        </w:rPr>
      </w:pPr>
      <w:r w:rsidRPr="00B302C3">
        <w:rPr>
          <w:rFonts w:ascii="宋体" w:eastAsia="宋体" w:hAnsi="宋体" w:cs="宋体" w:hint="eastAsia"/>
          <w:color w:val="000000"/>
          <w:kern w:val="0"/>
          <w:sz w:val="27"/>
          <w:szCs w:val="27"/>
        </w:rPr>
        <w:t xml:space="preserve">　　参训人员回执</w:t>
      </w:r>
    </w:p>
    <w:p w:rsidR="00B302C3" w:rsidRPr="00B302C3" w:rsidRDefault="00B302C3" w:rsidP="00B302C3">
      <w:pPr>
        <w:widowControl/>
        <w:jc w:val="left"/>
        <w:rPr>
          <w:rFonts w:ascii="宋体" w:eastAsia="宋体" w:hAnsi="宋体" w:cs="宋体" w:hint="eastAsia"/>
          <w:color w:val="000000"/>
          <w:kern w:val="0"/>
          <w:szCs w:val="21"/>
        </w:rPr>
      </w:pPr>
      <w:r w:rsidRPr="00B302C3">
        <w:rPr>
          <w:rFonts w:ascii="宋体" w:eastAsia="宋体" w:hAnsi="宋体" w:cs="宋体" w:hint="eastAsia"/>
          <w:color w:val="000000"/>
          <w:kern w:val="0"/>
          <w:szCs w:val="21"/>
        </w:rPr>
        <w:t> </w:t>
      </w:r>
    </w:p>
    <w:tbl>
      <w:tblPr>
        <w:tblW w:w="9225" w:type="dxa"/>
        <w:tblCellMar>
          <w:top w:w="15" w:type="dxa"/>
          <w:left w:w="15" w:type="dxa"/>
          <w:bottom w:w="15" w:type="dxa"/>
          <w:right w:w="15" w:type="dxa"/>
        </w:tblCellMar>
        <w:tblLook w:val="04A0"/>
      </w:tblPr>
      <w:tblGrid>
        <w:gridCol w:w="1545"/>
        <w:gridCol w:w="2265"/>
        <w:gridCol w:w="1770"/>
        <w:gridCol w:w="2190"/>
        <w:gridCol w:w="1455"/>
      </w:tblGrid>
      <w:tr w:rsidR="00B302C3" w:rsidRPr="00B302C3" w:rsidTr="00B302C3">
        <w:tc>
          <w:tcPr>
            <w:tcW w:w="1545" w:type="dxa"/>
            <w:tcBorders>
              <w:top w:val="single" w:sz="8" w:space="0" w:color="000000"/>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spacing w:line="480" w:lineRule="auto"/>
              <w:jc w:val="left"/>
              <w:rPr>
                <w:rFonts w:ascii="宋体" w:eastAsia="宋体" w:hAnsi="宋体" w:cs="宋体"/>
                <w:color w:val="000000"/>
                <w:kern w:val="0"/>
                <w:sz w:val="27"/>
                <w:szCs w:val="27"/>
              </w:rPr>
            </w:pPr>
            <w:r w:rsidRPr="00B302C3">
              <w:rPr>
                <w:rFonts w:ascii="宋体" w:eastAsia="宋体" w:hAnsi="宋体" w:cs="宋体" w:hint="eastAsia"/>
                <w:color w:val="000000"/>
                <w:kern w:val="0"/>
                <w:sz w:val="27"/>
                <w:szCs w:val="27"/>
              </w:rPr>
              <w:t>姓 名</w:t>
            </w:r>
          </w:p>
        </w:tc>
        <w:tc>
          <w:tcPr>
            <w:tcW w:w="2265"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spacing w:line="480" w:lineRule="auto"/>
              <w:jc w:val="left"/>
              <w:rPr>
                <w:rFonts w:ascii="宋体" w:eastAsia="宋体" w:hAnsi="宋体" w:cs="宋体"/>
                <w:color w:val="000000"/>
                <w:kern w:val="0"/>
                <w:sz w:val="27"/>
                <w:szCs w:val="27"/>
              </w:rPr>
            </w:pPr>
            <w:r w:rsidRPr="00B302C3">
              <w:rPr>
                <w:rFonts w:ascii="宋体" w:eastAsia="宋体" w:hAnsi="宋体" w:cs="宋体" w:hint="eastAsia"/>
                <w:color w:val="000000"/>
                <w:kern w:val="0"/>
                <w:sz w:val="27"/>
                <w:szCs w:val="27"/>
              </w:rPr>
              <w:t>单位（项目）</w:t>
            </w:r>
          </w:p>
        </w:tc>
        <w:tc>
          <w:tcPr>
            <w:tcW w:w="1755"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spacing w:line="480" w:lineRule="auto"/>
              <w:jc w:val="left"/>
              <w:rPr>
                <w:rFonts w:ascii="宋体" w:eastAsia="宋体" w:hAnsi="宋体" w:cs="宋体"/>
                <w:color w:val="000000"/>
                <w:kern w:val="0"/>
                <w:sz w:val="27"/>
                <w:szCs w:val="27"/>
              </w:rPr>
            </w:pPr>
            <w:r w:rsidRPr="00B302C3">
              <w:rPr>
                <w:rFonts w:ascii="宋体" w:eastAsia="宋体" w:hAnsi="宋体" w:cs="宋体" w:hint="eastAsia"/>
                <w:color w:val="000000"/>
                <w:kern w:val="0"/>
                <w:sz w:val="27"/>
                <w:szCs w:val="27"/>
              </w:rPr>
              <w:t>职务</w:t>
            </w:r>
          </w:p>
        </w:tc>
        <w:tc>
          <w:tcPr>
            <w:tcW w:w="2190"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spacing w:line="480" w:lineRule="auto"/>
              <w:jc w:val="left"/>
              <w:rPr>
                <w:rFonts w:ascii="宋体" w:eastAsia="宋体" w:hAnsi="宋体" w:cs="宋体"/>
                <w:color w:val="000000"/>
                <w:kern w:val="0"/>
                <w:sz w:val="27"/>
                <w:szCs w:val="27"/>
              </w:rPr>
            </w:pPr>
            <w:r w:rsidRPr="00B302C3">
              <w:rPr>
                <w:rFonts w:ascii="宋体" w:eastAsia="宋体" w:hAnsi="宋体" w:cs="宋体" w:hint="eastAsia"/>
                <w:color w:val="000000"/>
                <w:kern w:val="0"/>
                <w:sz w:val="27"/>
                <w:szCs w:val="27"/>
              </w:rPr>
              <w:t>联系电话</w:t>
            </w:r>
          </w:p>
        </w:tc>
        <w:tc>
          <w:tcPr>
            <w:tcW w:w="1455" w:type="dxa"/>
            <w:tcBorders>
              <w:top w:val="single" w:sz="8" w:space="0" w:color="000000"/>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spacing w:line="480" w:lineRule="auto"/>
              <w:jc w:val="left"/>
              <w:rPr>
                <w:rFonts w:ascii="宋体" w:eastAsia="宋体" w:hAnsi="宋体" w:cs="宋体"/>
                <w:color w:val="000000"/>
                <w:kern w:val="0"/>
                <w:sz w:val="27"/>
                <w:szCs w:val="27"/>
              </w:rPr>
            </w:pPr>
            <w:r w:rsidRPr="00B302C3">
              <w:rPr>
                <w:rFonts w:ascii="宋体" w:eastAsia="宋体" w:hAnsi="宋体" w:cs="宋体" w:hint="eastAsia"/>
                <w:color w:val="000000"/>
                <w:kern w:val="0"/>
                <w:sz w:val="27"/>
                <w:szCs w:val="27"/>
              </w:rPr>
              <w:t>备注</w:t>
            </w:r>
          </w:p>
        </w:tc>
      </w:tr>
      <w:tr w:rsidR="00B302C3" w:rsidRPr="00B302C3" w:rsidTr="00B302C3">
        <w:tc>
          <w:tcPr>
            <w:tcW w:w="1545"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B302C3" w:rsidRDefault="00B302C3" w:rsidP="00B302C3">
            <w:pPr>
              <w:widowControl/>
              <w:wordWrap w:val="0"/>
              <w:jc w:val="left"/>
              <w:rPr>
                <w:rFonts w:ascii="宋体" w:eastAsia="宋体" w:hAnsi="宋体" w:cs="宋体"/>
                <w:color w:val="000000"/>
                <w:kern w:val="0"/>
                <w:szCs w:val="21"/>
              </w:rPr>
            </w:pPr>
          </w:p>
          <w:p w:rsidR="00B302C3" w:rsidRPr="00B302C3" w:rsidRDefault="00B302C3" w:rsidP="00B302C3">
            <w:pPr>
              <w:widowControl/>
              <w:wordWrap w:val="0"/>
              <w:jc w:val="left"/>
              <w:rPr>
                <w:rFonts w:ascii="宋体" w:eastAsia="宋体" w:hAnsi="宋体" w:cs="宋体"/>
                <w:color w:val="000000"/>
                <w:kern w:val="0"/>
                <w:szCs w:val="21"/>
              </w:rPr>
            </w:pPr>
          </w:p>
        </w:tc>
        <w:tc>
          <w:tcPr>
            <w:tcW w:w="226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jc w:val="left"/>
              <w:rPr>
                <w:rFonts w:ascii="宋体" w:eastAsia="宋体" w:hAnsi="宋体" w:cs="宋体"/>
                <w:color w:val="000000"/>
                <w:kern w:val="0"/>
                <w:szCs w:val="21"/>
              </w:rPr>
            </w:pPr>
          </w:p>
        </w:tc>
        <w:tc>
          <w:tcPr>
            <w:tcW w:w="177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jc w:val="left"/>
              <w:rPr>
                <w:rFonts w:ascii="宋体" w:eastAsia="宋体" w:hAnsi="宋体" w:cs="宋体"/>
                <w:color w:val="000000"/>
                <w:kern w:val="0"/>
                <w:szCs w:val="21"/>
              </w:rPr>
            </w:pPr>
          </w:p>
        </w:tc>
        <w:tc>
          <w:tcPr>
            <w:tcW w:w="219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jc w:val="left"/>
              <w:rPr>
                <w:rFonts w:ascii="宋体" w:eastAsia="宋体" w:hAnsi="宋体" w:cs="宋体"/>
                <w:color w:val="000000"/>
                <w:kern w:val="0"/>
                <w:szCs w:val="21"/>
              </w:rPr>
            </w:pPr>
          </w:p>
        </w:tc>
        <w:tc>
          <w:tcPr>
            <w:tcW w:w="144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jc w:val="left"/>
              <w:rPr>
                <w:rFonts w:ascii="宋体" w:eastAsia="宋体" w:hAnsi="宋体" w:cs="宋体"/>
                <w:color w:val="000000"/>
                <w:kern w:val="0"/>
                <w:szCs w:val="21"/>
              </w:rPr>
            </w:pPr>
          </w:p>
        </w:tc>
      </w:tr>
      <w:tr w:rsidR="00B302C3" w:rsidRPr="00B302C3" w:rsidTr="00B302C3">
        <w:tc>
          <w:tcPr>
            <w:tcW w:w="1545" w:type="dxa"/>
            <w:tcBorders>
              <w:top w:val="nil"/>
              <w:left w:val="single" w:sz="8" w:space="0" w:color="000000"/>
              <w:bottom w:val="single" w:sz="8" w:space="0" w:color="000000"/>
              <w:right w:val="single" w:sz="8" w:space="0" w:color="000000"/>
            </w:tcBorders>
            <w:tcMar>
              <w:top w:w="75" w:type="dxa"/>
              <w:left w:w="150" w:type="dxa"/>
              <w:bottom w:w="75" w:type="dxa"/>
              <w:right w:w="150" w:type="dxa"/>
            </w:tcMar>
            <w:vAlign w:val="center"/>
            <w:hideMark/>
          </w:tcPr>
          <w:p w:rsidR="00B302C3" w:rsidRDefault="00B302C3" w:rsidP="00B302C3">
            <w:pPr>
              <w:widowControl/>
              <w:wordWrap w:val="0"/>
              <w:jc w:val="left"/>
              <w:rPr>
                <w:rFonts w:ascii="宋体" w:eastAsia="宋体" w:hAnsi="宋体" w:cs="宋体"/>
                <w:color w:val="000000"/>
                <w:kern w:val="0"/>
                <w:szCs w:val="21"/>
              </w:rPr>
            </w:pPr>
          </w:p>
          <w:p w:rsidR="00B302C3" w:rsidRPr="00B302C3" w:rsidRDefault="00B302C3" w:rsidP="00B302C3">
            <w:pPr>
              <w:widowControl/>
              <w:wordWrap w:val="0"/>
              <w:jc w:val="left"/>
              <w:rPr>
                <w:rFonts w:ascii="宋体" w:eastAsia="宋体" w:hAnsi="宋体" w:cs="宋体"/>
                <w:color w:val="000000"/>
                <w:kern w:val="0"/>
                <w:szCs w:val="21"/>
              </w:rPr>
            </w:pPr>
          </w:p>
        </w:tc>
        <w:tc>
          <w:tcPr>
            <w:tcW w:w="2265"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jc w:val="left"/>
              <w:rPr>
                <w:rFonts w:ascii="宋体" w:eastAsia="宋体" w:hAnsi="宋体" w:cs="宋体"/>
                <w:color w:val="000000"/>
                <w:kern w:val="0"/>
                <w:szCs w:val="21"/>
              </w:rPr>
            </w:pPr>
          </w:p>
        </w:tc>
        <w:tc>
          <w:tcPr>
            <w:tcW w:w="177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jc w:val="left"/>
              <w:rPr>
                <w:rFonts w:ascii="宋体" w:eastAsia="宋体" w:hAnsi="宋体" w:cs="宋体"/>
                <w:color w:val="000000"/>
                <w:kern w:val="0"/>
                <w:szCs w:val="21"/>
              </w:rPr>
            </w:pPr>
          </w:p>
        </w:tc>
        <w:tc>
          <w:tcPr>
            <w:tcW w:w="219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jc w:val="left"/>
              <w:rPr>
                <w:rFonts w:ascii="宋体" w:eastAsia="宋体" w:hAnsi="宋体" w:cs="宋体"/>
                <w:color w:val="000000"/>
                <w:kern w:val="0"/>
                <w:szCs w:val="21"/>
              </w:rPr>
            </w:pPr>
          </w:p>
        </w:tc>
        <w:tc>
          <w:tcPr>
            <w:tcW w:w="1440" w:type="dxa"/>
            <w:tcBorders>
              <w:top w:val="nil"/>
              <w:left w:val="nil"/>
              <w:bottom w:val="single" w:sz="8" w:space="0" w:color="000000"/>
              <w:right w:val="single" w:sz="8" w:space="0" w:color="000000"/>
            </w:tcBorders>
            <w:tcMar>
              <w:top w:w="75" w:type="dxa"/>
              <w:left w:w="150" w:type="dxa"/>
              <w:bottom w:w="75" w:type="dxa"/>
              <w:right w:w="150" w:type="dxa"/>
            </w:tcMar>
            <w:vAlign w:val="center"/>
            <w:hideMark/>
          </w:tcPr>
          <w:p w:rsidR="00B302C3" w:rsidRPr="00B302C3" w:rsidRDefault="00B302C3" w:rsidP="00B302C3">
            <w:pPr>
              <w:widowControl/>
              <w:wordWrap w:val="0"/>
              <w:jc w:val="left"/>
              <w:rPr>
                <w:rFonts w:ascii="宋体" w:eastAsia="宋体" w:hAnsi="宋体" w:cs="宋体"/>
                <w:color w:val="000000"/>
                <w:kern w:val="0"/>
                <w:szCs w:val="21"/>
              </w:rPr>
            </w:pPr>
          </w:p>
        </w:tc>
      </w:tr>
    </w:tbl>
    <w:p w:rsidR="00B302C3" w:rsidRDefault="00B302C3" w:rsidP="00B302C3"/>
    <w:sectPr w:rsidR="00B302C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431BA" w:rsidRDefault="001431BA" w:rsidP="00B302C3">
      <w:r>
        <w:separator/>
      </w:r>
    </w:p>
  </w:endnote>
  <w:endnote w:type="continuationSeparator" w:id="1">
    <w:p w:rsidR="001431BA" w:rsidRDefault="001431BA" w:rsidP="00B302C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431BA" w:rsidRDefault="001431BA" w:rsidP="00B302C3">
      <w:r>
        <w:separator/>
      </w:r>
    </w:p>
  </w:footnote>
  <w:footnote w:type="continuationSeparator" w:id="1">
    <w:p w:rsidR="001431BA" w:rsidRDefault="001431BA" w:rsidP="00B302C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302C3"/>
    <w:rsid w:val="001431BA"/>
    <w:rsid w:val="00B302C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302C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302C3"/>
    <w:rPr>
      <w:sz w:val="18"/>
      <w:szCs w:val="18"/>
    </w:rPr>
  </w:style>
  <w:style w:type="paragraph" w:styleId="a4">
    <w:name w:val="footer"/>
    <w:basedOn w:val="a"/>
    <w:link w:val="Char0"/>
    <w:uiPriority w:val="99"/>
    <w:semiHidden/>
    <w:unhideWhenUsed/>
    <w:rsid w:val="00B302C3"/>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302C3"/>
    <w:rPr>
      <w:sz w:val="18"/>
      <w:szCs w:val="18"/>
    </w:rPr>
  </w:style>
  <w:style w:type="paragraph" w:styleId="a5">
    <w:name w:val="Normal (Web)"/>
    <w:basedOn w:val="a"/>
    <w:uiPriority w:val="99"/>
    <w:unhideWhenUsed/>
    <w:rsid w:val="00B302C3"/>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B302C3"/>
    <w:rPr>
      <w:b/>
      <w:bCs/>
    </w:rPr>
  </w:style>
</w:styles>
</file>

<file path=word/webSettings.xml><?xml version="1.0" encoding="utf-8"?>
<w:webSettings xmlns:r="http://schemas.openxmlformats.org/officeDocument/2006/relationships" xmlns:w="http://schemas.openxmlformats.org/wordprocessingml/2006/main">
  <w:divs>
    <w:div w:id="16774160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122</Words>
  <Characters>700</Characters>
  <Application>Microsoft Office Word</Application>
  <DocSecurity>0</DocSecurity>
  <Lines>5</Lines>
  <Paragraphs>1</Paragraphs>
  <ScaleCrop>false</ScaleCrop>
  <Company>Regaltec</Company>
  <LinksUpToDate>false</LinksUpToDate>
  <CharactersWithSpaces>821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2020-11-26T00:56:00Z</dcterms:created>
  <dcterms:modified xsi:type="dcterms:W3CDTF">2020-11-26T00:57:00Z</dcterms:modified>
</cp:coreProperties>
</file>