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50DAF" w:rsidRDefault="00750DAF" w:rsidP="00750DAF">
      <w:pPr>
        <w:jc w:val="center"/>
        <w:rPr>
          <w:rFonts w:asciiTheme="minorEastAsia" w:hAnsiTheme="minorEastAsia" w:hint="eastAsia"/>
          <w:b/>
          <w:color w:val="000000"/>
          <w:sz w:val="36"/>
          <w:szCs w:val="36"/>
        </w:rPr>
      </w:pPr>
      <w:r w:rsidRPr="00750DAF">
        <w:rPr>
          <w:rFonts w:asciiTheme="minorEastAsia" w:hAnsiTheme="minorEastAsia" w:hint="eastAsia"/>
          <w:b/>
          <w:color w:val="000000"/>
          <w:sz w:val="36"/>
          <w:szCs w:val="36"/>
        </w:rPr>
        <w:t>佛山市南海区建筑工程施工安全监督站关于开展房屋市政工程重大危险源专项检查暨元旦节前安全检查的通知</w:t>
      </w:r>
    </w:p>
    <w:p w:rsidR="00750DAF" w:rsidRPr="00750DAF" w:rsidRDefault="00750DAF" w:rsidP="00750DAF">
      <w:pPr>
        <w:jc w:val="center"/>
        <w:rPr>
          <w:rFonts w:asciiTheme="minorEastAsia" w:hAnsiTheme="minorEastAsia" w:hint="eastAsia"/>
          <w:b/>
          <w:color w:val="000000"/>
          <w:sz w:val="28"/>
          <w:szCs w:val="28"/>
        </w:rPr>
      </w:pPr>
    </w:p>
    <w:p w:rsidR="00750DAF" w:rsidRPr="00750DAF" w:rsidRDefault="00750DAF" w:rsidP="00750DAF">
      <w:pPr>
        <w:pStyle w:val="a5"/>
        <w:spacing w:before="0" w:beforeAutospacing="0" w:after="0" w:afterAutospacing="0" w:line="480" w:lineRule="auto"/>
        <w:rPr>
          <w:color w:val="000000"/>
          <w:sz w:val="28"/>
          <w:szCs w:val="28"/>
        </w:rPr>
      </w:pPr>
      <w:r w:rsidRPr="00750DAF">
        <w:rPr>
          <w:rFonts w:hint="eastAsia"/>
          <w:color w:val="000000"/>
          <w:sz w:val="28"/>
          <w:szCs w:val="28"/>
        </w:rPr>
        <w:t>各监督室，各有关单位：</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为贯彻落实省、市和区各部门关于安全生产的工作部署，切实做好岁末年初建筑施工领域安全生产工作，深入推进安全生产专项整治三年行动计划，全面落实“奋战一百天 全年保平安”安全生产攻坚行动，全力做好重大危险源安全风险管控，严防各类安全生产事故发生，按照《广东省建设工地疫情防控工作专班关于印发&lt;秋冬季建设工地新冠肺炎疫情防控方案&gt;的通知》、《广东省安全生产委员会办公室广东省住房和城乡建设厅关于严格落实危险性较大的分部分项工程“六不施工”要求的通知》（粤安办〔2020〕151号）、《佛山市住房和城乡建设局转发关于吸取天“11·1”铁路桥坍塌事故教训进一步强化建筑施工安全生产工作的通知》（佛建〔2020〕73号）、《佛山市南海区住房城乡建设和水利局关于印发南海区住建水利领域“奋战一百天 全年保平安”安全生产攻坚暨安全生产大检查大排查行动方案的通知》（南建水函〔2020〕56号）、《佛山市南海区住房城乡建设水利局关于迅速开展南海区房屋市政工程安全生产大检查的紧急通知》、《佛山市南海区住房城乡建设和水利局关于印发贯彻落实安全生产专项整治三年行动实施计划工作方案的通知》（南建水函〔2020〕49号）等文件要求，我站决定于12月组织开展房屋</w:t>
      </w:r>
      <w:r w:rsidRPr="00750DAF">
        <w:rPr>
          <w:rFonts w:hint="eastAsia"/>
          <w:color w:val="000000"/>
          <w:sz w:val="28"/>
          <w:szCs w:val="28"/>
        </w:rPr>
        <w:lastRenderedPageBreak/>
        <w:t>市政工程重大危险源专项检查暨元旦节前安全检查。现将有关事项通知如下：</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一、检查依据</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二、检查计划</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（一）检查时间：2020年12月7日至11日。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（二）检查范围：我区在监的房屋建筑和市政基础设施工程，重点是存在深基坑、高支模、脚手架、建筑起重机械等重大危险源内容的在建工地。</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（三）组织架构：</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为加强本次专项检查的组织实施，确保专项检查取得工作实效，特成立工作领导小组。工作领导小组组长由我站黎俭浦站长担任，副组长由陈宇鸿、马健生、吕耀森、罗耀谦等站领导担任，各监督室负责人担任小组成员。</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（四）检查安排：</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本次专项检查参照我站“三随机一公开”形式开展，每天由系统随机抽取一组检查人员及两处检查工地，每天聘请三名建设工程质量安全检查专家协助检查，分别采用附件表格进行现场检查记录，检查结束后将现场检查资料交项目监督组跟进，复印件交技术室进行汇总。</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三、检查内容</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（一）企业落实主体责任情况（由监督员检查）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检查建设、监理、施工总承包、专业分包、劳务分包、租赁等单位主体责任落实情况，各方责任主体安全责任落实情况；检查其主要管理人员到岗履职、安全检查制度执行情况；检查制定节假日期间人员值班值守情况，建立节日期间施工安全巡查制度并落实人员职责情况等。</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（二）深基坑工程（由专家检查）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1.抽查基坑设计文件和施工方案的编制审批及专家论证；</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2.基坑深度一倍范围内禁止搭设临时板房或堆放其它荷载，确需搭设或堆载的，须取得书面设计文件；</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3.深基坑第三方监测单位情况。第三方监测单位是否具备相关资格，是否按要求将监测数据录入佛山市深基坑第三方监测信息系统。监测数据超出预警值或控制值时是否上报工程监管部门，是否组织参建各方及论证专家进行专题研讨，形成书面记录，是否采取有效控制措施。</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4.抽查相关单位的施工监测、安全巡查、分段验收、旁站监理等履行主体责任的记录。</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（三）脚手架工程（由专家检查）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1.脚手架基础的地基垫层、架体与结构物的连接、转角及门洞部位是否满足规范及方案要求；</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2.脚手悬挑部位是否满足规范及方案要求；</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3.脚手架水平及外立面防护是否满足规范及方案要求；</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4.脚手架使用的钢管、构件及安全网等的复检报告情况。</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（四）模板支撑工程（由专家检查）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模板工程企业和项目要落实“五个必须”（必须编制专项施工方案、必须按规定审批或论证、必须进行安全技术交底、必须按施工方案施工、必须经验收合格方可进入下道工序）。重点检查以下内容：</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1.是否编制了专项施工方案。方案编制人是否为相关专业人员，方案是否依据规范标准编制且具有针对性和可操作性；</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2.方案是否按规定审批或是论证。方案审批人是否为企业技术负责人；论证后修改的方案是否再次审批；相关单位和人员是否按照要求进行签字盖章；</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3.是否进行了安全技术交底。交底人是否为负责项目管理的技术人员；接受交底人是否为班组全员并签名留证；</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4.是否按专项方案施工。是否按照方案流程施工，措施是否落实到位；是否出现方案和实际不符的“两张皮”现场；</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5.是否经过验收合格后才进入下道工序。参加验收人员组成是否符合有关规定要求；验收是否量化，验收签名等是否记录在档；</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6.支撑材料（杆件、扣配件）质量是否合格，间距及部距是否过大；</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7.纵横向水平杆和剪刀撑是否符合规范；</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8.底部基础是否按方案要求进行铺垫，悬挑部位是否符合设计要求。</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（五）起重机械安装及拆卸工程（由专家检查）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1.建筑起重机械产权备案、安装(含拆卸)告知、使用登记是否按规定执行；</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2.安装人员、司机和信号司索工是否持有有效的建筑施工特种作业操作资格证；</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3.建筑起重机械安装、顶升(包括加节、附墙)、拆卸作业前，施工总承包、监理单位是否与安拆单位按规定落实技术交底；</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4.安装拆卸过程是否严格按照专项方案及作业规程实施；是否按规定进行建筑起重机械维护、保养、定期检测。</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（六）有限空间作业（由监督员检查）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重点就“七不准”（未经风险辨识不准作业、未经通风和检测合格不准作业、不佩戴劳动防护用品不准作业、没有监护不准作业、电气设备不符合规定不准作业、未经审批不准作业、未经培训演练不准作业）的禁止行为开展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1.未对有限空间作业场所进行风险辨识,不掌握有限空间的数量、位置及危险有害因素，未建立管理台账；</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2.未经通风和检测合格，进入有限空间作业，作业过程中，未采取连续通风和检测措施；</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3.有限空间作业人员未正确佩戴和使用劳动防护用品；</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4.有限空间作业过程中监护人不在现场或未与作业人员保持联系；</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5.有限空间作业场所电气设备不符合防爆、安全等规定；</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6.未制定有限空间作业方案，未经企业负责人审批作业；</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7.作业人员未经培训合格、未制定有限空间作业应急预案、现场未配备应急救援器材、未开展应急演练。</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（七）工地疫情防控（由监督员检查）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检查各方责任主体落实疫情防控工作情况，是否编制疫情防控工作方案和应急处置预案，检查专职人员配置和防疫物资保障情况，是否落实人员健康监测，是否进行施工区域封闭管理，是否开展卫生清洁、防疫消杀等防控措施，有无进行防疫宣传教育等。</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Style w:val="a6"/>
          <w:rFonts w:hint="eastAsia"/>
          <w:color w:val="000000"/>
          <w:sz w:val="28"/>
          <w:szCs w:val="28"/>
        </w:rPr>
        <w:t xml:space="preserve">　　（八）扬尘防治工作（由监督员检查）</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检查是否制定扬尘污染防治方案，是否配备专职管理人员落实防治措施，施工工地是否按要求设置连续围蔽，是否设置喷淋系统并运行正常，是否落实裸土覆盖、洒水降尘、湿法作业等。</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四、工作要求</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一）我区在建工程项目各方责任主体应高度重视，迅速落实，认真按照本次专项检查的内容，全面开展安全隐患自查自纠，要切实加强在建工地重大危险源安全管理，进一步落实危险性较大分部分项工程的各项管理规定，并要继续做好常态化疫情防控工作，要牢固树立红线意思和底线思维，坚决落实安全生产主体责任，确保我区建设施工领域安全生产工作稳定向好。</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二）各监督室要提高认识，通力配合，严正执法，要将此次专项检查内容传达至各工程项目，督促各在建工地按要求认真开展自查自纠，切实落实项目负责人带班检查制度，重点抽查各企业安全生产主体责任落实情况及重大危险源安全管理和疫情防控情况，以安全监管高压态势不断强化企业安全生产责任。对检查中发现存在较大以上安全隐患的，要立即要求责任单位限期整改，如发现存在严重违法违规行为的，要及时报告上级主管部门作进一步处理。</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（三）检查结束后，各检查小组应在2个工作日内整理相关检查资料，相关照片、视频等证据材料应附在整改通知书后一并交项目监督组跟进处理，复印件交技术室汇总后进行通报。</w:t>
      </w:r>
    </w:p>
    <w:p w:rsidR="00750DAF" w:rsidRPr="00750DAF" w:rsidRDefault="00750DAF" w:rsidP="00750DAF">
      <w:pPr>
        <w:pStyle w:val="a5"/>
        <w:spacing w:before="0" w:beforeAutospacing="0" w:after="0" w:afterAutospacing="0"/>
        <w:rPr>
          <w:rFonts w:hint="eastAsia"/>
          <w:color w:val="000000"/>
          <w:sz w:val="28"/>
          <w:szCs w:val="28"/>
        </w:rPr>
      </w:pPr>
      <w:r w:rsidRPr="00750DAF">
        <w:rPr>
          <w:rFonts w:hint="eastAsia"/>
          <w:color w:val="000000"/>
          <w:sz w:val="28"/>
          <w:szCs w:val="28"/>
        </w:rPr>
        <w:t> </w:t>
      </w:r>
    </w:p>
    <w:p w:rsidR="00750DAF" w:rsidRPr="00750DAF" w:rsidRDefault="00750DAF" w:rsidP="00750DAF">
      <w:pPr>
        <w:pStyle w:val="a5"/>
        <w:spacing w:before="0" w:beforeAutospacing="0" w:after="0" w:afterAutospacing="0" w:line="480" w:lineRule="auto"/>
        <w:rPr>
          <w:rFonts w:hint="eastAsia"/>
          <w:color w:val="000000"/>
          <w:sz w:val="28"/>
          <w:szCs w:val="28"/>
        </w:rPr>
      </w:pPr>
      <w:r w:rsidRPr="00750DAF">
        <w:rPr>
          <w:rFonts w:hint="eastAsia"/>
          <w:color w:val="000000"/>
          <w:sz w:val="28"/>
          <w:szCs w:val="28"/>
        </w:rPr>
        <w:t xml:space="preserve">　　附件：</w:t>
      </w:r>
    </w:p>
    <w:p w:rsidR="00750DAF" w:rsidRPr="00750DAF" w:rsidRDefault="00750DAF" w:rsidP="00750DAF">
      <w:pPr>
        <w:pStyle w:val="a5"/>
        <w:spacing w:before="0" w:beforeAutospacing="0" w:after="0" w:afterAutospacing="0"/>
        <w:rPr>
          <w:rFonts w:hint="eastAsia"/>
          <w:color w:val="000000"/>
          <w:sz w:val="28"/>
          <w:szCs w:val="28"/>
        </w:rPr>
      </w:pPr>
      <w:hyperlink r:id="rId6" w:tgtFrame="_blank" w:history="1">
        <w:r w:rsidRPr="00750DAF">
          <w:rPr>
            <w:rStyle w:val="a7"/>
            <w:rFonts w:hint="eastAsia"/>
            <w:color w:val="000000"/>
            <w:sz w:val="28"/>
            <w:szCs w:val="28"/>
          </w:rPr>
          <w:t>佛山市南海区建筑工程施工安全监督站关于开展房屋市政工程重大危险源专项检查暨元旦节前安全检查的通知南建安监【2020】35号.doc</w:t>
        </w:r>
      </w:hyperlink>
    </w:p>
    <w:p w:rsidR="00750DAF" w:rsidRPr="00750DAF" w:rsidRDefault="00750DAF" w:rsidP="00750DAF">
      <w:pPr>
        <w:pStyle w:val="a5"/>
        <w:spacing w:before="0" w:beforeAutospacing="0" w:after="0" w:afterAutospacing="0"/>
        <w:rPr>
          <w:rFonts w:hint="eastAsia"/>
          <w:color w:val="000000"/>
          <w:sz w:val="28"/>
          <w:szCs w:val="28"/>
        </w:rPr>
      </w:pPr>
      <w:r w:rsidRPr="00750DAF">
        <w:rPr>
          <w:rFonts w:hint="eastAsia"/>
          <w:color w:val="000000"/>
          <w:sz w:val="28"/>
          <w:szCs w:val="28"/>
        </w:rPr>
        <w:t> </w:t>
      </w:r>
    </w:p>
    <w:p w:rsidR="00750DAF" w:rsidRPr="00750DAF" w:rsidRDefault="00750DAF" w:rsidP="00750DAF">
      <w:pPr>
        <w:pStyle w:val="a5"/>
        <w:spacing w:before="0" w:beforeAutospacing="0" w:after="0" w:afterAutospacing="0" w:line="480" w:lineRule="auto"/>
        <w:jc w:val="right"/>
        <w:rPr>
          <w:rFonts w:hint="eastAsia"/>
          <w:color w:val="000000"/>
          <w:sz w:val="28"/>
          <w:szCs w:val="28"/>
        </w:rPr>
      </w:pPr>
      <w:r w:rsidRPr="00750DAF">
        <w:rPr>
          <w:rFonts w:hint="eastAsia"/>
          <w:color w:val="000000"/>
          <w:sz w:val="28"/>
          <w:szCs w:val="28"/>
        </w:rPr>
        <w:t xml:space="preserve">　　佛山市南海区建筑工程施工安全监督站</w:t>
      </w:r>
    </w:p>
    <w:p w:rsidR="00750DAF" w:rsidRPr="00750DAF" w:rsidRDefault="00750DAF" w:rsidP="00750DAF">
      <w:pPr>
        <w:pStyle w:val="a5"/>
        <w:spacing w:before="0" w:beforeAutospacing="0" w:after="0" w:afterAutospacing="0" w:line="480" w:lineRule="auto"/>
        <w:jc w:val="right"/>
        <w:rPr>
          <w:rFonts w:hint="eastAsia"/>
          <w:color w:val="000000"/>
          <w:sz w:val="28"/>
          <w:szCs w:val="28"/>
        </w:rPr>
      </w:pPr>
      <w:r w:rsidRPr="00750DAF">
        <w:rPr>
          <w:rFonts w:hint="eastAsia"/>
          <w:color w:val="000000"/>
          <w:sz w:val="28"/>
          <w:szCs w:val="28"/>
        </w:rPr>
        <w:t xml:space="preserve">　　2020年12月4日</w:t>
      </w:r>
    </w:p>
    <w:p w:rsidR="00750DAF" w:rsidRPr="00750DAF" w:rsidRDefault="00750DAF" w:rsidP="00750DAF">
      <w:pPr>
        <w:jc w:val="center"/>
        <w:rPr>
          <w:rFonts w:asciiTheme="minorEastAsia" w:hAnsiTheme="minorEastAsia"/>
          <w:b/>
          <w:sz w:val="28"/>
          <w:szCs w:val="28"/>
        </w:rPr>
      </w:pPr>
    </w:p>
    <w:sectPr w:rsidR="00750DAF" w:rsidRPr="00750DA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7517" w:rsidRDefault="00B67517" w:rsidP="00750DAF">
      <w:r>
        <w:separator/>
      </w:r>
    </w:p>
  </w:endnote>
  <w:endnote w:type="continuationSeparator" w:id="1">
    <w:p w:rsidR="00B67517" w:rsidRDefault="00B67517" w:rsidP="00750DA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7517" w:rsidRDefault="00B67517" w:rsidP="00750DAF">
      <w:r>
        <w:separator/>
      </w:r>
    </w:p>
  </w:footnote>
  <w:footnote w:type="continuationSeparator" w:id="1">
    <w:p w:rsidR="00B67517" w:rsidRDefault="00B67517" w:rsidP="00750DA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50DAF"/>
    <w:rsid w:val="00750DAF"/>
    <w:rsid w:val="00B675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50DA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50DAF"/>
    <w:rPr>
      <w:sz w:val="18"/>
      <w:szCs w:val="18"/>
    </w:rPr>
  </w:style>
  <w:style w:type="paragraph" w:styleId="a4">
    <w:name w:val="footer"/>
    <w:basedOn w:val="a"/>
    <w:link w:val="Char0"/>
    <w:uiPriority w:val="99"/>
    <w:semiHidden/>
    <w:unhideWhenUsed/>
    <w:rsid w:val="00750DA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50DAF"/>
    <w:rPr>
      <w:sz w:val="18"/>
      <w:szCs w:val="18"/>
    </w:rPr>
  </w:style>
  <w:style w:type="paragraph" w:styleId="a5">
    <w:name w:val="Normal (Web)"/>
    <w:basedOn w:val="a"/>
    <w:uiPriority w:val="99"/>
    <w:semiHidden/>
    <w:unhideWhenUsed/>
    <w:rsid w:val="00750DAF"/>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50DAF"/>
    <w:rPr>
      <w:b/>
      <w:bCs/>
    </w:rPr>
  </w:style>
  <w:style w:type="character" w:styleId="a7">
    <w:name w:val="Hyperlink"/>
    <w:basedOn w:val="a0"/>
    <w:uiPriority w:val="99"/>
    <w:semiHidden/>
    <w:unhideWhenUsed/>
    <w:rsid w:val="00750DAF"/>
    <w:rPr>
      <w:color w:val="0000FF"/>
      <w:u w:val="single"/>
    </w:rPr>
  </w:style>
</w:styles>
</file>

<file path=word/webSettings.xml><?xml version="1.0" encoding="utf-8"?>
<w:webSettings xmlns:r="http://schemas.openxmlformats.org/officeDocument/2006/relationships" xmlns:w="http://schemas.openxmlformats.org/wordprocessingml/2006/main">
  <w:divs>
    <w:div w:id="1284121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5/145394/4635352.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549</Words>
  <Characters>3133</Characters>
  <Application>Microsoft Office Word</Application>
  <DocSecurity>0</DocSecurity>
  <Lines>26</Lines>
  <Paragraphs>7</Paragraphs>
  <ScaleCrop>false</ScaleCrop>
  <Company>Regaltec</Company>
  <LinksUpToDate>false</LinksUpToDate>
  <CharactersWithSpaces>3675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2020-12-07T01:59:00Z</dcterms:created>
  <dcterms:modified xsi:type="dcterms:W3CDTF">2020-12-07T02:00:00Z</dcterms:modified>
</cp:coreProperties>
</file>