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658A2" w:rsidP="006658A2">
      <w:pPr>
        <w:jc w:val="center"/>
        <w:rPr>
          <w:rFonts w:ascii="微软雅黑" w:eastAsia="微软雅黑" w:hAnsi="微软雅黑" w:hint="eastAsia"/>
          <w:color w:val="000000"/>
          <w:sz w:val="32"/>
          <w:szCs w:val="32"/>
        </w:rPr>
      </w:pPr>
      <w:r w:rsidRPr="006658A2">
        <w:rPr>
          <w:rFonts w:ascii="微软雅黑" w:eastAsia="微软雅黑" w:hAnsi="微软雅黑" w:hint="eastAsia"/>
          <w:color w:val="000000"/>
          <w:sz w:val="32"/>
          <w:szCs w:val="32"/>
        </w:rPr>
        <w:t>佛山市南海区住房城乡建设和水利局关于开展2020年度根治欠薪冬季攻坚行动的通知</w:t>
      </w:r>
    </w:p>
    <w:p w:rsidR="006658A2" w:rsidRDefault="006658A2" w:rsidP="006658A2">
      <w:pPr>
        <w:jc w:val="center"/>
        <w:rPr>
          <w:rFonts w:ascii="微软雅黑" w:eastAsia="微软雅黑" w:hAnsi="微软雅黑" w:hint="eastAsia"/>
          <w:color w:val="000000"/>
          <w:sz w:val="32"/>
          <w:szCs w:val="32"/>
        </w:rPr>
      </w:pPr>
    </w:p>
    <w:p w:rsidR="006658A2" w:rsidRPr="006658A2" w:rsidRDefault="006658A2" w:rsidP="006658A2">
      <w:pPr>
        <w:pStyle w:val="a5"/>
        <w:spacing w:before="0" w:beforeAutospacing="0" w:after="0" w:afterAutospacing="0" w:line="480" w:lineRule="auto"/>
        <w:rPr>
          <w:color w:val="000000"/>
        </w:rPr>
      </w:pPr>
      <w:r w:rsidRPr="006658A2">
        <w:rPr>
          <w:rFonts w:hint="eastAsia"/>
          <w:color w:val="000000"/>
        </w:rPr>
        <w:t>各镇（街道）城建和水利办公室，各相关单位：</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根据《转发国务院根治拖欠农民工工资工作领导小组办公室关于进一步做好当前根治欠薪工作有关事项的通知》（粤治欠办发〔2020〕8号）、《广东省住房和城乡建设厅关于开展2020年度房屋建筑和市政基础设施工程领域根治欠薪冬季专项行动的通知》（粤建市函〔2020〕892号）、《佛山市根治拖欠农民工工资工作领导小组关于开展2020年度根治欠薪冬季攻坚行动的通知》等文件的要求，我局决定在全区开展根治欠薪冬季攻坚行动，对南海区房屋建筑和市政基础设施工程用工实名制管理和工人工资分账管理落实情况、工人工资发放情况、项目参建各方建筑市行为进行集中检查，严肃查处违法发包、分包、转包行为，现就有关事项通知如下：</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一、组织领导</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我局成立房屋建筑和市政基础设施工程根治欠薪冬季攻坚行动领导小组，副局长黄玮瑜为组长，小组成员包括局办公室、建管股、质安股和区质监站及各镇（街道）城建和水利办公室。工作领导小组办公室设在建管股，负责组织开展检查具体工作。</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二、检查对象</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对全区在监在建房屋建筑和市政基础设施工程进行全面检查，重点对大型房地产项目、政府投资项目、日常检查过程中发现劳务管理混乱的项目、发生涉工程款和工人工资纠纷的项目进行重点检查。</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lastRenderedPageBreak/>
        <w:t xml:space="preserve">　　三、检查内容</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建设单位是否提供工程款支付担保；实名制考勤系统是否录入工人信息（含培训信息）并实时记录反映工人出入考勤信息；是否按规定缴纳工人资保证金（现金缴存的须为五方协议）；施工总承包单位是否开设工人工资专用账户；建设单位是否按月向工人工资专用账户支付工资款（按四方协议执行，按月将产值15%-20%汇入工人工资专用账户）；施工总承包单位是否按月通过工人工资专用账户支付工人工资；施工总承包单位是否落实施工现场维权信息公示制度，工人权益告知牌是否规范（标注有法律援助电话等）；用人单位按时足额支付劳动者工资情况；建设单位是否按合同支付工程款；分包委托总包支付农民工工资的情况。</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四、行动时间安排</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行动分两阶段进行：</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第一阶段：从即日起到2020 年12 月15 日，全区在监在建房屋建筑和市政基础设施工程迅速开自查自纠，根据检查情况填写《南海区在建工程项目根治欠薪冬季攻坚行动专项检查表》（详见附件1），发现问题及时整改，由项目施工总承包单位在2020 年12月15日前将已填写好的《南海区在建工程项目专项自查情况表》（建设、监理、施工单位项目负责人签字并加盖单位公章或项目章）存项目部备查。</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第二阶段：从2020 年12 月16 日起到2021年春节前，由各镇（街道）城建和水利办公室按照《南海区在建工程项目根治欠薪冬季攻坚行动专项检查表》对全区在监在建房屋建筑和市政基础设施工程开展全面检查，由区住建水利局对全区在监在建房屋建筑和市政基础设施工程进行抽查检查。</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五、处理措施</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区住建水利局和各镇（街道）城建和水利办公室在检查中发现对未落实用工实名制和工人工资分账管理制度相关规定的工地，及时发出责令限期改正通知书，对逾期不改正的工程项目责令停工整改，并依法对相关单位进行处罚。对未开展自查以及检查中发现未按规定落实用工实名制考勤和工人工资分账管理的在建工程施工、监理单位进行全区通报批评诚信扣分5分处理。对检查发现能严格落实用工实名制管理和工人工资分账管理的在建工程全区通报表扬企业诚信加分5分处理。</w:t>
      </w:r>
    </w:p>
    <w:p w:rsidR="006658A2" w:rsidRPr="006658A2" w:rsidRDefault="006658A2" w:rsidP="006658A2">
      <w:pPr>
        <w:pStyle w:val="a5"/>
        <w:spacing w:before="0" w:beforeAutospacing="0" w:after="0" w:afterAutospacing="0"/>
        <w:rPr>
          <w:rFonts w:hint="eastAsia"/>
          <w:color w:val="000000"/>
        </w:rPr>
      </w:pPr>
      <w:r w:rsidRPr="006658A2">
        <w:rPr>
          <w:rFonts w:hint="eastAsia"/>
          <w:color w:val="000000"/>
        </w:rPr>
        <w:t> </w:t>
      </w:r>
    </w:p>
    <w:p w:rsidR="006658A2" w:rsidRPr="006658A2" w:rsidRDefault="006658A2" w:rsidP="006658A2">
      <w:pPr>
        <w:pStyle w:val="a5"/>
        <w:spacing w:before="0" w:beforeAutospacing="0" w:after="0" w:afterAutospacing="0" w:line="480" w:lineRule="auto"/>
        <w:rPr>
          <w:rFonts w:hint="eastAsia"/>
          <w:color w:val="000000"/>
        </w:rPr>
      </w:pPr>
    </w:p>
    <w:p w:rsidR="006658A2" w:rsidRPr="006658A2" w:rsidRDefault="006658A2" w:rsidP="006658A2">
      <w:pPr>
        <w:pStyle w:val="a5"/>
        <w:spacing w:before="0" w:beforeAutospacing="0" w:after="0" w:afterAutospacing="0"/>
        <w:rPr>
          <w:rFonts w:hint="eastAsia"/>
          <w:color w:val="000000"/>
        </w:rPr>
      </w:pPr>
      <w:hyperlink r:id="rId6" w:tgtFrame="_blank" w:history="1">
        <w:r w:rsidRPr="006658A2">
          <w:rPr>
            <w:rStyle w:val="a6"/>
            <w:rFonts w:hint="eastAsia"/>
            <w:color w:val="000000"/>
          </w:rPr>
          <w:t>附件1：南海区在建工程项目根治欠薪冬季攻坚行动专项检查表.docx</w:t>
        </w:r>
      </w:hyperlink>
    </w:p>
    <w:p w:rsidR="006658A2" w:rsidRPr="006658A2" w:rsidRDefault="006658A2" w:rsidP="006658A2">
      <w:pPr>
        <w:pStyle w:val="a5"/>
        <w:spacing w:before="0" w:beforeAutospacing="0" w:after="0" w:afterAutospacing="0"/>
        <w:rPr>
          <w:rFonts w:hint="eastAsia"/>
          <w:color w:val="000000"/>
        </w:rPr>
      </w:pPr>
      <w:hyperlink r:id="rId7" w:tgtFrame="_blank" w:history="1">
        <w:r w:rsidRPr="006658A2">
          <w:rPr>
            <w:rStyle w:val="a6"/>
            <w:rFonts w:hint="eastAsia"/>
            <w:color w:val="000000"/>
          </w:rPr>
          <w:t>附件2：转发国务院根治拖欠农民工工资工作领导小组办公室关于进一步做好当前根治欠薪工作有关事项的通知（粤治欠办发〔2020〕8号）.tif</w:t>
        </w:r>
      </w:hyperlink>
    </w:p>
    <w:p w:rsidR="006658A2" w:rsidRPr="006658A2" w:rsidRDefault="006658A2" w:rsidP="006658A2">
      <w:pPr>
        <w:pStyle w:val="a5"/>
        <w:spacing w:before="0" w:beforeAutospacing="0" w:after="0" w:afterAutospacing="0"/>
        <w:rPr>
          <w:rFonts w:hint="eastAsia"/>
          <w:color w:val="000000"/>
        </w:rPr>
      </w:pPr>
      <w:hyperlink r:id="rId8" w:tgtFrame="_blank" w:history="1">
        <w:r w:rsidRPr="006658A2">
          <w:rPr>
            <w:rStyle w:val="a6"/>
            <w:rFonts w:hint="eastAsia"/>
            <w:color w:val="000000"/>
          </w:rPr>
          <w:t>附件3：广东省住房和城乡建设厅关于开展2020年度房屋建筑和市政基础设施工程领域根治欠薪冬季专项行动的通知（粤建市函〔2020〕892号）.pdf</w:t>
        </w:r>
      </w:hyperlink>
    </w:p>
    <w:p w:rsidR="006658A2" w:rsidRPr="006658A2" w:rsidRDefault="006658A2" w:rsidP="006658A2">
      <w:pPr>
        <w:pStyle w:val="a5"/>
        <w:spacing w:before="0" w:beforeAutospacing="0" w:after="0" w:afterAutospacing="0"/>
        <w:rPr>
          <w:rFonts w:hint="eastAsia"/>
          <w:color w:val="000000"/>
        </w:rPr>
      </w:pPr>
      <w:r w:rsidRPr="006658A2">
        <w:rPr>
          <w:rFonts w:hint="eastAsia"/>
          <w:color w:val="000000"/>
        </w:rPr>
        <w:t> </w:t>
      </w:r>
    </w:p>
    <w:p w:rsidR="006658A2" w:rsidRPr="006658A2" w:rsidRDefault="006658A2" w:rsidP="006658A2">
      <w:pPr>
        <w:pStyle w:val="a5"/>
        <w:spacing w:before="0" w:beforeAutospacing="0" w:after="0" w:afterAutospacing="0" w:line="480" w:lineRule="auto"/>
        <w:jc w:val="right"/>
        <w:rPr>
          <w:rFonts w:hint="eastAsia"/>
          <w:color w:val="000000"/>
        </w:rPr>
      </w:pPr>
      <w:r w:rsidRPr="006658A2">
        <w:rPr>
          <w:rFonts w:hint="eastAsia"/>
          <w:color w:val="000000"/>
        </w:rPr>
        <w:t xml:space="preserve">　　佛山市南海区住房城乡建设和水利局</w:t>
      </w:r>
    </w:p>
    <w:p w:rsidR="006658A2" w:rsidRPr="006658A2" w:rsidRDefault="006658A2" w:rsidP="006658A2">
      <w:pPr>
        <w:pStyle w:val="a5"/>
        <w:spacing w:before="0" w:beforeAutospacing="0" w:after="0" w:afterAutospacing="0" w:line="480" w:lineRule="auto"/>
        <w:jc w:val="right"/>
        <w:rPr>
          <w:rFonts w:hint="eastAsia"/>
          <w:color w:val="000000"/>
        </w:rPr>
      </w:pPr>
      <w:r w:rsidRPr="006658A2">
        <w:rPr>
          <w:rFonts w:hint="eastAsia"/>
          <w:color w:val="000000"/>
        </w:rPr>
        <w:t xml:space="preserve">　　2020年12月11日</w:t>
      </w:r>
    </w:p>
    <w:p w:rsidR="006658A2" w:rsidRPr="006658A2" w:rsidRDefault="006658A2" w:rsidP="006658A2">
      <w:pPr>
        <w:pStyle w:val="a5"/>
        <w:spacing w:before="0" w:beforeAutospacing="0" w:after="0" w:afterAutospacing="0" w:line="480" w:lineRule="auto"/>
        <w:rPr>
          <w:rFonts w:hint="eastAsia"/>
          <w:color w:val="000000"/>
        </w:rPr>
      </w:pPr>
      <w:r w:rsidRPr="006658A2">
        <w:rPr>
          <w:rFonts w:hint="eastAsia"/>
          <w:color w:val="000000"/>
        </w:rPr>
        <w:t xml:space="preserve">　　（联系人：李勇，联系电话：86231971）</w:t>
      </w:r>
    </w:p>
    <w:p w:rsidR="006658A2" w:rsidRPr="006658A2" w:rsidRDefault="006658A2" w:rsidP="006658A2">
      <w:pPr>
        <w:rPr>
          <w:sz w:val="32"/>
          <w:szCs w:val="32"/>
        </w:rPr>
      </w:pPr>
    </w:p>
    <w:sectPr w:rsidR="006658A2" w:rsidRPr="006658A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1553" w:rsidRDefault="00671553" w:rsidP="006658A2">
      <w:r>
        <w:separator/>
      </w:r>
    </w:p>
  </w:endnote>
  <w:endnote w:type="continuationSeparator" w:id="1">
    <w:p w:rsidR="00671553" w:rsidRDefault="00671553" w:rsidP="006658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1553" w:rsidRDefault="00671553" w:rsidP="006658A2">
      <w:r>
        <w:separator/>
      </w:r>
    </w:p>
  </w:footnote>
  <w:footnote w:type="continuationSeparator" w:id="1">
    <w:p w:rsidR="00671553" w:rsidRDefault="00671553" w:rsidP="006658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658A2"/>
    <w:rsid w:val="006658A2"/>
    <w:rsid w:val="0067155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658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658A2"/>
    <w:rPr>
      <w:sz w:val="18"/>
      <w:szCs w:val="18"/>
    </w:rPr>
  </w:style>
  <w:style w:type="paragraph" w:styleId="a4">
    <w:name w:val="footer"/>
    <w:basedOn w:val="a"/>
    <w:link w:val="Char0"/>
    <w:uiPriority w:val="99"/>
    <w:semiHidden/>
    <w:unhideWhenUsed/>
    <w:rsid w:val="006658A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658A2"/>
    <w:rPr>
      <w:sz w:val="18"/>
      <w:szCs w:val="18"/>
    </w:rPr>
  </w:style>
  <w:style w:type="paragraph" w:styleId="a5">
    <w:name w:val="Normal (Web)"/>
    <w:basedOn w:val="a"/>
    <w:uiPriority w:val="99"/>
    <w:semiHidden/>
    <w:unhideWhenUsed/>
    <w:rsid w:val="006658A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658A2"/>
    <w:rPr>
      <w:color w:val="0000FF"/>
      <w:u w:val="single"/>
    </w:rPr>
  </w:style>
</w:styles>
</file>

<file path=word/webSettings.xml><?xml version="1.0" encoding="utf-8"?>
<w:webSettings xmlns:r="http://schemas.openxmlformats.org/officeDocument/2006/relationships" xmlns:w="http://schemas.openxmlformats.org/wordprocessingml/2006/main">
  <w:divs>
    <w:div w:id="1983537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47/147791/4643633.pdf" TargetMode="External"/><Relationship Id="rId3" Type="http://schemas.openxmlformats.org/officeDocument/2006/relationships/webSettings" Target="webSettings.xml"/><Relationship Id="rId7" Type="http://schemas.openxmlformats.org/officeDocument/2006/relationships/hyperlink" Target="http://www.nanhai.gov.cn/attachment/0/147/147790/4643633.ti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7/147789/4643633.doc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292</Words>
  <Characters>1669</Characters>
  <Application>Microsoft Office Word</Application>
  <DocSecurity>0</DocSecurity>
  <Lines>13</Lines>
  <Paragraphs>3</Paragraphs>
  <ScaleCrop>false</ScaleCrop>
  <Company>Regaltec</Company>
  <LinksUpToDate>false</LinksUpToDate>
  <CharactersWithSpaces>1958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2020-12-16T01:24:00Z</dcterms:created>
  <dcterms:modified xsi:type="dcterms:W3CDTF">2020-12-16T01:25:00Z</dcterms:modified>
</cp:coreProperties>
</file>