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925F6" w:rsidRDefault="00C925F6" w:rsidP="00C925F6">
      <w:pPr>
        <w:jc w:val="center"/>
        <w:rPr>
          <w:rFonts w:ascii="微软雅黑" w:eastAsia="微软雅黑" w:hAnsi="微软雅黑" w:hint="eastAsia"/>
          <w:color w:val="000000"/>
          <w:sz w:val="36"/>
          <w:szCs w:val="36"/>
        </w:rPr>
      </w:pPr>
      <w:r w:rsidRPr="00C925F6">
        <w:rPr>
          <w:rFonts w:ascii="微软雅黑" w:eastAsia="微软雅黑" w:hAnsi="微软雅黑" w:hint="eastAsia"/>
          <w:color w:val="000000"/>
          <w:sz w:val="36"/>
          <w:szCs w:val="36"/>
        </w:rPr>
        <w:t>佛山市南海区住房城乡建设和水利局关于落实物业管理区域火灾风险提醒的通知</w:t>
      </w:r>
    </w:p>
    <w:p w:rsidR="00C925F6" w:rsidRDefault="00C925F6">
      <w:pPr>
        <w:rPr>
          <w:rFonts w:ascii="微软雅黑" w:eastAsia="微软雅黑" w:hAnsi="微软雅黑" w:hint="eastAsia"/>
          <w:color w:val="000000"/>
          <w:sz w:val="44"/>
          <w:szCs w:val="44"/>
        </w:rPr>
      </w:pPr>
    </w:p>
    <w:p w:rsidR="00C925F6" w:rsidRPr="00C925F6" w:rsidRDefault="00C925F6" w:rsidP="00C925F6">
      <w:pPr>
        <w:pStyle w:val="a5"/>
        <w:spacing w:before="0" w:beforeAutospacing="0" w:after="0" w:afterAutospacing="0" w:line="480" w:lineRule="auto"/>
        <w:rPr>
          <w:color w:val="000000"/>
        </w:rPr>
      </w:pPr>
      <w:r w:rsidRPr="00C925F6">
        <w:rPr>
          <w:rFonts w:hint="eastAsia"/>
          <w:color w:val="000000"/>
        </w:rPr>
        <w:t>各物业服务企业：</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为深入贯彻落实今冬明春火灾防控工作，深刻吸取广州、潮州火灾亡人事故教训，切实加强物业小区火灾风险防控工作，根据上级有关部门相关文件精神，提出工作要求如下：</w:t>
      </w:r>
      <w:r w:rsidRPr="00C925F6">
        <w:rPr>
          <w:rFonts w:hint="eastAsia"/>
          <w:color w:val="000000"/>
        </w:rPr>
        <w:br/>
        <w:t>   一、畅通消防通道</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各物业服务企业对业主占用楼道堆放杂物、违规停放车辆等堵塞消防通道的行为，要书面告知物主，对其违反消防管理有关法律法规，违反业主管理规约的行为予以劝导；对不听劝阻、屡教不改的，物业服务企业书面报告公安消防部门；对擅自围闭、改建门口将公共消防楼道占为己用等违建行为，物业服务企业应及时书面劝阻业主，劝阻无效的，应书面报告城管综合执法部门。</w:t>
      </w:r>
      <w:r w:rsidRPr="00C925F6">
        <w:rPr>
          <w:rFonts w:hint="eastAsia"/>
          <w:color w:val="000000"/>
        </w:rPr>
        <w:br/>
        <w:t>    二、定时排查老旧线路</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各物业服务企业要定时检查物业管理区域内的公共老旧电气线路。同时，积极倡议发动使用10年及以上的家庭住宅业主、住户聘请具备资质的电气检测服务机构实施线路检测，为业主提供相关检测指引。</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三、规范电动自行车管理</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各物业服务企业要安排小区秩序维护人员每日巡查所有楼道和公共部位，及时发现、劝阻业主违规停放电动自行车、飞线充电等行为，向车主做好解释劝导工作。</w:t>
      </w:r>
      <w:r w:rsidRPr="00C925F6">
        <w:rPr>
          <w:rFonts w:hint="eastAsia"/>
          <w:color w:val="000000"/>
        </w:rPr>
        <w:br/>
        <w:t> 四、加强宣传教育</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lastRenderedPageBreak/>
        <w:t xml:space="preserve">　　各物业服务企业要积极配合政府各级部门，在小区公告栏、电梯间等各处张贴电动自行车、消防安全等宣传海报、公告，利用楼宇电视、电梯广告等播放、张贴消防安全警示宣传短片、宣传画。</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五、提高自身消防安全防范能力</w:t>
      </w:r>
    </w:p>
    <w:p w:rsidR="00C925F6" w:rsidRPr="00C925F6" w:rsidRDefault="00C925F6" w:rsidP="00C925F6">
      <w:pPr>
        <w:pStyle w:val="a5"/>
        <w:spacing w:before="0" w:beforeAutospacing="0" w:after="0" w:afterAutospacing="0" w:line="480" w:lineRule="auto"/>
        <w:rPr>
          <w:rFonts w:hint="eastAsia"/>
          <w:color w:val="000000"/>
        </w:rPr>
      </w:pPr>
      <w:r w:rsidRPr="00C925F6">
        <w:rPr>
          <w:rFonts w:hint="eastAsia"/>
          <w:color w:val="000000"/>
        </w:rPr>
        <w:t xml:space="preserve">　　定期组织开展消防演练，开展员工消防安全培训；做好消防设施设备日常巡查、保养、检测，确保设备正常运行；严格按照消防安全制度落实人员岗位职责。</w:t>
      </w:r>
    </w:p>
    <w:p w:rsidR="00C925F6" w:rsidRPr="00C925F6" w:rsidRDefault="00C925F6" w:rsidP="00C925F6">
      <w:pPr>
        <w:pStyle w:val="a5"/>
        <w:spacing w:before="0" w:beforeAutospacing="0" w:after="0" w:afterAutospacing="0" w:line="480" w:lineRule="auto"/>
        <w:rPr>
          <w:rFonts w:hint="eastAsia"/>
          <w:color w:val="000000"/>
        </w:rPr>
      </w:pPr>
    </w:p>
    <w:p w:rsidR="00C925F6" w:rsidRPr="00C925F6" w:rsidRDefault="00C925F6" w:rsidP="00C925F6">
      <w:pPr>
        <w:pStyle w:val="a5"/>
        <w:spacing w:before="0" w:beforeAutospacing="0" w:after="0" w:afterAutospacing="0" w:line="480" w:lineRule="auto"/>
        <w:rPr>
          <w:rFonts w:hint="eastAsia"/>
          <w:color w:val="000000"/>
        </w:rPr>
      </w:pPr>
    </w:p>
    <w:p w:rsidR="00C925F6" w:rsidRPr="00C925F6" w:rsidRDefault="00C925F6" w:rsidP="00C925F6">
      <w:pPr>
        <w:pStyle w:val="a5"/>
        <w:spacing w:before="0" w:beforeAutospacing="0" w:after="0" w:afterAutospacing="0" w:line="480" w:lineRule="auto"/>
        <w:jc w:val="right"/>
        <w:rPr>
          <w:rFonts w:hint="eastAsia"/>
          <w:color w:val="000000"/>
        </w:rPr>
      </w:pPr>
      <w:r w:rsidRPr="00C925F6">
        <w:rPr>
          <w:rFonts w:hint="eastAsia"/>
          <w:color w:val="000000"/>
        </w:rPr>
        <w:t xml:space="preserve">　　佛山市南海区住房城乡建设和水利局</w:t>
      </w:r>
    </w:p>
    <w:p w:rsidR="00C925F6" w:rsidRPr="00C925F6" w:rsidRDefault="00C925F6" w:rsidP="00C925F6">
      <w:pPr>
        <w:pStyle w:val="a5"/>
        <w:spacing w:before="0" w:beforeAutospacing="0" w:after="0" w:afterAutospacing="0" w:line="480" w:lineRule="auto"/>
        <w:jc w:val="right"/>
        <w:rPr>
          <w:rFonts w:hint="eastAsia"/>
          <w:color w:val="000000"/>
        </w:rPr>
      </w:pPr>
      <w:r w:rsidRPr="00C925F6">
        <w:rPr>
          <w:rFonts w:hint="eastAsia"/>
          <w:color w:val="000000"/>
        </w:rPr>
        <w:t xml:space="preserve">　　2020年12月24日</w:t>
      </w:r>
    </w:p>
    <w:p w:rsidR="00C925F6" w:rsidRDefault="00C925F6"/>
    <w:sectPr w:rsidR="00C925F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5C61" w:rsidRDefault="00975C61" w:rsidP="00C925F6">
      <w:r>
        <w:separator/>
      </w:r>
    </w:p>
  </w:endnote>
  <w:endnote w:type="continuationSeparator" w:id="1">
    <w:p w:rsidR="00975C61" w:rsidRDefault="00975C61" w:rsidP="00C925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5C61" w:rsidRDefault="00975C61" w:rsidP="00C925F6">
      <w:r>
        <w:separator/>
      </w:r>
    </w:p>
  </w:footnote>
  <w:footnote w:type="continuationSeparator" w:id="1">
    <w:p w:rsidR="00975C61" w:rsidRDefault="00975C61" w:rsidP="00C925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925F6"/>
    <w:rsid w:val="00975C61"/>
    <w:rsid w:val="00C925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925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925F6"/>
    <w:rPr>
      <w:sz w:val="18"/>
      <w:szCs w:val="18"/>
    </w:rPr>
  </w:style>
  <w:style w:type="paragraph" w:styleId="a4">
    <w:name w:val="footer"/>
    <w:basedOn w:val="a"/>
    <w:link w:val="Char0"/>
    <w:uiPriority w:val="99"/>
    <w:semiHidden/>
    <w:unhideWhenUsed/>
    <w:rsid w:val="00C925F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925F6"/>
    <w:rPr>
      <w:sz w:val="18"/>
      <w:szCs w:val="18"/>
    </w:rPr>
  </w:style>
  <w:style w:type="paragraph" w:styleId="a5">
    <w:name w:val="Normal (Web)"/>
    <w:basedOn w:val="a"/>
    <w:uiPriority w:val="99"/>
    <w:semiHidden/>
    <w:unhideWhenUsed/>
    <w:rsid w:val="00C925F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27886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108</Words>
  <Characters>619</Characters>
  <Application>Microsoft Office Word</Application>
  <DocSecurity>0</DocSecurity>
  <Lines>5</Lines>
  <Paragraphs>1</Paragraphs>
  <ScaleCrop>false</ScaleCrop>
  <Company>Regaltec</Company>
  <LinksUpToDate>false</LinksUpToDate>
  <CharactersWithSpaces>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2020-12-25T01:04:00Z</dcterms:created>
  <dcterms:modified xsi:type="dcterms:W3CDTF">2020-12-25T01:05:00Z</dcterms:modified>
</cp:coreProperties>
</file>