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10B60" w:rsidRDefault="00310B60" w:rsidP="00310B60">
      <w:pPr>
        <w:jc w:val="center"/>
        <w:rPr>
          <w:rFonts w:ascii="黑体" w:eastAsia="黑体" w:hAnsi="黑体" w:hint="eastAsia"/>
          <w:color w:val="000000"/>
          <w:sz w:val="36"/>
          <w:szCs w:val="36"/>
        </w:rPr>
      </w:pPr>
      <w:r w:rsidRPr="00310B60">
        <w:rPr>
          <w:rFonts w:ascii="黑体" w:eastAsia="黑体" w:hAnsi="黑体" w:hint="eastAsia"/>
          <w:color w:val="000000"/>
          <w:sz w:val="36"/>
          <w:szCs w:val="36"/>
        </w:rPr>
        <w:t>佛山市南海区住房城乡建设和水利局关于印发南海区房屋市政工程贯彻落实“一线三排”工作机制方案的通知</w:t>
      </w:r>
    </w:p>
    <w:p w:rsidR="00310B60" w:rsidRDefault="00310B60">
      <w:pPr>
        <w:rPr>
          <w:rFonts w:ascii="微软雅黑" w:eastAsia="微软雅黑" w:hAnsi="微软雅黑" w:hint="eastAsia"/>
          <w:color w:val="000000"/>
          <w:sz w:val="44"/>
          <w:szCs w:val="44"/>
        </w:rPr>
      </w:pPr>
    </w:p>
    <w:p w:rsidR="00310B60" w:rsidRPr="00310B60" w:rsidRDefault="00310B60" w:rsidP="00310B60">
      <w:pPr>
        <w:pStyle w:val="a5"/>
        <w:spacing w:before="0" w:beforeAutospacing="0" w:after="0" w:afterAutospacing="0" w:line="480" w:lineRule="auto"/>
        <w:rPr>
          <w:color w:val="000000"/>
        </w:rPr>
      </w:pPr>
      <w:r w:rsidRPr="00310B60">
        <w:rPr>
          <w:rFonts w:hint="eastAsia"/>
          <w:color w:val="000000"/>
        </w:rPr>
        <w:t>各镇（街道）城建和水利办公室，区建筑工程质量（施工安全）监督站，各建设、施工、监理单位，各有关单位：</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根据《佛山市住房和城乡建设局关于印发佛山市房屋建筑工程贯彻落实“一线三排”工作机制方案的通知》（佛建发〔2020〕116 号）等文件要求，我局制定了《南海区房屋市政工程贯彻落实“一线三排”工作机制方案》。现印发给你们，请结合实际抓好贯彻落实。</w:t>
      </w:r>
    </w:p>
    <w:p w:rsidR="00310B60" w:rsidRPr="00310B60" w:rsidRDefault="00310B60" w:rsidP="00310B60">
      <w:pPr>
        <w:pStyle w:val="a5"/>
        <w:spacing w:before="0" w:beforeAutospacing="0" w:after="0" w:afterAutospacing="0" w:line="480" w:lineRule="auto"/>
        <w:rPr>
          <w:rFonts w:hint="eastAsia"/>
          <w:color w:val="000000"/>
        </w:rPr>
      </w:pP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附件下载：</w:t>
      </w:r>
    </w:p>
    <w:p w:rsidR="00310B60" w:rsidRPr="00310B60" w:rsidRDefault="00310B60" w:rsidP="00310B60">
      <w:pPr>
        <w:pStyle w:val="a5"/>
        <w:spacing w:before="0" w:beforeAutospacing="0" w:after="0" w:afterAutospacing="0"/>
        <w:rPr>
          <w:rFonts w:hint="eastAsia"/>
          <w:color w:val="000000"/>
        </w:rPr>
      </w:pPr>
      <w:hyperlink r:id="rId6" w:tgtFrame="_blank" w:history="1">
        <w:r w:rsidRPr="00310B60">
          <w:rPr>
            <w:rStyle w:val="a6"/>
            <w:rFonts w:hint="eastAsia"/>
            <w:color w:val="000000"/>
          </w:rPr>
          <w:t>1.粤安办〔2020〕107号广东省安委会办公室广东省应急管理厅关于印发《广东省生产经营单位安全生产一线三排工作指引》的通知.pdf</w:t>
        </w:r>
      </w:hyperlink>
    </w:p>
    <w:p w:rsidR="00310B60" w:rsidRPr="00310B60" w:rsidRDefault="00310B60" w:rsidP="00310B60">
      <w:pPr>
        <w:pStyle w:val="a5"/>
        <w:spacing w:before="0" w:beforeAutospacing="0" w:after="0" w:afterAutospacing="0"/>
        <w:rPr>
          <w:rFonts w:hint="eastAsia"/>
          <w:color w:val="000000"/>
        </w:rPr>
      </w:pPr>
      <w:hyperlink r:id="rId7" w:tgtFrame="_blank" w:history="1">
        <w:r w:rsidRPr="00310B60">
          <w:rPr>
            <w:rStyle w:val="a6"/>
            <w:rFonts w:hint="eastAsia"/>
            <w:color w:val="000000"/>
          </w:rPr>
          <w:t>2.粤安办2020126号广东省安委会办公室广东省应急管理厅关于印发《广东省安全生产一线三排实施指南》的通知.pdf</w:t>
        </w:r>
      </w:hyperlink>
    </w:p>
    <w:p w:rsidR="00310B60" w:rsidRPr="00310B60" w:rsidRDefault="00310B60" w:rsidP="00310B60">
      <w:pPr>
        <w:pStyle w:val="a5"/>
        <w:spacing w:before="0" w:beforeAutospacing="0" w:after="0" w:afterAutospacing="0"/>
        <w:rPr>
          <w:rFonts w:hint="eastAsia"/>
          <w:color w:val="000000"/>
        </w:rPr>
      </w:pPr>
    </w:p>
    <w:p w:rsidR="00310B60" w:rsidRPr="00310B60" w:rsidRDefault="00310B60" w:rsidP="00310B60">
      <w:pPr>
        <w:pStyle w:val="a5"/>
        <w:spacing w:before="0" w:beforeAutospacing="0" w:after="0" w:afterAutospacing="0" w:line="480" w:lineRule="auto"/>
        <w:jc w:val="right"/>
        <w:rPr>
          <w:rFonts w:hint="eastAsia"/>
          <w:color w:val="000000"/>
        </w:rPr>
      </w:pPr>
      <w:r w:rsidRPr="00310B60">
        <w:rPr>
          <w:rFonts w:hint="eastAsia"/>
          <w:color w:val="000000"/>
        </w:rPr>
        <w:t xml:space="preserve">　　  佛山市南海区住房城乡建设和水利局</w:t>
      </w:r>
    </w:p>
    <w:p w:rsidR="00310B60" w:rsidRPr="00310B60" w:rsidRDefault="00310B60" w:rsidP="00310B60">
      <w:pPr>
        <w:pStyle w:val="a5"/>
        <w:spacing w:before="0" w:beforeAutospacing="0" w:after="0" w:afterAutospacing="0" w:line="480" w:lineRule="auto"/>
        <w:jc w:val="right"/>
        <w:rPr>
          <w:rFonts w:hint="eastAsia"/>
          <w:color w:val="000000"/>
        </w:rPr>
      </w:pPr>
      <w:r w:rsidRPr="00310B60">
        <w:rPr>
          <w:rFonts w:hint="eastAsia"/>
          <w:color w:val="000000"/>
        </w:rPr>
        <w:t xml:space="preserve">　　2021年1月5日</w:t>
      </w:r>
    </w:p>
    <w:p w:rsidR="00310B60" w:rsidRDefault="00310B60" w:rsidP="00310B60">
      <w:pPr>
        <w:pStyle w:val="a5"/>
        <w:spacing w:before="0" w:beforeAutospacing="0" w:after="0" w:afterAutospacing="0" w:line="480" w:lineRule="auto"/>
        <w:ind w:firstLine="465"/>
        <w:rPr>
          <w:rFonts w:hint="eastAsia"/>
          <w:color w:val="000000"/>
        </w:rPr>
      </w:pPr>
      <w:r w:rsidRPr="00310B60">
        <w:rPr>
          <w:rFonts w:hint="eastAsia"/>
          <w:color w:val="000000"/>
        </w:rPr>
        <w:t>（联系人：刘武斌，联系电话：86325722）</w:t>
      </w:r>
    </w:p>
    <w:p w:rsidR="00310B60" w:rsidRDefault="00310B60" w:rsidP="00310B60">
      <w:pPr>
        <w:pStyle w:val="a5"/>
        <w:spacing w:before="0" w:beforeAutospacing="0" w:after="0" w:afterAutospacing="0" w:line="480" w:lineRule="auto"/>
        <w:ind w:firstLine="465"/>
        <w:rPr>
          <w:rFonts w:hint="eastAsia"/>
          <w:color w:val="000000"/>
        </w:rPr>
      </w:pPr>
    </w:p>
    <w:p w:rsidR="00310B60" w:rsidRDefault="00310B60" w:rsidP="00310B60">
      <w:pPr>
        <w:pStyle w:val="a5"/>
        <w:spacing w:before="0" w:beforeAutospacing="0" w:after="0" w:afterAutospacing="0" w:line="480" w:lineRule="auto"/>
        <w:ind w:firstLine="465"/>
        <w:rPr>
          <w:rFonts w:hint="eastAsia"/>
          <w:color w:val="000000"/>
        </w:rPr>
      </w:pPr>
    </w:p>
    <w:p w:rsidR="00310B60" w:rsidRDefault="00310B60" w:rsidP="00310B60">
      <w:pPr>
        <w:pStyle w:val="a5"/>
        <w:spacing w:before="0" w:beforeAutospacing="0" w:after="0" w:afterAutospacing="0" w:line="480" w:lineRule="auto"/>
        <w:ind w:firstLine="465"/>
        <w:rPr>
          <w:rFonts w:hint="eastAsia"/>
          <w:color w:val="000000"/>
        </w:rPr>
      </w:pPr>
    </w:p>
    <w:p w:rsidR="00310B60" w:rsidRPr="00310B60" w:rsidRDefault="00310B60" w:rsidP="00310B60">
      <w:pPr>
        <w:pStyle w:val="a5"/>
        <w:spacing w:before="0" w:beforeAutospacing="0" w:after="0" w:afterAutospacing="0" w:line="480" w:lineRule="auto"/>
        <w:ind w:firstLine="465"/>
        <w:rPr>
          <w:rFonts w:hint="eastAsia"/>
          <w:color w:val="000000"/>
        </w:rPr>
      </w:pPr>
    </w:p>
    <w:p w:rsidR="00310B60" w:rsidRPr="00310B60" w:rsidRDefault="00310B60" w:rsidP="00310B60">
      <w:pPr>
        <w:pStyle w:val="a5"/>
        <w:spacing w:before="0" w:beforeAutospacing="0" w:after="0" w:afterAutospacing="0" w:line="480" w:lineRule="auto"/>
        <w:jc w:val="center"/>
        <w:rPr>
          <w:rFonts w:hint="eastAsia"/>
          <w:color w:val="000000"/>
          <w:sz w:val="28"/>
          <w:szCs w:val="28"/>
        </w:rPr>
      </w:pPr>
      <w:r w:rsidRPr="00310B60">
        <w:rPr>
          <w:rStyle w:val="a7"/>
          <w:rFonts w:hint="eastAsia"/>
          <w:color w:val="000000"/>
        </w:rPr>
        <w:lastRenderedPageBreak/>
        <w:t xml:space="preserve">　　</w:t>
      </w:r>
      <w:r w:rsidRPr="00310B60">
        <w:rPr>
          <w:rStyle w:val="a7"/>
          <w:rFonts w:hint="eastAsia"/>
          <w:color w:val="000000"/>
          <w:sz w:val="28"/>
          <w:szCs w:val="28"/>
        </w:rPr>
        <w:t>南海区房屋市政工程贯彻落实“一线三排”</w:t>
      </w:r>
    </w:p>
    <w:p w:rsidR="00310B60" w:rsidRPr="00310B60" w:rsidRDefault="00310B60" w:rsidP="00310B60">
      <w:pPr>
        <w:pStyle w:val="a5"/>
        <w:spacing w:before="0" w:beforeAutospacing="0" w:after="0" w:afterAutospacing="0" w:line="480" w:lineRule="auto"/>
        <w:jc w:val="center"/>
        <w:rPr>
          <w:rFonts w:hint="eastAsia"/>
          <w:color w:val="000000"/>
          <w:sz w:val="28"/>
          <w:szCs w:val="28"/>
        </w:rPr>
      </w:pPr>
      <w:r w:rsidRPr="00310B60">
        <w:rPr>
          <w:rStyle w:val="a7"/>
          <w:rFonts w:hint="eastAsia"/>
          <w:color w:val="000000"/>
          <w:sz w:val="28"/>
          <w:szCs w:val="28"/>
        </w:rPr>
        <w:t xml:space="preserve">　　工作机制方案</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为进一步压紧压实我区房屋市政工程企业安全生产主体责任和部门安全监管责任，切实提高风险隐患排查治理的自觉性，做到真查、真改、真落实，根据《广东省安委会办公室 广东省应急管理厅关于印发〈广东省生产经营单位安全生产“一线三排”工作指引〉的通知》（粤安办〔2020〕107 号）、《广东省安委会办公室 广东省应急管理厅关于印发〈广东省安全生产一线三排实施指南〉的通知》（粤安办〔2020〕126）、《佛山市住房和城乡建设局关于印发佛山市房屋建筑工程贯彻落实“一线三排”工作机制方案的通知》（佛建发〔2020〕116号）等文件要求，特制定本方案。</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一、工作目标</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全面夯实我区房屋市政工程五方责任主体企业安全生产基础，推动企业主动落实安全生产主体责任，增强企业风险辨识和安全应急保障能力，严防一般事故，坚决遏制较大以上生产安全事故发生。</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二、加强组织领导</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为加强我区房屋市政工程贯彻落实“一线三排”工作的组织领导，特成立工作领导小组。工作领导小组组长由黄玮瑜副局长担任，局工程质量安全监管股、建筑市场监管股、执法监察大队、区建筑工程质量（施工安全）监督站相关负责人及各镇（街道）城建和水利办公室相关负责人担任成员。</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三、重点工作内容</w:t>
      </w:r>
    </w:p>
    <w:p w:rsidR="00310B60" w:rsidRPr="00310B60" w:rsidRDefault="00310B60" w:rsidP="00310B60">
      <w:pPr>
        <w:pStyle w:val="a5"/>
        <w:spacing w:before="0" w:beforeAutospacing="0" w:after="0" w:afterAutospacing="0" w:line="480" w:lineRule="auto"/>
        <w:rPr>
          <w:rFonts w:hint="eastAsia"/>
          <w:color w:val="000000"/>
        </w:rPr>
      </w:pPr>
      <w:r w:rsidRPr="00310B60">
        <w:rPr>
          <w:rStyle w:val="a7"/>
          <w:rFonts w:hint="eastAsia"/>
          <w:color w:val="000000"/>
        </w:rPr>
        <w:t xml:space="preserve">　　（一）把坚守红线摆在政治高位来认识</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1.制定1个工作方案，全区房屋市政工程相关企业要根据自身所属行业性质及高风险特性,制定“一线三排”工作方案。</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2.召开1次专题会议，全区房屋市政工程相关企业要深入部署“一线三排”工作，并进行层级传达，在领悟内涵要义、构建防范体系、掌握系统方法上聚焦用力。</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3.举行1次业务培训，全区房屋市政工程相关企业要重点培训安全隐患排查、排序和排除的方法和要求，全面提升落实“一线三排”工作机制的能力和本领。</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4.各有关单位要定期分析研判安全生产形势，仔细查找自身和企业存在的安全短板和薄弱环节。</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5.各有关单位要完善隐患排查制度，结合“一线三排”工作机制要求和企业实际，进一步完善隐患排查制度，确保制度更加科学、有效。</w:t>
      </w:r>
    </w:p>
    <w:p w:rsidR="00310B60" w:rsidRPr="00310B60" w:rsidRDefault="00310B60" w:rsidP="00310B60">
      <w:pPr>
        <w:pStyle w:val="a5"/>
        <w:spacing w:before="0" w:beforeAutospacing="0" w:after="0" w:afterAutospacing="0" w:line="480" w:lineRule="auto"/>
        <w:rPr>
          <w:rFonts w:hint="eastAsia"/>
          <w:color w:val="000000"/>
        </w:rPr>
      </w:pPr>
      <w:r w:rsidRPr="00310B60">
        <w:rPr>
          <w:rStyle w:val="a7"/>
          <w:rFonts w:hint="eastAsia"/>
          <w:color w:val="000000"/>
        </w:rPr>
        <w:t xml:space="preserve">　　（二）把全面排查风险隐患作为工作重心来落实</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6.企业每天开展一次重点部位隐患排查、员工每天开展一次岗位隐患排查；企业班组每周按专业特性，按参考《广东省安全生产一线三排实施指南（建筑施工）》要求，开展一次全岗位隐患排查；企业主要负责人每月带队开展一次全局性隐患排查，以上检查记录要留档备查。</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7.大概率思维应对小概率事件，企业一季度至少开展 1 次事故警示教育培训；区、镇住建部门及工程监督机构要对当季全市发生的房屋市政行业事故进行复盘及总结。</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8.各镇（街道）城建和水利办公室，区建筑工程质量（施工安全）监督站结合日常监管，主要围绕房屋市政企业落实主体责任内容制表列单，对重点工作实施清单式监管。</w:t>
      </w:r>
    </w:p>
    <w:p w:rsidR="00310B60" w:rsidRPr="00310B60" w:rsidRDefault="00310B60" w:rsidP="00310B60">
      <w:pPr>
        <w:pStyle w:val="a5"/>
        <w:spacing w:before="0" w:beforeAutospacing="0" w:after="0" w:afterAutospacing="0" w:line="480" w:lineRule="auto"/>
        <w:rPr>
          <w:rFonts w:hint="eastAsia"/>
          <w:color w:val="000000"/>
        </w:rPr>
      </w:pPr>
      <w:r w:rsidRPr="00310B60">
        <w:rPr>
          <w:rStyle w:val="a7"/>
          <w:rFonts w:hint="eastAsia"/>
          <w:color w:val="000000"/>
        </w:rPr>
        <w:t xml:space="preserve">　　（三）把分类分级科学排序作为方法机制来规范</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9.企业要及时排序，将排查出的所有隐患建立台账，企业安全管理人员集中汇总分析、科学排序，对照风险隐患分级标准，科学判定重大风险、重大隐患。</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10.区、镇住建部门及工程监督机构严格对标执法检查，将危大工程作为安全生产监管的重点对象，纳入本单位年度安全生产监管执法计划。</w:t>
      </w:r>
    </w:p>
    <w:p w:rsidR="00310B60" w:rsidRPr="00310B60" w:rsidRDefault="00310B60" w:rsidP="00310B60">
      <w:pPr>
        <w:pStyle w:val="a5"/>
        <w:spacing w:before="0" w:beforeAutospacing="0" w:after="0" w:afterAutospacing="0" w:line="480" w:lineRule="auto"/>
        <w:rPr>
          <w:rFonts w:hint="eastAsia"/>
          <w:color w:val="000000"/>
        </w:rPr>
      </w:pPr>
      <w:r w:rsidRPr="00310B60">
        <w:rPr>
          <w:rStyle w:val="a7"/>
          <w:rFonts w:hint="eastAsia"/>
          <w:color w:val="000000"/>
        </w:rPr>
        <w:t xml:space="preserve">　　（四）把有效排解形成闭环作为刚性要求来执行</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11.企业要依法对标排查治理隐患，坚持问题导向、结果导向，对排查出来的隐患问题进行分类整改，能现场整改责令立即整改，不能整改的要逐项研究制定整改计划推进落实。</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12.区、镇住建部门及工程监督机构要以危大工程、有限空间作业、消防安全等为重点，督促企业进行对照标检查，整改事故隐患，确保整改到位，实现闭环管理。</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13.对于重大隐患，直接采取市、区、镇三级共同跟踪督促，确保重大隐患安全、及时、有效地完成整改。</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14.区、镇住建部门及工程监督机构定期组织“回头看”，督促企业自查与限时整改，加大对建筑工地的日常巡查，引入第三方机构或安全巡查专家参与，确保隐患问题整改闭环。</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四、工作要求</w:t>
      </w:r>
    </w:p>
    <w:p w:rsidR="00310B60" w:rsidRPr="00310B60" w:rsidRDefault="00310B60" w:rsidP="00310B60">
      <w:pPr>
        <w:pStyle w:val="a5"/>
        <w:spacing w:before="0" w:beforeAutospacing="0" w:after="0" w:afterAutospacing="0" w:line="480" w:lineRule="auto"/>
        <w:rPr>
          <w:rFonts w:hint="eastAsia"/>
          <w:color w:val="000000"/>
        </w:rPr>
      </w:pPr>
      <w:r w:rsidRPr="00310B60">
        <w:rPr>
          <w:rStyle w:val="a7"/>
          <w:rFonts w:hint="eastAsia"/>
          <w:color w:val="000000"/>
        </w:rPr>
        <w:t xml:space="preserve">　　（一）高度重视，细化方案。</w:t>
      </w:r>
      <w:r w:rsidRPr="00310B60">
        <w:rPr>
          <w:rFonts w:hint="eastAsia"/>
          <w:color w:val="000000"/>
        </w:rPr>
        <w:t>各镇（街道）城建和水利办公室，区建筑工程质量（施工安全）监督站和各房屋市政工程相关企业要充分认识落实好“一线三排”工作机制的重要性、紧迫性和必要性，结合正在开展的城市建设安全生产专项整治三年行动、重点行业领域专项整治行动，成立工作小组，细化“一线三排”工作方案，确保取得实效。</w:t>
      </w:r>
    </w:p>
    <w:p w:rsidR="00310B60" w:rsidRPr="00310B60" w:rsidRDefault="00310B60" w:rsidP="00310B60">
      <w:pPr>
        <w:pStyle w:val="a5"/>
        <w:spacing w:before="0" w:beforeAutospacing="0" w:after="0" w:afterAutospacing="0" w:line="480" w:lineRule="auto"/>
        <w:rPr>
          <w:rFonts w:hint="eastAsia"/>
          <w:color w:val="000000"/>
        </w:rPr>
      </w:pPr>
      <w:r w:rsidRPr="00310B60">
        <w:rPr>
          <w:rFonts w:hint="eastAsia"/>
          <w:color w:val="000000"/>
        </w:rPr>
        <w:t xml:space="preserve">　　各房屋市政工程相关企业根据自身实际，结合岁末年初整治要求，突出事故易发的危大工程、危大工程、有限空间作业、消防安全等要害部位和关键环节，全面开展“一线三排”工作。</w:t>
      </w:r>
    </w:p>
    <w:p w:rsidR="00310B60" w:rsidRPr="00310B60" w:rsidRDefault="00310B60" w:rsidP="00310B60">
      <w:pPr>
        <w:pStyle w:val="a5"/>
        <w:spacing w:before="0" w:beforeAutospacing="0" w:after="0" w:afterAutospacing="0" w:line="480" w:lineRule="auto"/>
        <w:rPr>
          <w:rFonts w:hint="eastAsia"/>
          <w:color w:val="000000"/>
        </w:rPr>
      </w:pPr>
      <w:r w:rsidRPr="00310B60">
        <w:rPr>
          <w:rStyle w:val="a7"/>
          <w:rFonts w:hint="eastAsia"/>
          <w:color w:val="000000"/>
        </w:rPr>
        <w:t xml:space="preserve">　　（二）自查自改，长期推进。</w:t>
      </w:r>
      <w:r w:rsidRPr="00310B60">
        <w:rPr>
          <w:rFonts w:hint="eastAsia"/>
          <w:color w:val="000000"/>
        </w:rPr>
        <w:t>“一线三排”工作需长期推进，各房屋市政工程相关企业要全面落实安全生产主体责任，持续开展自查自纠，建立工作台账，制定隐患整改计划，全力抓好整改落实工作。各镇（街道）城建和水利办公室，区建筑工程质量（施工安全）监督站要将各在建工地落实“一线三排”工作机制情况纳入日常监管。</w:t>
      </w:r>
    </w:p>
    <w:p w:rsidR="00310B60" w:rsidRPr="00310B60" w:rsidRDefault="00310B60" w:rsidP="00310B60">
      <w:pPr>
        <w:pStyle w:val="a5"/>
        <w:spacing w:before="0" w:beforeAutospacing="0" w:after="0" w:afterAutospacing="0" w:line="480" w:lineRule="auto"/>
        <w:rPr>
          <w:rFonts w:hint="eastAsia"/>
          <w:color w:val="000000"/>
        </w:rPr>
      </w:pPr>
      <w:r w:rsidRPr="00310B60">
        <w:rPr>
          <w:rStyle w:val="a7"/>
          <w:rFonts w:hint="eastAsia"/>
          <w:color w:val="000000"/>
        </w:rPr>
        <w:t xml:space="preserve">　　（三）加强宣传，严格检查。</w:t>
      </w:r>
      <w:r w:rsidRPr="00310B60">
        <w:rPr>
          <w:rFonts w:hint="eastAsia"/>
          <w:color w:val="000000"/>
        </w:rPr>
        <w:t>区、镇住建部门及工程监督机构要把宣传发动、监督检查、整改落实贯穿全过程，做到即查即改。对自查不彻底，措施不到位，不能按期整改落实的，要严肃通报追责，问题严重的，要依法依规追究相关单位和人员责任。</w:t>
      </w:r>
    </w:p>
    <w:p w:rsidR="00310B60" w:rsidRPr="00310B60" w:rsidRDefault="00310B60" w:rsidP="00310B60">
      <w:pPr>
        <w:pStyle w:val="a5"/>
        <w:spacing w:before="0" w:beforeAutospacing="0" w:after="0" w:afterAutospacing="0" w:line="480" w:lineRule="auto"/>
        <w:rPr>
          <w:rFonts w:hint="eastAsia"/>
          <w:color w:val="000000"/>
        </w:rPr>
      </w:pPr>
      <w:r w:rsidRPr="00310B60">
        <w:rPr>
          <w:rStyle w:val="a7"/>
          <w:rFonts w:hint="eastAsia"/>
          <w:color w:val="000000"/>
        </w:rPr>
        <w:t xml:space="preserve">　　（四）总结提升，形成机制。</w:t>
      </w:r>
      <w:r w:rsidRPr="00310B60">
        <w:rPr>
          <w:rFonts w:hint="eastAsia"/>
          <w:color w:val="000000"/>
        </w:rPr>
        <w:t>各镇（街道）城建和水利办公室，区建筑工程质量（施工安全）监督站要结合各自实际，随时收集“一线三排”好的经验和做法，针对检查发现的突出问题，组织开展“回头看”，督促企业认真整改隐患，确保行动成果落到实处。同时不断完善工作制度、创新监管体制机制、切实加强和改进方式方法，提高全区房屋市政工程安全生产管理工作水平。</w:t>
      </w:r>
    </w:p>
    <w:p w:rsidR="00310B60" w:rsidRPr="00310B60" w:rsidRDefault="00310B60"/>
    <w:sectPr w:rsidR="00310B60" w:rsidRPr="00310B6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6C66" w:rsidRDefault="00726C66" w:rsidP="00310B60">
      <w:r>
        <w:separator/>
      </w:r>
    </w:p>
  </w:endnote>
  <w:endnote w:type="continuationSeparator" w:id="1">
    <w:p w:rsidR="00726C66" w:rsidRDefault="00726C66" w:rsidP="00310B6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6C66" w:rsidRDefault="00726C66" w:rsidP="00310B60">
      <w:r>
        <w:separator/>
      </w:r>
    </w:p>
  </w:footnote>
  <w:footnote w:type="continuationSeparator" w:id="1">
    <w:p w:rsidR="00726C66" w:rsidRDefault="00726C66" w:rsidP="00310B6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10B60"/>
    <w:rsid w:val="00310B60"/>
    <w:rsid w:val="00726C6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10B6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10B60"/>
    <w:rPr>
      <w:sz w:val="18"/>
      <w:szCs w:val="18"/>
    </w:rPr>
  </w:style>
  <w:style w:type="paragraph" w:styleId="a4">
    <w:name w:val="footer"/>
    <w:basedOn w:val="a"/>
    <w:link w:val="Char0"/>
    <w:uiPriority w:val="99"/>
    <w:semiHidden/>
    <w:unhideWhenUsed/>
    <w:rsid w:val="00310B6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10B60"/>
    <w:rPr>
      <w:sz w:val="18"/>
      <w:szCs w:val="18"/>
    </w:rPr>
  </w:style>
  <w:style w:type="paragraph" w:styleId="a5">
    <w:name w:val="Normal (Web)"/>
    <w:basedOn w:val="a"/>
    <w:uiPriority w:val="99"/>
    <w:semiHidden/>
    <w:unhideWhenUsed/>
    <w:rsid w:val="00310B60"/>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10B60"/>
    <w:rPr>
      <w:color w:val="0000FF"/>
      <w:u w:val="single"/>
    </w:rPr>
  </w:style>
  <w:style w:type="character" w:styleId="a7">
    <w:name w:val="Strong"/>
    <w:basedOn w:val="a0"/>
    <w:uiPriority w:val="22"/>
    <w:qFormat/>
    <w:rsid w:val="00310B60"/>
    <w:rPr>
      <w:b/>
      <w:bCs/>
    </w:rPr>
  </w:style>
</w:styles>
</file>

<file path=word/webSettings.xml><?xml version="1.0" encoding="utf-8"?>
<w:webSettings xmlns:r="http://schemas.openxmlformats.org/officeDocument/2006/relationships" xmlns:w="http://schemas.openxmlformats.org/wordprocessingml/2006/main">
  <w:divs>
    <w:div w:id="2057703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53/153196/4670935.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3/153195/4670935.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440</Words>
  <Characters>2513</Characters>
  <Application>Microsoft Office Word</Application>
  <DocSecurity>0</DocSecurity>
  <Lines>20</Lines>
  <Paragraphs>5</Paragraphs>
  <ScaleCrop>false</ScaleCrop>
  <Company>Regaltec</Company>
  <LinksUpToDate>false</LinksUpToDate>
  <CharactersWithSpaces>2948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2021-01-08T01:23:00Z</dcterms:created>
  <dcterms:modified xsi:type="dcterms:W3CDTF">2021-01-08T01:24:00Z</dcterms:modified>
</cp:coreProperties>
</file>