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E102B" w:rsidRDefault="00AE102B" w:rsidP="00AE102B">
      <w:pPr>
        <w:jc w:val="center"/>
        <w:rPr>
          <w:rFonts w:asciiTheme="majorEastAsia" w:eastAsiaTheme="majorEastAsia" w:hAnsiTheme="majorEastAsia"/>
          <w:color w:val="000000"/>
          <w:sz w:val="39"/>
          <w:szCs w:val="39"/>
        </w:rPr>
      </w:pPr>
      <w:r w:rsidRPr="00AE102B">
        <w:rPr>
          <w:rFonts w:asciiTheme="majorEastAsia" w:eastAsiaTheme="majorEastAsia" w:hAnsiTheme="majorEastAsia" w:hint="eastAsia"/>
          <w:color w:val="000000"/>
          <w:sz w:val="39"/>
          <w:szCs w:val="39"/>
        </w:rPr>
        <w:t>佛山市南海区燃气安全管理领导小组办公室关于举办2020年南海区油气输送管道突发安全事故应急救援演练的通知</w:t>
      </w:r>
    </w:p>
    <w:p w:rsidR="00AE102B" w:rsidRDefault="00AE102B">
      <w:pPr>
        <w:rPr>
          <w:rFonts w:ascii="微软雅黑" w:eastAsia="微软雅黑" w:hAnsi="微软雅黑"/>
          <w:color w:val="000000"/>
          <w:sz w:val="39"/>
          <w:szCs w:val="39"/>
        </w:rPr>
      </w:pPr>
    </w:p>
    <w:p w:rsidR="00AE102B" w:rsidRPr="00AE102B" w:rsidRDefault="00AE102B" w:rsidP="00AE102B">
      <w:pPr>
        <w:widowControl/>
        <w:spacing w:line="480" w:lineRule="auto"/>
        <w:jc w:val="left"/>
        <w:rPr>
          <w:rFonts w:ascii="宋体" w:eastAsia="宋体" w:hAnsi="宋体" w:cs="宋体"/>
          <w:color w:val="000000"/>
          <w:kern w:val="0"/>
          <w:sz w:val="27"/>
          <w:szCs w:val="27"/>
        </w:rPr>
      </w:pPr>
      <w:r w:rsidRPr="00AE102B">
        <w:rPr>
          <w:rFonts w:ascii="宋体" w:eastAsia="宋体" w:hAnsi="宋体" w:cs="宋体" w:hint="eastAsia"/>
          <w:color w:val="000000"/>
          <w:kern w:val="0"/>
          <w:sz w:val="27"/>
          <w:szCs w:val="27"/>
        </w:rPr>
        <w:t>各镇（街道）国土城建和水务局、市政管理部门，区有关单位，南海燃气发展有限公司，各油气输送管道企业：</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为进一步磨合区、镇两级有关部门应急机制，锻炼应急队伍，提高突发事故应急救援能力，按照《佛山市南海区住房城乡建设和水利局关于印发2020年南海区住建水利系统“安全生产月”和“安全生产南粤万里行”活动方案的通知》（南建水函〔2020〕34号）工作部署，决定举办2020年南海区油气输送管道突发安全事故应急救援演练应急演练。现将有关事项通知如下：</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一、演练内容</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此次演练由佛山市南海区住房城乡建设和水利局、桂城街道办事处主办，桂城街道燃气安全管理工作领导小组办公室、广东大鹏液化天然气有限公司、佛山市燃气行业协会承办。演练内容为广东大鹏液化天然气有限公司林岳大道辅道旁的高压天然气输送管道不慎被现场施工单位挖穿，造成天然气大量泄漏、同时发出刺耳声音，各有关部门、单位按照相关规定启动应急响应、抢险救援处置。</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二、演练地点</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林岳大道辅道（西南侧，靠近林岳供水管理处）。</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三、时间安排</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lastRenderedPageBreak/>
        <w:t xml:space="preserve">　　2020年12月3日14：30开始。</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四、参加单位及人员</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（一）区住建水利局分管燃气副局长，区应急管理局、区市场监督管理局、区消防大队有关领导；</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（二）各镇（街道）燃气主管部门负责人及业务骨干各1人；</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（三）各油气输送管道企业、南海燃气安全负责人。</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五、有关要求</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（一）请各参加单位于11月27日下班前将参加人员名单通过政务OA邮箱报送给区住建水利局姚冰端口；</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（二）请各人员按附件1停车场位置停放车辆，有序参加。</w:t>
      </w:r>
    </w:p>
    <w:p w:rsidR="00AE102B" w:rsidRPr="00AE102B" w:rsidRDefault="00AE102B" w:rsidP="00AE102B">
      <w:pPr>
        <w:widowControl/>
        <w:jc w:val="left"/>
        <w:rPr>
          <w:rFonts w:ascii="宋体" w:eastAsia="宋体" w:hAnsi="宋体" w:cs="宋体" w:hint="eastAsia"/>
          <w:color w:val="000000"/>
          <w:kern w:val="0"/>
          <w:szCs w:val="21"/>
        </w:rPr>
      </w:pPr>
      <w:r w:rsidRPr="00AE102B">
        <w:rPr>
          <w:rFonts w:ascii="宋体" w:eastAsia="宋体" w:hAnsi="宋体" w:cs="宋体" w:hint="eastAsia"/>
          <w:color w:val="000000"/>
          <w:kern w:val="0"/>
          <w:szCs w:val="21"/>
        </w:rPr>
        <w:t> </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附件：1.演练现场示意图</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2.参加人员回执</w:t>
      </w:r>
    </w:p>
    <w:p w:rsidR="00AE102B" w:rsidRPr="00AE102B" w:rsidRDefault="00AE102B" w:rsidP="00AE102B">
      <w:pPr>
        <w:widowControl/>
        <w:jc w:val="left"/>
        <w:rPr>
          <w:rFonts w:ascii="宋体" w:eastAsia="宋体" w:hAnsi="宋体" w:cs="宋体" w:hint="eastAsia"/>
          <w:color w:val="000000"/>
          <w:kern w:val="0"/>
          <w:szCs w:val="21"/>
        </w:rPr>
      </w:pPr>
      <w:r w:rsidRPr="00AE102B">
        <w:rPr>
          <w:rFonts w:ascii="宋体" w:eastAsia="宋体" w:hAnsi="宋体" w:cs="宋体" w:hint="eastAsia"/>
          <w:color w:val="000000"/>
          <w:kern w:val="0"/>
          <w:szCs w:val="21"/>
        </w:rPr>
        <w:t> </w:t>
      </w:r>
    </w:p>
    <w:p w:rsidR="00AE102B" w:rsidRPr="00AE102B" w:rsidRDefault="00AE102B" w:rsidP="00AE102B">
      <w:pPr>
        <w:widowControl/>
        <w:spacing w:line="480" w:lineRule="auto"/>
        <w:jc w:val="righ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佛山市南海区燃气安全管理</w:t>
      </w:r>
    </w:p>
    <w:p w:rsidR="00AE102B" w:rsidRPr="00AE102B" w:rsidRDefault="00AE102B" w:rsidP="00AE102B">
      <w:pPr>
        <w:widowControl/>
        <w:spacing w:line="480" w:lineRule="auto"/>
        <w:jc w:val="righ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领导小组办公室（代章）</w:t>
      </w:r>
    </w:p>
    <w:p w:rsidR="00AE102B" w:rsidRPr="00AE102B" w:rsidRDefault="00AE102B" w:rsidP="00AE102B">
      <w:pPr>
        <w:widowControl/>
        <w:spacing w:line="480" w:lineRule="auto"/>
        <w:jc w:val="righ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2020年11月25日</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（桂城街道联系人：苏振杰，联系电话：81210790、15521166553；区住建水利局联系人：姚冰，联系电话：86320705、19928217371）</w:t>
      </w:r>
    </w:p>
    <w:p w:rsidR="00AE102B" w:rsidRDefault="00AE102B" w:rsidP="00AE102B">
      <w:pPr>
        <w:widowControl/>
        <w:jc w:val="left"/>
        <w:rPr>
          <w:rFonts w:ascii="宋体" w:eastAsia="宋体" w:hAnsi="宋体" w:cs="宋体"/>
          <w:color w:val="000000"/>
          <w:kern w:val="0"/>
          <w:szCs w:val="21"/>
        </w:rPr>
      </w:pPr>
      <w:r w:rsidRPr="00AE102B">
        <w:rPr>
          <w:rFonts w:ascii="宋体" w:eastAsia="宋体" w:hAnsi="宋体" w:cs="宋体" w:hint="eastAsia"/>
          <w:color w:val="000000"/>
          <w:kern w:val="0"/>
          <w:szCs w:val="21"/>
        </w:rPr>
        <w:t> </w:t>
      </w:r>
    </w:p>
    <w:p w:rsidR="0002081A" w:rsidRDefault="0002081A" w:rsidP="00AE102B">
      <w:pPr>
        <w:widowControl/>
        <w:jc w:val="left"/>
        <w:rPr>
          <w:rFonts w:ascii="宋体" w:eastAsia="宋体" w:hAnsi="宋体" w:cs="宋体"/>
          <w:color w:val="000000"/>
          <w:kern w:val="0"/>
          <w:szCs w:val="21"/>
        </w:rPr>
      </w:pPr>
    </w:p>
    <w:p w:rsidR="0002081A" w:rsidRDefault="0002081A" w:rsidP="00AE102B">
      <w:pPr>
        <w:widowControl/>
        <w:jc w:val="left"/>
        <w:rPr>
          <w:rFonts w:ascii="宋体" w:eastAsia="宋体" w:hAnsi="宋体" w:cs="宋体"/>
          <w:color w:val="000000"/>
          <w:kern w:val="0"/>
          <w:szCs w:val="21"/>
        </w:rPr>
      </w:pPr>
    </w:p>
    <w:p w:rsidR="0002081A" w:rsidRDefault="0002081A" w:rsidP="00AE102B">
      <w:pPr>
        <w:widowControl/>
        <w:jc w:val="left"/>
        <w:rPr>
          <w:rFonts w:ascii="宋体" w:eastAsia="宋体" w:hAnsi="宋体" w:cs="宋体"/>
          <w:color w:val="000000"/>
          <w:kern w:val="0"/>
          <w:szCs w:val="21"/>
        </w:rPr>
      </w:pPr>
    </w:p>
    <w:p w:rsidR="0002081A" w:rsidRDefault="0002081A" w:rsidP="00AE102B">
      <w:pPr>
        <w:widowControl/>
        <w:jc w:val="left"/>
        <w:rPr>
          <w:rFonts w:ascii="宋体" w:eastAsia="宋体" w:hAnsi="宋体" w:cs="宋体"/>
          <w:color w:val="000000"/>
          <w:kern w:val="0"/>
          <w:szCs w:val="21"/>
        </w:rPr>
      </w:pPr>
    </w:p>
    <w:p w:rsidR="0002081A" w:rsidRDefault="0002081A" w:rsidP="00AE102B">
      <w:pPr>
        <w:widowControl/>
        <w:jc w:val="left"/>
        <w:rPr>
          <w:rFonts w:ascii="宋体" w:eastAsia="宋体" w:hAnsi="宋体" w:cs="宋体"/>
          <w:color w:val="000000"/>
          <w:kern w:val="0"/>
          <w:szCs w:val="21"/>
        </w:rPr>
      </w:pPr>
    </w:p>
    <w:p w:rsidR="0002081A" w:rsidRDefault="0002081A" w:rsidP="00AE102B">
      <w:pPr>
        <w:widowControl/>
        <w:jc w:val="left"/>
        <w:rPr>
          <w:rFonts w:ascii="宋体" w:eastAsia="宋体" w:hAnsi="宋体" w:cs="宋体"/>
          <w:color w:val="000000"/>
          <w:kern w:val="0"/>
          <w:szCs w:val="21"/>
        </w:rPr>
      </w:pPr>
    </w:p>
    <w:p w:rsidR="0002081A" w:rsidRPr="00AE102B" w:rsidRDefault="0002081A" w:rsidP="00AE102B">
      <w:pPr>
        <w:widowControl/>
        <w:jc w:val="left"/>
        <w:rPr>
          <w:rFonts w:ascii="宋体" w:eastAsia="宋体" w:hAnsi="宋体" w:cs="宋体" w:hint="eastAsia"/>
          <w:color w:val="000000"/>
          <w:kern w:val="0"/>
          <w:szCs w:val="21"/>
        </w:rPr>
      </w:pP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附件1</w:t>
      </w:r>
    </w:p>
    <w:p w:rsidR="00AE102B" w:rsidRPr="00AE102B" w:rsidRDefault="00AE102B" w:rsidP="00AE102B">
      <w:pPr>
        <w:widowControl/>
        <w:spacing w:line="480" w:lineRule="auto"/>
        <w:jc w:val="center"/>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演练现场示意图</w:t>
      </w:r>
    </w:p>
    <w:p w:rsidR="00AE102B" w:rsidRPr="00AE102B" w:rsidRDefault="00AE102B" w:rsidP="00AE102B">
      <w:pPr>
        <w:widowControl/>
        <w:spacing w:line="480" w:lineRule="auto"/>
        <w:jc w:val="center"/>
        <w:outlineLvl w:val="3"/>
        <w:rPr>
          <w:rFonts w:ascii="宋体" w:eastAsia="宋体" w:hAnsi="宋体" w:cs="宋体" w:hint="eastAsia"/>
          <w:b/>
          <w:bCs/>
          <w:color w:val="000000"/>
          <w:kern w:val="0"/>
          <w:sz w:val="27"/>
          <w:szCs w:val="27"/>
        </w:rPr>
      </w:pPr>
      <w:r>
        <w:rPr>
          <w:rFonts w:ascii="宋体" w:eastAsia="宋体" w:hAnsi="宋体" w:cs="宋体"/>
          <w:b/>
          <w:bCs/>
          <w:noProof/>
          <w:color w:val="000000"/>
          <w:kern w:val="0"/>
          <w:sz w:val="27"/>
          <w:szCs w:val="27"/>
        </w:rPr>
        <w:drawing>
          <wp:inline distT="0" distB="0" distL="0" distR="0">
            <wp:extent cx="5619750" cy="6934200"/>
            <wp:effectExtent l="19050" t="0" r="0" b="0"/>
            <wp:docPr id="1" name="图片 1" descr="图片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图片4.png"/>
                    <pic:cNvPicPr>
                      <a:picLocks noChangeAspect="1" noChangeArrowheads="1"/>
                    </pic:cNvPicPr>
                  </pic:nvPicPr>
                  <pic:blipFill>
                    <a:blip r:embed="rId6"/>
                    <a:srcRect/>
                    <a:stretch>
                      <a:fillRect/>
                    </a:stretch>
                  </pic:blipFill>
                  <pic:spPr bwMode="auto">
                    <a:xfrm>
                      <a:off x="0" y="0"/>
                      <a:ext cx="5619750" cy="6934200"/>
                    </a:xfrm>
                    <a:prstGeom prst="rect">
                      <a:avLst/>
                    </a:prstGeom>
                    <a:noFill/>
                    <a:ln w="9525">
                      <a:noFill/>
                      <a:miter lim="800000"/>
                      <a:headEnd/>
                      <a:tailEnd/>
                    </a:ln>
                  </pic:spPr>
                </pic:pic>
              </a:graphicData>
            </a:graphic>
          </wp:inline>
        </w:drawing>
      </w:r>
      <w:r w:rsidRPr="00AE102B">
        <w:rPr>
          <w:rFonts w:ascii="宋体" w:eastAsia="宋体" w:hAnsi="宋体" w:cs="宋体" w:hint="eastAsia"/>
          <w:b/>
          <w:bCs/>
          <w:color w:val="000000"/>
          <w:kern w:val="0"/>
          <w:sz w:val="27"/>
          <w:szCs w:val="27"/>
        </w:rPr>
        <w:t xml:space="preserve">　　</w:t>
      </w:r>
    </w:p>
    <w:p w:rsidR="00AE102B" w:rsidRPr="00AE102B" w:rsidRDefault="00AE102B" w:rsidP="00AE102B">
      <w:pPr>
        <w:widowControl/>
        <w:spacing w:line="480" w:lineRule="auto"/>
        <w:jc w:val="left"/>
        <w:outlineLvl w:val="2"/>
        <w:rPr>
          <w:rFonts w:ascii="宋体" w:eastAsia="宋体" w:hAnsi="宋体" w:cs="宋体" w:hint="eastAsia"/>
          <w:b/>
          <w:bCs/>
          <w:color w:val="000000"/>
          <w:kern w:val="0"/>
          <w:sz w:val="27"/>
          <w:szCs w:val="27"/>
        </w:rPr>
      </w:pPr>
      <w:r w:rsidRPr="00AE102B">
        <w:rPr>
          <w:rFonts w:ascii="宋体" w:eastAsia="宋体" w:hAnsi="宋体" w:cs="宋体" w:hint="eastAsia"/>
          <w:b/>
          <w:bCs/>
          <w:color w:val="000000"/>
          <w:kern w:val="0"/>
          <w:sz w:val="27"/>
          <w:szCs w:val="27"/>
        </w:rPr>
        <w:t> </w:t>
      </w:r>
    </w:p>
    <w:p w:rsidR="00AE102B" w:rsidRPr="00AE102B" w:rsidRDefault="00AE102B" w:rsidP="00AE102B">
      <w:pPr>
        <w:widowControl/>
        <w:jc w:val="center"/>
        <w:rPr>
          <w:rFonts w:ascii="宋体" w:eastAsia="宋体" w:hAnsi="宋体" w:cs="宋体" w:hint="eastAsia"/>
          <w:color w:val="000000"/>
          <w:kern w:val="0"/>
          <w:szCs w:val="21"/>
        </w:rPr>
      </w:pPr>
      <w:r w:rsidRPr="00AE102B">
        <w:rPr>
          <w:rFonts w:ascii="宋体" w:eastAsia="宋体" w:hAnsi="宋体" w:cs="宋体" w:hint="eastAsia"/>
          <w:color w:val="000000"/>
          <w:kern w:val="0"/>
          <w:szCs w:val="21"/>
        </w:rPr>
        <w:t> </w:t>
      </w:r>
    </w:p>
    <w:p w:rsidR="00AE102B" w:rsidRPr="00AE102B" w:rsidRDefault="00AE102B" w:rsidP="00AE102B">
      <w:pPr>
        <w:widowControl/>
        <w:spacing w:line="480" w:lineRule="auto"/>
        <w:jc w:val="left"/>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附件2</w:t>
      </w:r>
    </w:p>
    <w:p w:rsidR="00AE102B" w:rsidRPr="00AE102B" w:rsidRDefault="00AE102B" w:rsidP="00AE102B">
      <w:pPr>
        <w:widowControl/>
        <w:spacing w:line="480" w:lineRule="auto"/>
        <w:jc w:val="center"/>
        <w:rPr>
          <w:rFonts w:ascii="宋体" w:eastAsia="宋体" w:hAnsi="宋体" w:cs="宋体" w:hint="eastAsia"/>
          <w:color w:val="000000"/>
          <w:kern w:val="0"/>
          <w:sz w:val="27"/>
          <w:szCs w:val="27"/>
        </w:rPr>
      </w:pPr>
      <w:r w:rsidRPr="00AE102B">
        <w:rPr>
          <w:rFonts w:ascii="宋体" w:eastAsia="宋体" w:hAnsi="宋体" w:cs="宋体" w:hint="eastAsia"/>
          <w:color w:val="000000"/>
          <w:kern w:val="0"/>
          <w:sz w:val="27"/>
          <w:szCs w:val="27"/>
        </w:rPr>
        <w:t xml:space="preserve">　　参加人员回执</w:t>
      </w:r>
    </w:p>
    <w:tbl>
      <w:tblPr>
        <w:tblW w:w="8925" w:type="dxa"/>
        <w:tblCellMar>
          <w:top w:w="15" w:type="dxa"/>
          <w:left w:w="15" w:type="dxa"/>
          <w:bottom w:w="15" w:type="dxa"/>
          <w:right w:w="15" w:type="dxa"/>
        </w:tblCellMar>
        <w:tblLook w:val="04A0"/>
      </w:tblPr>
      <w:tblGrid>
        <w:gridCol w:w="1094"/>
        <w:gridCol w:w="2082"/>
        <w:gridCol w:w="3548"/>
        <w:gridCol w:w="2201"/>
      </w:tblGrid>
      <w:tr w:rsidR="00AE102B" w:rsidRPr="00AE102B" w:rsidTr="00AE102B">
        <w:tc>
          <w:tcPr>
            <w:tcW w:w="1095" w:type="dxa"/>
            <w:tcBorders>
              <w:top w:val="single" w:sz="8" w:space="0" w:color="000000"/>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spacing w:line="480" w:lineRule="auto"/>
              <w:jc w:val="left"/>
              <w:rPr>
                <w:rFonts w:ascii="宋体" w:eastAsia="宋体" w:hAnsi="宋体" w:cs="宋体"/>
                <w:color w:val="000000"/>
                <w:kern w:val="0"/>
                <w:sz w:val="27"/>
                <w:szCs w:val="27"/>
              </w:rPr>
            </w:pPr>
            <w:r w:rsidRPr="00AE102B">
              <w:rPr>
                <w:rFonts w:ascii="宋体" w:eastAsia="宋体" w:hAnsi="宋体" w:cs="宋体" w:hint="eastAsia"/>
                <w:color w:val="000000"/>
                <w:kern w:val="0"/>
                <w:sz w:val="27"/>
                <w:szCs w:val="27"/>
              </w:rPr>
              <w:t>序号</w:t>
            </w:r>
          </w:p>
        </w:tc>
        <w:tc>
          <w:tcPr>
            <w:tcW w:w="2070" w:type="dxa"/>
            <w:tcBorders>
              <w:top w:val="single" w:sz="8" w:space="0" w:color="000000"/>
              <w:left w:val="nil"/>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spacing w:line="480" w:lineRule="auto"/>
              <w:jc w:val="left"/>
              <w:rPr>
                <w:rFonts w:ascii="宋体" w:eastAsia="宋体" w:hAnsi="宋体" w:cs="宋体"/>
                <w:color w:val="000000"/>
                <w:kern w:val="0"/>
                <w:sz w:val="27"/>
                <w:szCs w:val="27"/>
              </w:rPr>
            </w:pPr>
            <w:r w:rsidRPr="00AE102B">
              <w:rPr>
                <w:rFonts w:ascii="宋体" w:eastAsia="宋体" w:hAnsi="宋体" w:cs="宋体" w:hint="eastAsia"/>
                <w:color w:val="000000"/>
                <w:kern w:val="0"/>
                <w:sz w:val="27"/>
                <w:szCs w:val="27"/>
              </w:rPr>
              <w:t>姓名</w:t>
            </w:r>
          </w:p>
        </w:tc>
        <w:tc>
          <w:tcPr>
            <w:tcW w:w="3540" w:type="dxa"/>
            <w:tcBorders>
              <w:top w:val="single" w:sz="8" w:space="0" w:color="000000"/>
              <w:left w:val="nil"/>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spacing w:line="480" w:lineRule="auto"/>
              <w:jc w:val="left"/>
              <w:rPr>
                <w:rFonts w:ascii="宋体" w:eastAsia="宋体" w:hAnsi="宋体" w:cs="宋体"/>
                <w:color w:val="000000"/>
                <w:kern w:val="0"/>
                <w:sz w:val="27"/>
                <w:szCs w:val="27"/>
              </w:rPr>
            </w:pPr>
            <w:r w:rsidRPr="00AE102B">
              <w:rPr>
                <w:rFonts w:ascii="宋体" w:eastAsia="宋体" w:hAnsi="宋体" w:cs="宋体" w:hint="eastAsia"/>
                <w:color w:val="000000"/>
                <w:kern w:val="0"/>
                <w:sz w:val="27"/>
                <w:szCs w:val="27"/>
              </w:rPr>
              <w:t>单位及职务</w:t>
            </w:r>
          </w:p>
        </w:tc>
        <w:tc>
          <w:tcPr>
            <w:tcW w:w="2205" w:type="dxa"/>
            <w:tcBorders>
              <w:top w:val="single" w:sz="8" w:space="0" w:color="000000"/>
              <w:left w:val="nil"/>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spacing w:line="480" w:lineRule="auto"/>
              <w:jc w:val="left"/>
              <w:rPr>
                <w:rFonts w:ascii="宋体" w:eastAsia="宋体" w:hAnsi="宋体" w:cs="宋体"/>
                <w:color w:val="000000"/>
                <w:kern w:val="0"/>
                <w:sz w:val="27"/>
                <w:szCs w:val="27"/>
              </w:rPr>
            </w:pPr>
            <w:r w:rsidRPr="00AE102B">
              <w:rPr>
                <w:rFonts w:ascii="宋体" w:eastAsia="宋体" w:hAnsi="宋体" w:cs="宋体" w:hint="eastAsia"/>
                <w:color w:val="000000"/>
                <w:kern w:val="0"/>
                <w:sz w:val="27"/>
                <w:szCs w:val="27"/>
              </w:rPr>
              <w:t>联系方式</w:t>
            </w:r>
          </w:p>
        </w:tc>
      </w:tr>
      <w:tr w:rsidR="00AE102B" w:rsidRPr="00AE102B" w:rsidTr="00AE102B">
        <w:tc>
          <w:tcPr>
            <w:tcW w:w="1095"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AE102B" w:rsidRDefault="00AE102B" w:rsidP="00AE102B">
            <w:pPr>
              <w:widowControl/>
              <w:wordWrap w:val="0"/>
              <w:jc w:val="left"/>
              <w:rPr>
                <w:rFonts w:ascii="宋体" w:eastAsia="宋体" w:hAnsi="宋体" w:cs="宋体"/>
                <w:color w:val="000000"/>
                <w:kern w:val="0"/>
                <w:szCs w:val="21"/>
              </w:rPr>
            </w:pPr>
          </w:p>
          <w:p w:rsidR="00AE102B" w:rsidRPr="00AE102B" w:rsidRDefault="00AE102B" w:rsidP="00AE102B">
            <w:pPr>
              <w:widowControl/>
              <w:wordWrap w:val="0"/>
              <w:jc w:val="left"/>
              <w:rPr>
                <w:rFonts w:ascii="宋体" w:eastAsia="宋体" w:hAnsi="宋体" w:cs="宋体"/>
                <w:color w:val="000000"/>
                <w:kern w:val="0"/>
                <w:szCs w:val="21"/>
              </w:rPr>
            </w:pPr>
          </w:p>
        </w:tc>
        <w:tc>
          <w:tcPr>
            <w:tcW w:w="208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jc w:val="left"/>
              <w:rPr>
                <w:rFonts w:ascii="宋体" w:eastAsia="宋体" w:hAnsi="宋体" w:cs="宋体"/>
                <w:color w:val="000000"/>
                <w:kern w:val="0"/>
                <w:szCs w:val="21"/>
              </w:rPr>
            </w:pPr>
          </w:p>
        </w:tc>
        <w:tc>
          <w:tcPr>
            <w:tcW w:w="355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jc w:val="left"/>
              <w:rPr>
                <w:rFonts w:ascii="宋体" w:eastAsia="宋体" w:hAnsi="宋体" w:cs="宋体"/>
                <w:color w:val="000000"/>
                <w:kern w:val="0"/>
                <w:szCs w:val="21"/>
              </w:rPr>
            </w:pPr>
          </w:p>
        </w:tc>
        <w:tc>
          <w:tcPr>
            <w:tcW w:w="219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jc w:val="left"/>
              <w:rPr>
                <w:rFonts w:ascii="宋体" w:eastAsia="宋体" w:hAnsi="宋体" w:cs="宋体"/>
                <w:color w:val="000000"/>
                <w:kern w:val="0"/>
                <w:szCs w:val="21"/>
              </w:rPr>
            </w:pPr>
          </w:p>
        </w:tc>
      </w:tr>
      <w:tr w:rsidR="00AE102B" w:rsidRPr="00AE102B" w:rsidTr="00AE102B">
        <w:tc>
          <w:tcPr>
            <w:tcW w:w="1095"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AE102B" w:rsidRDefault="00AE102B" w:rsidP="00AE102B">
            <w:pPr>
              <w:widowControl/>
              <w:wordWrap w:val="0"/>
              <w:jc w:val="left"/>
              <w:rPr>
                <w:rFonts w:ascii="宋体" w:eastAsia="宋体" w:hAnsi="宋体" w:cs="宋体"/>
                <w:color w:val="000000"/>
                <w:kern w:val="0"/>
                <w:szCs w:val="21"/>
              </w:rPr>
            </w:pPr>
          </w:p>
          <w:p w:rsidR="00AE102B" w:rsidRPr="00AE102B" w:rsidRDefault="00AE102B" w:rsidP="00AE102B">
            <w:pPr>
              <w:widowControl/>
              <w:wordWrap w:val="0"/>
              <w:jc w:val="left"/>
              <w:rPr>
                <w:rFonts w:ascii="宋体" w:eastAsia="宋体" w:hAnsi="宋体" w:cs="宋体"/>
                <w:color w:val="000000"/>
                <w:kern w:val="0"/>
                <w:szCs w:val="21"/>
              </w:rPr>
            </w:pPr>
          </w:p>
        </w:tc>
        <w:tc>
          <w:tcPr>
            <w:tcW w:w="208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jc w:val="left"/>
              <w:rPr>
                <w:rFonts w:ascii="宋体" w:eastAsia="宋体" w:hAnsi="宋体" w:cs="宋体"/>
                <w:color w:val="000000"/>
                <w:kern w:val="0"/>
                <w:szCs w:val="21"/>
              </w:rPr>
            </w:pPr>
          </w:p>
        </w:tc>
        <w:tc>
          <w:tcPr>
            <w:tcW w:w="355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jc w:val="left"/>
              <w:rPr>
                <w:rFonts w:ascii="宋体" w:eastAsia="宋体" w:hAnsi="宋体" w:cs="宋体"/>
                <w:color w:val="000000"/>
                <w:kern w:val="0"/>
                <w:szCs w:val="21"/>
              </w:rPr>
            </w:pPr>
          </w:p>
        </w:tc>
        <w:tc>
          <w:tcPr>
            <w:tcW w:w="219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jc w:val="left"/>
              <w:rPr>
                <w:rFonts w:ascii="宋体" w:eastAsia="宋体" w:hAnsi="宋体" w:cs="宋体"/>
                <w:color w:val="000000"/>
                <w:kern w:val="0"/>
                <w:szCs w:val="21"/>
              </w:rPr>
            </w:pPr>
          </w:p>
        </w:tc>
      </w:tr>
      <w:tr w:rsidR="00AE102B" w:rsidRPr="00AE102B" w:rsidTr="00AE102B">
        <w:tc>
          <w:tcPr>
            <w:tcW w:w="1095"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AE102B" w:rsidRDefault="00AE102B" w:rsidP="00AE102B">
            <w:pPr>
              <w:widowControl/>
              <w:wordWrap w:val="0"/>
              <w:jc w:val="left"/>
              <w:rPr>
                <w:rFonts w:ascii="宋体" w:eastAsia="宋体" w:hAnsi="宋体" w:cs="宋体"/>
                <w:color w:val="000000"/>
                <w:kern w:val="0"/>
                <w:szCs w:val="21"/>
              </w:rPr>
            </w:pPr>
          </w:p>
          <w:p w:rsidR="00AE102B" w:rsidRPr="00AE102B" w:rsidRDefault="00AE102B" w:rsidP="00AE102B">
            <w:pPr>
              <w:widowControl/>
              <w:wordWrap w:val="0"/>
              <w:jc w:val="left"/>
              <w:rPr>
                <w:rFonts w:ascii="宋体" w:eastAsia="宋体" w:hAnsi="宋体" w:cs="宋体"/>
                <w:color w:val="000000"/>
                <w:kern w:val="0"/>
                <w:szCs w:val="21"/>
              </w:rPr>
            </w:pPr>
          </w:p>
        </w:tc>
        <w:tc>
          <w:tcPr>
            <w:tcW w:w="208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jc w:val="left"/>
              <w:rPr>
                <w:rFonts w:ascii="宋体" w:eastAsia="宋体" w:hAnsi="宋体" w:cs="宋体"/>
                <w:color w:val="000000"/>
                <w:kern w:val="0"/>
                <w:szCs w:val="21"/>
              </w:rPr>
            </w:pPr>
          </w:p>
        </w:tc>
        <w:tc>
          <w:tcPr>
            <w:tcW w:w="355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jc w:val="left"/>
              <w:rPr>
                <w:rFonts w:ascii="宋体" w:eastAsia="宋体" w:hAnsi="宋体" w:cs="宋体"/>
                <w:color w:val="000000"/>
                <w:kern w:val="0"/>
                <w:szCs w:val="21"/>
              </w:rPr>
            </w:pPr>
          </w:p>
        </w:tc>
        <w:tc>
          <w:tcPr>
            <w:tcW w:w="219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AE102B" w:rsidRPr="00AE102B" w:rsidRDefault="00AE102B" w:rsidP="00AE102B">
            <w:pPr>
              <w:widowControl/>
              <w:wordWrap w:val="0"/>
              <w:jc w:val="left"/>
              <w:rPr>
                <w:rFonts w:ascii="宋体" w:eastAsia="宋体" w:hAnsi="宋体" w:cs="宋体"/>
                <w:color w:val="000000"/>
                <w:kern w:val="0"/>
                <w:szCs w:val="21"/>
              </w:rPr>
            </w:pPr>
          </w:p>
        </w:tc>
      </w:tr>
    </w:tbl>
    <w:p w:rsidR="00AE102B" w:rsidRDefault="00AE102B"/>
    <w:sectPr w:rsidR="00AE102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D305D" w:rsidRDefault="00ED305D" w:rsidP="00AE102B">
      <w:r>
        <w:separator/>
      </w:r>
    </w:p>
  </w:endnote>
  <w:endnote w:type="continuationSeparator" w:id="1">
    <w:p w:rsidR="00ED305D" w:rsidRDefault="00ED305D" w:rsidP="00AE102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D305D" w:rsidRDefault="00ED305D" w:rsidP="00AE102B">
      <w:r>
        <w:separator/>
      </w:r>
    </w:p>
  </w:footnote>
  <w:footnote w:type="continuationSeparator" w:id="1">
    <w:p w:rsidR="00ED305D" w:rsidRDefault="00ED305D" w:rsidP="00AE102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E102B"/>
    <w:rsid w:val="0002081A"/>
    <w:rsid w:val="00AE102B"/>
    <w:rsid w:val="00D978F1"/>
    <w:rsid w:val="00ED305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AE102B"/>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E102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E102B"/>
    <w:rPr>
      <w:sz w:val="18"/>
      <w:szCs w:val="18"/>
    </w:rPr>
  </w:style>
  <w:style w:type="paragraph" w:styleId="a4">
    <w:name w:val="footer"/>
    <w:basedOn w:val="a"/>
    <w:link w:val="Char0"/>
    <w:uiPriority w:val="99"/>
    <w:semiHidden/>
    <w:unhideWhenUsed/>
    <w:rsid w:val="00AE102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E102B"/>
    <w:rPr>
      <w:sz w:val="18"/>
      <w:szCs w:val="18"/>
    </w:rPr>
  </w:style>
  <w:style w:type="character" w:customStyle="1" w:styleId="3Char">
    <w:name w:val="标题 3 Char"/>
    <w:basedOn w:val="a0"/>
    <w:link w:val="3"/>
    <w:uiPriority w:val="9"/>
    <w:rsid w:val="00AE102B"/>
    <w:rPr>
      <w:rFonts w:ascii="宋体" w:eastAsia="宋体" w:hAnsi="宋体" w:cs="宋体"/>
      <w:b/>
      <w:bCs/>
      <w:kern w:val="0"/>
      <w:sz w:val="27"/>
      <w:szCs w:val="27"/>
    </w:rPr>
  </w:style>
  <w:style w:type="paragraph" w:styleId="a5">
    <w:name w:val="Normal (Web)"/>
    <w:basedOn w:val="a"/>
    <w:uiPriority w:val="99"/>
    <w:unhideWhenUsed/>
    <w:rsid w:val="00AE102B"/>
    <w:pPr>
      <w:widowControl/>
      <w:spacing w:before="100" w:beforeAutospacing="1" w:after="100" w:afterAutospacing="1"/>
      <w:jc w:val="left"/>
    </w:pPr>
    <w:rPr>
      <w:rFonts w:ascii="宋体" w:eastAsia="宋体" w:hAnsi="宋体" w:cs="宋体"/>
      <w:kern w:val="0"/>
      <w:sz w:val="24"/>
      <w:szCs w:val="24"/>
    </w:rPr>
  </w:style>
  <w:style w:type="paragraph" w:styleId="a6">
    <w:name w:val="Balloon Text"/>
    <w:basedOn w:val="a"/>
    <w:link w:val="Char1"/>
    <w:uiPriority w:val="99"/>
    <w:semiHidden/>
    <w:unhideWhenUsed/>
    <w:rsid w:val="00AE102B"/>
    <w:rPr>
      <w:sz w:val="18"/>
      <w:szCs w:val="18"/>
    </w:rPr>
  </w:style>
  <w:style w:type="character" w:customStyle="1" w:styleId="Char1">
    <w:name w:val="批注框文本 Char"/>
    <w:basedOn w:val="a0"/>
    <w:link w:val="a6"/>
    <w:uiPriority w:val="99"/>
    <w:semiHidden/>
    <w:rsid w:val="00AE102B"/>
    <w:rPr>
      <w:sz w:val="18"/>
      <w:szCs w:val="18"/>
    </w:rPr>
  </w:style>
</w:styles>
</file>

<file path=word/webSettings.xml><?xml version="1.0" encoding="utf-8"?>
<w:webSettings xmlns:r="http://schemas.openxmlformats.org/officeDocument/2006/relationships" xmlns:w="http://schemas.openxmlformats.org/wordprocessingml/2006/main">
  <w:divs>
    <w:div w:id="1210188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146</Words>
  <Characters>834</Characters>
  <Application>Microsoft Office Word</Application>
  <DocSecurity>0</DocSecurity>
  <Lines>6</Lines>
  <Paragraphs>1</Paragraphs>
  <ScaleCrop>false</ScaleCrop>
  <Company>Regaltec</Company>
  <LinksUpToDate>false</LinksUpToDate>
  <CharactersWithSpaces>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7</cp:revision>
  <dcterms:created xsi:type="dcterms:W3CDTF">2020-11-27T01:12:00Z</dcterms:created>
  <dcterms:modified xsi:type="dcterms:W3CDTF">2020-11-27T01:13:00Z</dcterms:modified>
</cp:coreProperties>
</file>