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97923" w:rsidRDefault="00E97923" w:rsidP="00E97923">
      <w:pPr>
        <w:jc w:val="center"/>
        <w:rPr>
          <w:rFonts w:ascii="微软雅黑" w:eastAsia="微软雅黑" w:hAnsi="微软雅黑" w:hint="eastAsia"/>
          <w:color w:val="000000"/>
          <w:sz w:val="30"/>
          <w:szCs w:val="30"/>
        </w:rPr>
      </w:pPr>
      <w:r w:rsidRPr="00E97923">
        <w:rPr>
          <w:rFonts w:ascii="微软雅黑" w:eastAsia="微软雅黑" w:hAnsi="微软雅黑" w:hint="eastAsia"/>
          <w:color w:val="000000"/>
          <w:sz w:val="30"/>
          <w:szCs w:val="30"/>
        </w:rPr>
        <w:t>佛山市南海区住房城乡建设和水利局关于做好2021年春节节后房屋市政工程复工复产安全生产和疫情防控工作的通知</w:t>
      </w:r>
    </w:p>
    <w:p w:rsidR="00E97923" w:rsidRDefault="00E97923">
      <w:pPr>
        <w:rPr>
          <w:rFonts w:ascii="微软雅黑" w:eastAsia="微软雅黑" w:hAnsi="微软雅黑" w:hint="eastAsia"/>
          <w:color w:val="000000"/>
          <w:sz w:val="39"/>
          <w:szCs w:val="39"/>
        </w:rPr>
      </w:pPr>
    </w:p>
    <w:p w:rsidR="00E97923" w:rsidRPr="00E97923" w:rsidRDefault="00E97923" w:rsidP="00E97923">
      <w:pPr>
        <w:pStyle w:val="a5"/>
        <w:spacing w:before="0" w:beforeAutospacing="0" w:after="0" w:afterAutospacing="0" w:line="480" w:lineRule="auto"/>
        <w:rPr>
          <w:color w:val="000000"/>
          <w:sz w:val="21"/>
          <w:szCs w:val="21"/>
        </w:rPr>
      </w:pPr>
      <w:r w:rsidRPr="00E97923">
        <w:rPr>
          <w:rFonts w:hint="eastAsia"/>
          <w:color w:val="000000"/>
          <w:sz w:val="21"/>
          <w:szCs w:val="21"/>
        </w:rPr>
        <w:t>各镇（街道）城建和水利办公室，区建筑工程质量（施工安全）监督站，区建筑工程质量检测站，各建设、施工、监理单位，各预拌混凝土（砂浆）生产企业，各工程质量检测机构，各有关单位：</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为贯彻落实国家、省、市、区有关新冠疫情防控和安全生产工作决策部署，切实做好在建房屋市政工程疫情防控和节后复工复产安全生产工作，根据《佛山市住房和城乡建设局关于做好2021年春节期间及节后房屋建筑工地复产复工安全生产工作的通知》（佛建函〔2021〕14号）、《佛山市住房和城乡建设局转发佛山市安全生产委员会关于做好节后复工安全生产工作的通知》（佛建发〔2021〕14号）、《佛山市南海区新型冠状病毒肺炎疫情防控指挥部办公室关于印发〈佛山市南海区2021年推动企业有序复工复产工作方案〉的通知》（南防控办〔2021〕25号）、《佛山市南海区推动企业有序复工复产领导小组办公室关于报送复工复产有关工作情况的通知》等文件要求，现将有关事项通知如下：</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一、做好复工前安全生产准备工作</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全区在建房屋市政工程各方责任主体要按照“三个一”（即节后复产前进行一次全员安全生产培训，制定一套节后复产方案，完成一次复产前设施设备的全面检修）要求，严格落实防范措施，抓早、抓细、抓实相关工作，确保项目具备安全生产条件后方可复工；对于安全投入不足、安全生产管理人员配备不齐、现场防护不达标、重大专项施工方案不审查、安全监理制度执行不严格的项目，坚决不允许复工。</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（一）严格落实管理人员到岗履职。各工程项目的项目经理、技术负责人、项目安全主管、专职安全管理人员和监理单位项目总监、专监等相关人员提前到岗履责，特种作业人员</w:t>
      </w:r>
      <w:r w:rsidRPr="00E97923">
        <w:rPr>
          <w:rFonts w:hint="eastAsia"/>
          <w:color w:val="000000"/>
          <w:sz w:val="21"/>
          <w:szCs w:val="21"/>
        </w:rPr>
        <w:lastRenderedPageBreak/>
        <w:t>持证上岗满足相关规定，特别是专职安全管理人员数量应满足配备规定和施工需要，对项目实施有效管理，保证项目安全管理体系有效运行。</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二）切实加强复工前安全教育培训。各工程项目要按照《南海区住建水利系统2021年节后复工复产安全培训教育行动工作方案》要求，依托“云课堂”平台开展线下培训，和在确保全面落实疫情防控措施安全的前提下有针对性开展形式多样的复产复工线下培训。特别加强对新进和转岗工人的安全教育培训，重点培训复工后安全注意事项和安全生产各项规章制度、操作规程。</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三）全面开展复工前安全检查。各工程项目的建设、监理、施工等参建单位要认真组织开展复工前安全生产自查工作。自查工作由建设单位牵头，会同施工单位、监理单位组织实施。发现的安全隐患及整改情况要形成台账，安排专人跟踪负责，落实安全隐患发现、整改闭环处理。</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二、严格落实各项疫情防控措施</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一）加强人员健康监测和流动管控。各工程项目复工复产前要对全体人员的假期旅居情况进行摸排，建立春节假期人员流动情况台账，专人跟踪春节前离粤和春节后来粤人员健康状况，落实始发地（掌握到县级来源地）制度落实，做好粤康码及行程码的核验工作。严格落实实名制管理，新进场人员、有呼吸道疾病症状人员和入境重点人员等要加强监测需要进行核酸检测的人员是否做到“应检尽检”、“愿检尽检”。对有中高风险地区旅居史的员工，要立即向所在村（社区）或所属镇（街道）登记报备，如实提供相关信息，并按要求落实相关防控措施。项目人员曾与来自中高风险地区人员有过密切接触的，要主动向项目负责人及所在村（社区）或所属镇（街道）报告。中高风险地区所在地市的其他地区返回人员，以及跨省返回我区农村地区的人员，须持有7日内有效的新冠病毒核酸检测证明。</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二）做好物资储备和环境消毒。各工程项目要切实做好一次性医用外科口罩、测温仪、隔离区、酒精和消毒液等防疫物资的储备工作，总体防控物资储备数量必须满足本项目一个月满负荷使用。复工复产前要加强对工地食堂、宿舍、浴室、厕所等环境消毒，要对员工开展新冠肺炎科学预防及应对等知识的宣传教育，积极引导员工做好个人卫生防疫，勤洗手、佩戴口罩，自觉维护公共卫生。</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三）加强工地关键部位和应急管理。各工程项目要完善体温测量点设置，落实进场人员测量体温措施。工地内合理划定隔离区域或设置，严格落实围闭管理等措施。针对冬春季新冠肺炎疫情防控的特点，组织修订完善应急处置预案，以及开展疫情防控应急实战演练和桌面推演等。</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三、严格实施复工审查工作</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各工程项目复工工作上要严格执行上级有关通知精神，由建设、勘察、设计、施工、监理五方责任主体单位在《在建工程节后复工报审表》上签字盖章确认后（详见附件1），根据管理权限向对应区或镇工程监督机构提交复工申请，同时施工单位还需签订《安全生产诚信承诺书》（详见附件2，工地自留1份，提交2份）。区或镇工程监督机构对监管项目提出的复工申请进行全覆盖复查，检查确认安全生产条件达到复工标准方可批准复工，在2月22日-3月15日期间于每天上午下班前将前一天情况（详见附件3、附件4）报至我局汇总，2月25日前报送节后复工安全生产工作开展情况（详见附件5），收齐《安全生产诚信承诺书》后及时报送一份至我局。</w:t>
      </w:r>
    </w:p>
    <w:p w:rsidR="00E97923" w:rsidRPr="00E97923" w:rsidRDefault="00E97923" w:rsidP="00E97923">
      <w:pPr>
        <w:pStyle w:val="a5"/>
        <w:spacing w:before="0" w:beforeAutospacing="0" w:after="0" w:afterAutospacing="0" w:line="480" w:lineRule="auto"/>
        <w:rPr>
          <w:rFonts w:hint="eastAsia"/>
          <w:color w:val="000000"/>
          <w:sz w:val="21"/>
          <w:szCs w:val="21"/>
        </w:rPr>
      </w:pP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附件：1.在建工程节后复工报审表</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2.安全生产诚信承诺书</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3.南海区房屋市政工程复工复产情况统计表</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4.佛山市南海区推动企业有序复工复产每日工作动态</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5.南海区房屋市政工程节后复工安全防范工作统计表</w:t>
      </w:r>
    </w:p>
    <w:p w:rsidR="00E97923" w:rsidRPr="00E97923" w:rsidRDefault="00E97923" w:rsidP="00E97923">
      <w:pPr>
        <w:pStyle w:val="a5"/>
        <w:spacing w:before="0" w:beforeAutospacing="0" w:after="0" w:afterAutospacing="0" w:line="480" w:lineRule="auto"/>
        <w:rPr>
          <w:rFonts w:hint="eastAsia"/>
          <w:color w:val="000000"/>
          <w:sz w:val="21"/>
          <w:szCs w:val="21"/>
        </w:rPr>
      </w:pPr>
    </w:p>
    <w:p w:rsidR="00E97923" w:rsidRPr="00E97923" w:rsidRDefault="00E97923" w:rsidP="00E97923">
      <w:pPr>
        <w:pStyle w:val="a5"/>
        <w:spacing w:before="0" w:beforeAutospacing="0" w:after="0" w:afterAutospacing="0" w:line="480" w:lineRule="auto"/>
        <w:jc w:val="right"/>
        <w:rPr>
          <w:rFonts w:hint="eastAsia"/>
          <w:color w:val="000000"/>
          <w:sz w:val="21"/>
          <w:szCs w:val="21"/>
        </w:rPr>
      </w:pPr>
      <w:r w:rsidRPr="00E97923">
        <w:rPr>
          <w:rFonts w:hint="eastAsia"/>
          <w:color w:val="000000"/>
          <w:sz w:val="21"/>
          <w:szCs w:val="21"/>
        </w:rPr>
        <w:t xml:space="preserve">　　佛山市南海区住房城乡建设和水利局</w:t>
      </w:r>
    </w:p>
    <w:p w:rsidR="00E97923" w:rsidRPr="00E97923" w:rsidRDefault="00E97923" w:rsidP="00E97923">
      <w:pPr>
        <w:pStyle w:val="a5"/>
        <w:spacing w:before="0" w:beforeAutospacing="0" w:after="0" w:afterAutospacing="0" w:line="480" w:lineRule="auto"/>
        <w:jc w:val="right"/>
        <w:rPr>
          <w:rFonts w:hint="eastAsia"/>
          <w:color w:val="000000"/>
          <w:sz w:val="21"/>
          <w:szCs w:val="21"/>
        </w:rPr>
      </w:pPr>
      <w:r w:rsidRPr="00E97923">
        <w:rPr>
          <w:rFonts w:hint="eastAsia"/>
          <w:color w:val="000000"/>
          <w:sz w:val="21"/>
          <w:szCs w:val="21"/>
        </w:rPr>
        <w:t xml:space="preserve">　　2021年2月20日</w:t>
      </w:r>
    </w:p>
    <w:p w:rsidR="00E97923" w:rsidRPr="00E97923" w:rsidRDefault="00E97923" w:rsidP="00E97923">
      <w:pPr>
        <w:pStyle w:val="a5"/>
        <w:spacing w:before="0" w:beforeAutospacing="0" w:after="0" w:afterAutospacing="0" w:line="480" w:lineRule="auto"/>
        <w:rPr>
          <w:rFonts w:hint="eastAsia"/>
          <w:color w:val="000000"/>
          <w:sz w:val="21"/>
          <w:szCs w:val="21"/>
        </w:rPr>
      </w:pPr>
      <w:r w:rsidRPr="00E97923">
        <w:rPr>
          <w:rFonts w:hint="eastAsia"/>
          <w:color w:val="000000"/>
          <w:sz w:val="21"/>
          <w:szCs w:val="21"/>
        </w:rPr>
        <w:t xml:space="preserve">　　（联系人：钟暾，联系电话：86231980）</w:t>
      </w:r>
    </w:p>
    <w:p w:rsidR="00E97923" w:rsidRPr="00E97923" w:rsidRDefault="00E97923"/>
    <w:sectPr w:rsidR="00E97923" w:rsidRPr="00E9792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6AD4" w:rsidRDefault="00636AD4" w:rsidP="00E97923">
      <w:r>
        <w:separator/>
      </w:r>
    </w:p>
  </w:endnote>
  <w:endnote w:type="continuationSeparator" w:id="1">
    <w:p w:rsidR="00636AD4" w:rsidRDefault="00636AD4" w:rsidP="00E9792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6AD4" w:rsidRDefault="00636AD4" w:rsidP="00E97923">
      <w:r>
        <w:separator/>
      </w:r>
    </w:p>
  </w:footnote>
  <w:footnote w:type="continuationSeparator" w:id="1">
    <w:p w:rsidR="00636AD4" w:rsidRDefault="00636AD4" w:rsidP="00E9792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97923"/>
    <w:rsid w:val="00636AD4"/>
    <w:rsid w:val="00E9792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9792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97923"/>
    <w:rPr>
      <w:sz w:val="18"/>
      <w:szCs w:val="18"/>
    </w:rPr>
  </w:style>
  <w:style w:type="paragraph" w:styleId="a4">
    <w:name w:val="footer"/>
    <w:basedOn w:val="a"/>
    <w:link w:val="Char0"/>
    <w:uiPriority w:val="99"/>
    <w:semiHidden/>
    <w:unhideWhenUsed/>
    <w:rsid w:val="00E9792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97923"/>
    <w:rPr>
      <w:sz w:val="18"/>
      <w:szCs w:val="18"/>
    </w:rPr>
  </w:style>
  <w:style w:type="paragraph" w:styleId="a5">
    <w:name w:val="Normal (Web)"/>
    <w:basedOn w:val="a"/>
    <w:uiPriority w:val="99"/>
    <w:semiHidden/>
    <w:unhideWhenUsed/>
    <w:rsid w:val="00E9792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54806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338</Words>
  <Characters>1929</Characters>
  <Application>Microsoft Office Word</Application>
  <DocSecurity>0</DocSecurity>
  <Lines>16</Lines>
  <Paragraphs>4</Paragraphs>
  <ScaleCrop>false</ScaleCrop>
  <Company>Regaltec</Company>
  <LinksUpToDate>false</LinksUpToDate>
  <CharactersWithSpaces>2263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2021-02-23T01:14:00Z</dcterms:created>
  <dcterms:modified xsi:type="dcterms:W3CDTF">2021-02-23T01:14:00Z</dcterms:modified>
</cp:coreProperties>
</file>