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A4DB7" w:rsidRDefault="004A4DB7" w:rsidP="004A4DB7">
      <w:pPr>
        <w:jc w:val="center"/>
        <w:rPr>
          <w:rFonts w:asciiTheme="minorEastAsia" w:hAnsiTheme="minorEastAsia" w:hint="eastAsia"/>
          <w:b/>
          <w:color w:val="000000"/>
          <w:sz w:val="44"/>
          <w:szCs w:val="44"/>
        </w:rPr>
      </w:pPr>
      <w:r w:rsidRPr="004A4DB7">
        <w:rPr>
          <w:rFonts w:asciiTheme="minorEastAsia" w:hAnsiTheme="minorEastAsia" w:hint="eastAsia"/>
          <w:b/>
          <w:color w:val="000000"/>
          <w:sz w:val="44"/>
          <w:szCs w:val="44"/>
        </w:rPr>
        <w:t>佛山市南海区住房城乡建设和水利局关于配合做好建筑施工输电线路保护的通知</w:t>
      </w:r>
    </w:p>
    <w:p w:rsidR="004A4DB7" w:rsidRDefault="004A4DB7">
      <w:pPr>
        <w:rPr>
          <w:rFonts w:ascii="微软雅黑" w:eastAsia="微软雅黑" w:hAnsi="微软雅黑" w:hint="eastAsia"/>
          <w:color w:val="000000"/>
          <w:sz w:val="44"/>
          <w:szCs w:val="44"/>
        </w:rPr>
      </w:pPr>
    </w:p>
    <w:p w:rsidR="004A4DB7" w:rsidRDefault="004A4DB7" w:rsidP="004A4DB7">
      <w:pPr>
        <w:pStyle w:val="a5"/>
        <w:spacing w:line="480" w:lineRule="auto"/>
        <w:rPr>
          <w:color w:val="000000"/>
          <w:sz w:val="30"/>
          <w:szCs w:val="30"/>
        </w:rPr>
      </w:pPr>
      <w:r>
        <w:rPr>
          <w:rFonts w:hint="eastAsia"/>
          <w:color w:val="000000"/>
          <w:sz w:val="30"/>
          <w:szCs w:val="30"/>
        </w:rPr>
        <w:t>各镇（街道）城建和水利办公室，区建筑工程施工安全监督站，各建设、施工、监理等有关单位：</w:t>
      </w:r>
    </w:p>
    <w:p w:rsidR="004A4DB7" w:rsidRDefault="004A4DB7" w:rsidP="004A4DB7">
      <w:pPr>
        <w:pStyle w:val="a5"/>
        <w:spacing w:line="480" w:lineRule="auto"/>
        <w:rPr>
          <w:rFonts w:hint="eastAsia"/>
          <w:color w:val="000000"/>
          <w:sz w:val="30"/>
          <w:szCs w:val="30"/>
        </w:rPr>
      </w:pPr>
      <w:r>
        <w:rPr>
          <w:rFonts w:hint="eastAsia"/>
          <w:color w:val="000000"/>
          <w:sz w:val="30"/>
          <w:szCs w:val="30"/>
        </w:rPr>
        <w:t xml:space="preserve">　　上月中旬，我区一在建房地产工程项目，因安全措施不到位，导致施工水泥泵车触碰到附近220kV输电线路引起线路跳闸，造成了电力线路损伤和停电损失，严重影响了佛山电网安全稳定运行和社会正常用电。</w:t>
      </w:r>
    </w:p>
    <w:p w:rsidR="004A4DB7" w:rsidRDefault="004A4DB7" w:rsidP="004A4DB7">
      <w:pPr>
        <w:pStyle w:val="a5"/>
        <w:spacing w:line="480" w:lineRule="auto"/>
        <w:rPr>
          <w:rFonts w:hint="eastAsia"/>
          <w:color w:val="000000"/>
          <w:sz w:val="30"/>
          <w:szCs w:val="30"/>
        </w:rPr>
      </w:pPr>
      <w:r>
        <w:rPr>
          <w:rFonts w:hint="eastAsia"/>
          <w:color w:val="000000"/>
          <w:sz w:val="30"/>
          <w:szCs w:val="30"/>
        </w:rPr>
        <w:t xml:space="preserve">　　输电线路发生外力破坏跳闸时，在巨大的短路电流作用下，可能导致故障点附近发生民众群死群伤事故和财产损失。同时，输电线路作为电网电能输送骨干，一旦跳闸可能引发大面积停电，会造成严重的社会不良影响。为防止此类事件发生，我局就配合供电部门做好建筑施工电力设施保护工作通知如下：</w:t>
      </w:r>
    </w:p>
    <w:p w:rsidR="004A4DB7" w:rsidRDefault="004A4DB7" w:rsidP="004A4DB7">
      <w:pPr>
        <w:pStyle w:val="a5"/>
        <w:spacing w:line="480" w:lineRule="auto"/>
        <w:rPr>
          <w:rFonts w:hint="eastAsia"/>
          <w:color w:val="000000"/>
          <w:sz w:val="30"/>
          <w:szCs w:val="30"/>
        </w:rPr>
      </w:pPr>
      <w:r>
        <w:rPr>
          <w:rFonts w:hint="eastAsia"/>
          <w:color w:val="000000"/>
          <w:sz w:val="30"/>
          <w:szCs w:val="30"/>
        </w:rPr>
        <w:t xml:space="preserve">　　一、根据《中华人民共和国电力法》第54条和《电力设施保护条例》第17条的规定，进入电力线路保护区内进行施工时，必须经电力管理部门批准。施工单位要加强人员的安全教育，在高压线路附近施工时，务必提前向供电部门提交施工方案并经审查通过后方可施工，现场人员应自觉遵守电力法规及听从供电人员的安全建议，防范于未然。</w:t>
      </w:r>
    </w:p>
    <w:p w:rsidR="004A4DB7" w:rsidRDefault="004A4DB7" w:rsidP="004A4DB7">
      <w:pPr>
        <w:pStyle w:val="a5"/>
        <w:spacing w:line="480" w:lineRule="auto"/>
        <w:rPr>
          <w:rFonts w:hint="eastAsia"/>
          <w:color w:val="000000"/>
          <w:sz w:val="30"/>
          <w:szCs w:val="30"/>
        </w:rPr>
      </w:pPr>
      <w:r>
        <w:rPr>
          <w:rFonts w:hint="eastAsia"/>
          <w:color w:val="000000"/>
          <w:sz w:val="30"/>
          <w:szCs w:val="30"/>
        </w:rPr>
        <w:t xml:space="preserve">　　二、施工单位要强化施工现场安全管理，对进入工地红线范围的第三方等外来人员要做好安全交底和安全提醒。在邻近架空</w:t>
      </w:r>
      <w:r>
        <w:rPr>
          <w:rFonts w:hint="eastAsia"/>
          <w:color w:val="000000"/>
          <w:sz w:val="30"/>
          <w:szCs w:val="30"/>
        </w:rPr>
        <w:lastRenderedPageBreak/>
        <w:t>输电线路施工前要通过95598电话知会供电部门，供电部门运行人员将根据实际情况对邻近输电线路的作业施工进行现场评估并提出防范措施，必要时将进行全过程现场安全监护，及时消除危险点，达到施工人身安全和电网安全的双赢局面。</w:t>
      </w:r>
    </w:p>
    <w:p w:rsidR="004A4DB7" w:rsidRDefault="004A4DB7" w:rsidP="004A4DB7">
      <w:pPr>
        <w:pStyle w:val="a5"/>
        <w:spacing w:line="480" w:lineRule="auto"/>
        <w:rPr>
          <w:rFonts w:hint="eastAsia"/>
          <w:color w:val="000000"/>
          <w:sz w:val="30"/>
          <w:szCs w:val="30"/>
        </w:rPr>
      </w:pPr>
      <w:r>
        <w:rPr>
          <w:rFonts w:hint="eastAsia"/>
          <w:color w:val="000000"/>
          <w:sz w:val="30"/>
          <w:szCs w:val="30"/>
        </w:rPr>
        <w:t xml:space="preserve">　　三、鉴于输电线路发生外力破坏的严重后果，一旦发生输电线路财产损失和供电损失，供电部门将依据《中华人民共和国电力法》及《电力设施保护条例》对肇事追究法律责任和经济索赔。</w:t>
      </w:r>
    </w:p>
    <w:p w:rsidR="004A4DB7" w:rsidRDefault="004A4DB7" w:rsidP="001F59D1">
      <w:pPr>
        <w:pStyle w:val="a5"/>
        <w:spacing w:line="480" w:lineRule="auto"/>
        <w:ind w:firstLine="600"/>
        <w:rPr>
          <w:rFonts w:hint="eastAsia"/>
          <w:color w:val="000000"/>
          <w:sz w:val="30"/>
          <w:szCs w:val="30"/>
        </w:rPr>
      </w:pPr>
      <w:r>
        <w:rPr>
          <w:rFonts w:hint="eastAsia"/>
          <w:color w:val="000000"/>
          <w:sz w:val="30"/>
          <w:szCs w:val="30"/>
        </w:rPr>
        <w:t>各镇（街道）和区安监站要将本通知传达到辖区内所有在建工地，同时结合日常巡查，强化宣传教育，督促工地配合供电部门做好输电线路保护工作。</w:t>
      </w:r>
    </w:p>
    <w:p w:rsidR="001F59D1" w:rsidRDefault="001F59D1" w:rsidP="001F59D1">
      <w:pPr>
        <w:pStyle w:val="a5"/>
        <w:spacing w:line="480" w:lineRule="auto"/>
        <w:ind w:firstLine="600"/>
        <w:rPr>
          <w:rFonts w:hint="eastAsia"/>
          <w:color w:val="000000"/>
          <w:sz w:val="30"/>
          <w:szCs w:val="30"/>
        </w:rPr>
      </w:pPr>
    </w:p>
    <w:p w:rsidR="001F59D1" w:rsidRDefault="001F59D1" w:rsidP="001F59D1">
      <w:pPr>
        <w:pStyle w:val="a5"/>
        <w:spacing w:line="480" w:lineRule="auto"/>
        <w:ind w:firstLine="600"/>
        <w:rPr>
          <w:rFonts w:hint="eastAsia"/>
          <w:color w:val="000000"/>
          <w:sz w:val="30"/>
          <w:szCs w:val="30"/>
        </w:rPr>
      </w:pPr>
    </w:p>
    <w:p w:rsidR="001F59D1" w:rsidRPr="001F59D1" w:rsidRDefault="001F59D1" w:rsidP="001F59D1">
      <w:pPr>
        <w:pStyle w:val="a5"/>
        <w:spacing w:line="480" w:lineRule="auto"/>
        <w:ind w:firstLine="600"/>
        <w:rPr>
          <w:rFonts w:hint="eastAsia"/>
          <w:color w:val="000000"/>
          <w:sz w:val="30"/>
          <w:szCs w:val="30"/>
        </w:rPr>
      </w:pPr>
    </w:p>
    <w:p w:rsidR="004A4DB7" w:rsidRDefault="004A4DB7" w:rsidP="004A4DB7">
      <w:pPr>
        <w:pStyle w:val="a5"/>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4A4DB7" w:rsidRDefault="004A4DB7" w:rsidP="004A4DB7">
      <w:pPr>
        <w:pStyle w:val="a5"/>
        <w:spacing w:line="480" w:lineRule="auto"/>
        <w:jc w:val="right"/>
        <w:rPr>
          <w:rFonts w:hint="eastAsia"/>
          <w:color w:val="000000"/>
          <w:sz w:val="30"/>
          <w:szCs w:val="30"/>
        </w:rPr>
      </w:pPr>
      <w:r>
        <w:rPr>
          <w:rFonts w:hint="eastAsia"/>
          <w:color w:val="000000"/>
          <w:sz w:val="30"/>
          <w:szCs w:val="30"/>
        </w:rPr>
        <w:t xml:space="preserve">　　2021年5月17日</w:t>
      </w:r>
    </w:p>
    <w:p w:rsidR="004A4DB7" w:rsidRPr="004A4DB7" w:rsidRDefault="004A4DB7"/>
    <w:sectPr w:rsidR="004A4DB7" w:rsidRPr="004A4DB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4A3A" w:rsidRDefault="003B4A3A" w:rsidP="004A4DB7">
      <w:r>
        <w:separator/>
      </w:r>
    </w:p>
  </w:endnote>
  <w:endnote w:type="continuationSeparator" w:id="1">
    <w:p w:rsidR="003B4A3A" w:rsidRDefault="003B4A3A" w:rsidP="004A4DB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4A3A" w:rsidRDefault="003B4A3A" w:rsidP="004A4DB7">
      <w:r>
        <w:separator/>
      </w:r>
    </w:p>
  </w:footnote>
  <w:footnote w:type="continuationSeparator" w:id="1">
    <w:p w:rsidR="003B4A3A" w:rsidRDefault="003B4A3A" w:rsidP="004A4DB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A4DB7"/>
    <w:rsid w:val="001F59D1"/>
    <w:rsid w:val="003B4A3A"/>
    <w:rsid w:val="004A4D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A4DB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A4DB7"/>
    <w:rPr>
      <w:sz w:val="18"/>
      <w:szCs w:val="18"/>
    </w:rPr>
  </w:style>
  <w:style w:type="paragraph" w:styleId="a4">
    <w:name w:val="footer"/>
    <w:basedOn w:val="a"/>
    <w:link w:val="Char0"/>
    <w:uiPriority w:val="99"/>
    <w:semiHidden/>
    <w:unhideWhenUsed/>
    <w:rsid w:val="004A4DB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A4DB7"/>
    <w:rPr>
      <w:sz w:val="18"/>
      <w:szCs w:val="18"/>
    </w:rPr>
  </w:style>
  <w:style w:type="paragraph" w:styleId="a5">
    <w:name w:val="Normal (Web)"/>
    <w:basedOn w:val="a"/>
    <w:uiPriority w:val="99"/>
    <w:semiHidden/>
    <w:unhideWhenUsed/>
    <w:rsid w:val="004A4DB7"/>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13094317">
      <w:bodyDiv w:val="1"/>
      <w:marLeft w:val="0"/>
      <w:marRight w:val="0"/>
      <w:marTop w:val="0"/>
      <w:marBottom w:val="0"/>
      <w:divBdr>
        <w:top w:val="none" w:sz="0" w:space="0" w:color="auto"/>
        <w:left w:val="none" w:sz="0" w:space="0" w:color="auto"/>
        <w:bottom w:val="none" w:sz="0" w:space="0" w:color="auto"/>
        <w:right w:val="none" w:sz="0" w:space="0" w:color="auto"/>
      </w:divBdr>
      <w:divsChild>
        <w:div w:id="478351812">
          <w:marLeft w:val="0"/>
          <w:marRight w:val="0"/>
          <w:marTop w:val="100"/>
          <w:marBottom w:val="100"/>
          <w:divBdr>
            <w:top w:val="single" w:sz="6" w:space="0" w:color="CCCCCC"/>
            <w:left w:val="single" w:sz="6" w:space="0" w:color="CCCCCC"/>
            <w:bottom w:val="single" w:sz="6" w:space="0" w:color="CCCCCC"/>
            <w:right w:val="single" w:sz="6" w:space="0" w:color="CCCCCC"/>
          </w:divBdr>
          <w:divsChild>
            <w:div w:id="2096436096">
              <w:marLeft w:val="0"/>
              <w:marRight w:val="0"/>
              <w:marTop w:val="251"/>
              <w:marBottom w:val="251"/>
              <w:divBdr>
                <w:top w:val="none" w:sz="0" w:space="0" w:color="auto"/>
                <w:left w:val="none" w:sz="0" w:space="0" w:color="auto"/>
                <w:bottom w:val="none" w:sz="0" w:space="0" w:color="auto"/>
                <w:right w:val="none" w:sz="0" w:space="0" w:color="auto"/>
              </w:divBdr>
              <w:divsChild>
                <w:div w:id="139319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122</Words>
  <Characters>702</Characters>
  <Application>Microsoft Office Word</Application>
  <DocSecurity>0</DocSecurity>
  <Lines>5</Lines>
  <Paragraphs>1</Paragraphs>
  <ScaleCrop>false</ScaleCrop>
  <Company>Regaltec</Company>
  <LinksUpToDate>false</LinksUpToDate>
  <CharactersWithSpaces>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2021-05-27T01:45:00Z</dcterms:created>
  <dcterms:modified xsi:type="dcterms:W3CDTF">2021-05-27T01:46:00Z</dcterms:modified>
</cp:coreProperties>
</file>