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52E0B" w:rsidRDefault="00352E0B" w:rsidP="00352E0B">
      <w:pPr>
        <w:jc w:val="center"/>
        <w:rPr>
          <w:rFonts w:asciiTheme="minorEastAsia" w:hAnsiTheme="minorEastAsia" w:hint="eastAsia"/>
          <w:b/>
          <w:color w:val="000000"/>
          <w:sz w:val="32"/>
          <w:szCs w:val="32"/>
        </w:rPr>
      </w:pPr>
      <w:r w:rsidRPr="00352E0B">
        <w:rPr>
          <w:rFonts w:asciiTheme="minorEastAsia" w:hAnsiTheme="minorEastAsia" w:hint="eastAsia"/>
          <w:b/>
          <w:color w:val="000000"/>
          <w:sz w:val="32"/>
          <w:szCs w:val="32"/>
        </w:rPr>
        <w:t>佛山市南海区住房城乡建设和水利局关于开展2021年第二季度房屋市政工程质量和施工安全生产及疫情防控大检查的通知</w:t>
      </w:r>
    </w:p>
    <w:p w:rsidR="00352E0B" w:rsidRDefault="00352E0B">
      <w:pPr>
        <w:rPr>
          <w:rFonts w:ascii="微软雅黑" w:eastAsia="微软雅黑" w:hAnsi="微软雅黑" w:hint="eastAsia"/>
          <w:color w:val="000000"/>
          <w:sz w:val="44"/>
          <w:szCs w:val="44"/>
        </w:rPr>
      </w:pPr>
    </w:p>
    <w:p w:rsidR="00352E0B" w:rsidRPr="00352E0B" w:rsidRDefault="00352E0B" w:rsidP="00352E0B">
      <w:pPr>
        <w:widowControl/>
        <w:spacing w:line="480" w:lineRule="auto"/>
        <w:jc w:val="left"/>
        <w:rPr>
          <w:rFonts w:ascii="宋体" w:eastAsia="宋体" w:hAnsi="宋体" w:cs="宋体"/>
          <w:color w:val="000000"/>
          <w:kern w:val="0"/>
          <w:sz w:val="24"/>
          <w:szCs w:val="24"/>
        </w:rPr>
      </w:pPr>
      <w:r w:rsidRPr="00352E0B">
        <w:rPr>
          <w:rFonts w:ascii="宋体" w:eastAsia="宋体" w:hAnsi="宋体" w:cs="宋体" w:hint="eastAsia"/>
          <w:color w:val="000000"/>
          <w:kern w:val="0"/>
          <w:sz w:val="24"/>
          <w:szCs w:val="24"/>
        </w:rPr>
        <w:t>各镇（街道）城建和水利办公室，区建筑工程质量（施工安全）监督站，各建设、施工、监理及有关单位：</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为贯彻落实省、市住建部门及区委、区政府关于加强安全生产和疫情防控工作的重要部署，强化迎“七一”建党100周年期间安全生产风险防范，切实做好汛期期间及“安全生产月”期间的安全生产管理工作，根据《佛山市人民政府防汛防旱防风指挥部关于进一步加强汛期风险隐患排查整治工作的通知》（佛市三防〔2021〕32号）、《佛山市南海区住房城乡建设和水利局关于进一步加强住建水利领域有限空间作业安全防范工作的紧急通知》、《佛山市南海区住房城乡建设和水利局关于印发南海区住建水利系统迎“七一”安全生产特别防护期工作方案的通知》、《佛山市南海区住房城乡建设和水利局关于印发2021年南海区住建水利系统“安全生产月”和“安全宣传南粤行”活动方案的通知》（南建水函〔2021〕24号）、《佛山市南海区住房城乡建设和水利局关于印发佛山市南海区防范化解施工路段事故多发风险工作方案的通知》、《佛山市南海区安全生产大排查大整治工作方案》（南安办〔2021〕103号）、《2021年佛山市建筑工地食堂食品安全隐患排查治理专项方案》、《广东省市场监督管理局等六部门关于印发广东省钢筋等建材产品市场秩序专项整治实施方案的通知》(粤市监〔2021〕20号)等文件要求，结合我局工作部署，我局决定组织开展2021年第二季度房屋市政工程质量和施工安全生产及疫情防控大检查。现将有关事项通知如下：</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lastRenderedPageBreak/>
        <w:t xml:space="preserve">　　一、检查依据</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等法律法规和标准。</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二、主要安排</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（一）检查时间：2021年6月22日至24日。</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二）领导机构：为加强领导，做好统筹工作，本次检查特成立工作领导小组。工作领导小组组长由我局分管副局长黄玮瑜担任，局建管股、质安股、区建筑工程质量（施工安全）监督站、区散装水泥办公室相关负责人为工作领导小组成员。</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（三）检查人员：检查组由区住房城乡建设和水利局相关股室，区建筑工程质量（施工安全）监督站、区散装水泥办公室、各镇（街道）城建和水利办公室工作人员和区建筑质量安全巡查专家组成。</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三、检查范围和内容</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b/>
          <w:bCs/>
          <w:color w:val="000000"/>
          <w:kern w:val="0"/>
          <w:sz w:val="24"/>
          <w:szCs w:val="24"/>
        </w:rPr>
        <w:t xml:space="preserve">　　（一）检查范围</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在建房屋建筑和市政基础设施工程（包括区管和镇管），重点是存在深基坑、高支模、建筑起重机械等危险性较大分部分项工程的在建项目，以及保障性住房工程、大型公共建筑工程。</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b/>
          <w:bCs/>
          <w:color w:val="000000"/>
          <w:kern w:val="0"/>
          <w:sz w:val="24"/>
          <w:szCs w:val="24"/>
        </w:rPr>
        <w:t xml:space="preserve">　　（二）检查内容</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b/>
          <w:bCs/>
          <w:color w:val="000000"/>
          <w:kern w:val="0"/>
          <w:sz w:val="24"/>
          <w:szCs w:val="24"/>
        </w:rPr>
        <w:t xml:space="preserve">　　1.建筑市场行为方面</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（1）招标项目的施工、监理单位是否按招标文件要求及投标承诺，在项目现场投入相应的管理人员、大型机械及设备，施工进度是否符合合同要求。</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（2）施工总承包，专业承包，劳务分包单位承包、分包工程的情况，是否存在施工单位无资质或超越资质承揽工程、违法分包转包工程行为。</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（3）各责任主体现场项目负责人、技术负责人、质量管理负责人、安全管理负责人与企业依法建立劳动关系情况。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（4）建设单位与施工、监理单位之间的工程款项拨付情况，施工总承包、专业承包单位与劳务分包单位的工程款拨付情况。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5）企业用工管理情况，项目及企业的工人实名制建立情况（劳动合同签订、劳资专员设立、人员进出场登记、考勤登记等），重点检查工人工资发放情况（工资是否使用银行转账方式发放、是否按月足额发放、工人签收情况、工资发放是否公示、是否存在欠薪隐患等）。</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具体检查内容详见附件8-12。</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b/>
          <w:bCs/>
          <w:color w:val="000000"/>
          <w:kern w:val="0"/>
          <w:sz w:val="24"/>
          <w:szCs w:val="24"/>
        </w:rPr>
        <w:t xml:space="preserve">　　2.施工安全方面</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（1）工程各方责任主体相关人员到位履责情况。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（4）有限空间安全管理情况：包括建设、施工、监理单位主体责任落实情况；施工现场有限空间作业安全管理情况；应急管理情况。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具体检查内容详见附件2-4、《建筑施工安全检查标准》（JGJ59-2011）附录A、B评分表（市政工程施工安全检查采用附件2-4、14）。</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b/>
          <w:bCs/>
          <w:color w:val="000000"/>
          <w:kern w:val="0"/>
          <w:sz w:val="24"/>
          <w:szCs w:val="24"/>
        </w:rPr>
        <w:t xml:space="preserve">　　3.质量管理方面</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（1）五方责任主体项目负责人落实质量安全责任制情况。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（2）建筑材料、构配件、设备进场复检和见证取样制度执行情况。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（3）施工现场落实“三禁”（禁止使用袋装水泥、禁止现场搅拌混凝土、禁止现场搅拌砂浆）各项管理措施情况。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（4）设计文件修改、变更情况，按图施工执行情况，工程建设强制性标准执行情况。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（5）检验批、分项、分部验收情况。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（6）渗、漏、裂等工程质量通病防治情况。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（7）监理规划、监理实施细则执行情况。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（8）质量问题处理情况。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具体检查内容详见附件5-7（市政工程质量检查采用附件7、13）。</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b/>
          <w:bCs/>
          <w:color w:val="000000"/>
          <w:kern w:val="0"/>
          <w:sz w:val="24"/>
          <w:szCs w:val="24"/>
        </w:rPr>
        <w:t xml:space="preserve">　　4.工程建设领域扫黑除恶有关情况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各在建工程项目部根据实际情况填写《佛山市南海区住房城乡建设和水利局工程建设领域扫黑除恶专项斗争线索调查表》（详见附件15）；检查组将对工程建设领域强揽工程、恶意竞标、强买强卖砂石、钢筋等建筑材料、恶意上访等涉恶涉黑涉乱问题进行线索收集。</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b/>
          <w:bCs/>
          <w:color w:val="000000"/>
          <w:kern w:val="0"/>
          <w:sz w:val="24"/>
          <w:szCs w:val="24"/>
        </w:rPr>
        <w:t xml:space="preserve">　　5.疫情防控及工地食堂管理情况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1）各方责任主体疫情防控责任落实情况，疫情防控工作方案和应急处置预案编制情况，专职人员配备和防疫物资保障情况，参建人员健康监测、接种疫苗及核酸检测情况，工地现场封闭管理和防疫消杀情况等。检查要求按照上级最新有关文件执行。</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（2）工地食堂用餐在50人以上的（含50人）是否按规定办理《食品经营许可证》，食堂工作人员是否持有有效健康证等。</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具体检查内容详见附件16、17。</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b/>
          <w:bCs/>
          <w:color w:val="000000"/>
          <w:kern w:val="0"/>
          <w:sz w:val="24"/>
          <w:szCs w:val="24"/>
        </w:rPr>
        <w:t xml:space="preserve">　　6.落实工地汛前隐患排查及防控情况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包括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领导带班制度和24小时汛期值班制度落实情况。</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四、有关要求</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一）各有关单位必须对本次大检查给予高度重视，针对汛期施工安全管理特点、常态化疫情防控和在建工程质量安全管理存在的主要薄弱环节，建设、施工、监理单位要立即开展自查自纠，全面排查质量安全和疫情防控隐患，采取有效措施落实整改并填写好《在建工程质量安全管理和疫情防控情况自查表》（详见附件1）留置备查。我局检查人员将对建设、施工、监理企业是否有认真按照文件要求，开展项目现场自查自纠工作的情况进行检查。</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二）工程项目各方责任主体应高度重视，认真做好自查和备检工作。被抽检项目的建设、施工、监理等单位的项目管理人员届时必须到场，提供相关文件资料，接受询问检查，配合检查人员对现场进行实地踏勘及抽检。检查各方责任主体市场行为的相关文件资料在检查时不能当场提供、检查后限时3个工作日内不能补交的，视同没有此类材料，按违法行为予以认定。</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三）对发现存在项目管理人员不到位、质量安全或疫情防控隐患、文明施工管理不达标、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扣分，并予以全区通报。存在违法行为的依法予以行政处罚。</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（四）检查组发出的《责令改正通知书》和《责令停工通知书》由工程监理单位督促施工单位按要求整改后，报区监督站复查。复查结果由区监督站及时报区住房城乡建设和水利局工程质量安全监管股。</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w:t>
      </w:r>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正文及附件下载：</w:t>
      </w:r>
    </w:p>
    <w:p w:rsidR="00352E0B" w:rsidRPr="00352E0B" w:rsidRDefault="00352E0B" w:rsidP="00352E0B">
      <w:pPr>
        <w:widowControl/>
        <w:spacing w:line="486" w:lineRule="atLeast"/>
        <w:jc w:val="left"/>
        <w:rPr>
          <w:rFonts w:ascii="宋体" w:eastAsia="宋体" w:hAnsi="宋体" w:cs="宋体" w:hint="eastAsia"/>
          <w:color w:val="000000"/>
          <w:kern w:val="0"/>
          <w:sz w:val="24"/>
          <w:szCs w:val="24"/>
        </w:rPr>
      </w:pPr>
      <w:hyperlink r:id="rId6" w:tgtFrame="_blank" w:history="1">
        <w:r w:rsidRPr="00352E0B">
          <w:rPr>
            <w:rFonts w:ascii="宋体" w:eastAsia="宋体" w:hAnsi="宋体" w:cs="宋体"/>
            <w:color w:val="000000"/>
            <w:kern w:val="0"/>
            <w:sz w:val="24"/>
            <w:szCs w:val="24"/>
            <w:u w:val="single"/>
          </w:rPr>
          <w:t>佛山市南海区住房城乡建设和水利局关于开展2021年第二季度房屋市政工程质量和施工安全生产及疫情防控大检查的通知.zip</w:t>
        </w:r>
      </w:hyperlink>
    </w:p>
    <w:p w:rsidR="00352E0B" w:rsidRPr="00352E0B" w:rsidRDefault="00352E0B" w:rsidP="00352E0B">
      <w:pPr>
        <w:widowControl/>
        <w:spacing w:line="480" w:lineRule="auto"/>
        <w:jc w:val="left"/>
        <w:rPr>
          <w:rFonts w:ascii="宋体" w:eastAsia="宋体" w:hAnsi="宋体" w:cs="宋体" w:hint="eastAsia"/>
          <w:color w:val="000000"/>
          <w:kern w:val="0"/>
          <w:sz w:val="24"/>
          <w:szCs w:val="24"/>
        </w:rPr>
      </w:pPr>
    </w:p>
    <w:p w:rsidR="00352E0B" w:rsidRPr="00352E0B" w:rsidRDefault="00352E0B" w:rsidP="00352E0B">
      <w:pPr>
        <w:widowControl/>
        <w:spacing w:line="480" w:lineRule="auto"/>
        <w:jc w:val="righ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佛山市南海区住房城乡建设和水利局</w:t>
      </w:r>
    </w:p>
    <w:p w:rsidR="00352E0B" w:rsidRPr="00352E0B" w:rsidRDefault="00352E0B" w:rsidP="00352E0B">
      <w:pPr>
        <w:widowControl/>
        <w:spacing w:line="480" w:lineRule="auto"/>
        <w:jc w:val="right"/>
        <w:rPr>
          <w:rFonts w:ascii="宋体" w:eastAsia="宋体" w:hAnsi="宋体" w:cs="宋体" w:hint="eastAsia"/>
          <w:color w:val="000000"/>
          <w:kern w:val="0"/>
          <w:sz w:val="24"/>
          <w:szCs w:val="24"/>
        </w:rPr>
      </w:pPr>
      <w:r w:rsidRPr="00352E0B">
        <w:rPr>
          <w:rFonts w:ascii="宋体" w:eastAsia="宋体" w:hAnsi="宋体" w:cs="宋体" w:hint="eastAsia"/>
          <w:color w:val="000000"/>
          <w:kern w:val="0"/>
          <w:sz w:val="24"/>
          <w:szCs w:val="24"/>
        </w:rPr>
        <w:t xml:space="preserve">　　2021年6月17日</w:t>
      </w:r>
    </w:p>
    <w:p w:rsidR="00352E0B" w:rsidRPr="00352E0B" w:rsidRDefault="00352E0B" w:rsidP="00352E0B">
      <w:pPr>
        <w:widowControl/>
        <w:spacing w:line="480" w:lineRule="auto"/>
        <w:jc w:val="left"/>
        <w:outlineLvl w:val="2"/>
        <w:rPr>
          <w:rFonts w:ascii="宋体" w:eastAsia="宋体" w:hAnsi="宋体" w:cs="宋体" w:hint="eastAsia"/>
          <w:b/>
          <w:bCs/>
          <w:color w:val="000000"/>
          <w:kern w:val="0"/>
          <w:sz w:val="24"/>
          <w:szCs w:val="24"/>
        </w:rPr>
      </w:pPr>
      <w:r w:rsidRPr="00352E0B">
        <w:rPr>
          <w:rFonts w:ascii="宋体" w:eastAsia="宋体" w:hAnsi="宋体" w:cs="宋体" w:hint="eastAsia"/>
          <w:b/>
          <w:bCs/>
          <w:color w:val="000000"/>
          <w:kern w:val="0"/>
          <w:sz w:val="24"/>
          <w:szCs w:val="24"/>
        </w:rPr>
        <w:t xml:space="preserve">　　（联系人：钟暾、李伟煊，联系电话：86231980、86339642）</w:t>
      </w:r>
    </w:p>
    <w:p w:rsidR="00352E0B" w:rsidRPr="00352E0B" w:rsidRDefault="00352E0B"/>
    <w:sectPr w:rsidR="00352E0B" w:rsidRPr="00352E0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0685" w:rsidRDefault="002F0685" w:rsidP="00352E0B">
      <w:r>
        <w:separator/>
      </w:r>
    </w:p>
  </w:endnote>
  <w:endnote w:type="continuationSeparator" w:id="1">
    <w:p w:rsidR="002F0685" w:rsidRDefault="002F0685" w:rsidP="00352E0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0685" w:rsidRDefault="002F0685" w:rsidP="00352E0B">
      <w:r>
        <w:separator/>
      </w:r>
    </w:p>
  </w:footnote>
  <w:footnote w:type="continuationSeparator" w:id="1">
    <w:p w:rsidR="002F0685" w:rsidRDefault="002F0685" w:rsidP="00352E0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52E0B"/>
    <w:rsid w:val="002F0685"/>
    <w:rsid w:val="00352E0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352E0B"/>
    <w:pPr>
      <w:widowControl/>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52E0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52E0B"/>
    <w:rPr>
      <w:sz w:val="18"/>
      <w:szCs w:val="18"/>
    </w:rPr>
  </w:style>
  <w:style w:type="paragraph" w:styleId="a4">
    <w:name w:val="footer"/>
    <w:basedOn w:val="a"/>
    <w:link w:val="Char0"/>
    <w:uiPriority w:val="99"/>
    <w:semiHidden/>
    <w:unhideWhenUsed/>
    <w:rsid w:val="00352E0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52E0B"/>
    <w:rPr>
      <w:sz w:val="18"/>
      <w:szCs w:val="18"/>
    </w:rPr>
  </w:style>
  <w:style w:type="character" w:customStyle="1" w:styleId="3Char">
    <w:name w:val="标题 3 Char"/>
    <w:basedOn w:val="a0"/>
    <w:link w:val="3"/>
    <w:uiPriority w:val="9"/>
    <w:rsid w:val="00352E0B"/>
    <w:rPr>
      <w:rFonts w:ascii="宋体" w:eastAsia="宋体" w:hAnsi="宋体" w:cs="宋体"/>
      <w:b/>
      <w:bCs/>
      <w:kern w:val="0"/>
      <w:sz w:val="27"/>
      <w:szCs w:val="27"/>
    </w:rPr>
  </w:style>
  <w:style w:type="character" w:styleId="a5">
    <w:name w:val="Hyperlink"/>
    <w:basedOn w:val="a0"/>
    <w:uiPriority w:val="99"/>
    <w:semiHidden/>
    <w:unhideWhenUsed/>
    <w:rsid w:val="00352E0B"/>
    <w:rPr>
      <w:rFonts w:ascii="宋体" w:eastAsia="宋体" w:hAnsi="宋体" w:hint="eastAsia"/>
      <w:strike w:val="0"/>
      <w:dstrike w:val="0"/>
      <w:color w:val="000000"/>
      <w:sz w:val="23"/>
      <w:szCs w:val="23"/>
      <w:u w:val="none"/>
      <w:effect w:val="none"/>
    </w:rPr>
  </w:style>
  <w:style w:type="paragraph" w:styleId="a6">
    <w:name w:val="Normal (Web)"/>
    <w:basedOn w:val="a"/>
    <w:uiPriority w:val="99"/>
    <w:semiHidden/>
    <w:unhideWhenUsed/>
    <w:rsid w:val="00352E0B"/>
    <w:pPr>
      <w:widowControl/>
      <w:jc w:val="left"/>
    </w:pPr>
    <w:rPr>
      <w:rFonts w:ascii="宋体" w:eastAsia="宋体" w:hAnsi="宋体" w:cs="宋体"/>
      <w:kern w:val="0"/>
      <w:sz w:val="24"/>
      <w:szCs w:val="24"/>
    </w:rPr>
  </w:style>
  <w:style w:type="character" w:styleId="a7">
    <w:name w:val="Strong"/>
    <w:basedOn w:val="a0"/>
    <w:uiPriority w:val="22"/>
    <w:qFormat/>
    <w:rsid w:val="00352E0B"/>
    <w:rPr>
      <w:b/>
      <w:bCs/>
    </w:rPr>
  </w:style>
</w:styles>
</file>

<file path=word/webSettings.xml><?xml version="1.0" encoding="utf-8"?>
<w:webSettings xmlns:r="http://schemas.openxmlformats.org/officeDocument/2006/relationships" xmlns:w="http://schemas.openxmlformats.org/wordprocessingml/2006/main">
  <w:divs>
    <w:div w:id="1178959116">
      <w:bodyDiv w:val="1"/>
      <w:marLeft w:val="0"/>
      <w:marRight w:val="0"/>
      <w:marTop w:val="0"/>
      <w:marBottom w:val="0"/>
      <w:divBdr>
        <w:top w:val="none" w:sz="0" w:space="0" w:color="auto"/>
        <w:left w:val="none" w:sz="0" w:space="0" w:color="auto"/>
        <w:bottom w:val="none" w:sz="0" w:space="0" w:color="auto"/>
        <w:right w:val="none" w:sz="0" w:space="0" w:color="auto"/>
      </w:divBdr>
      <w:divsChild>
        <w:div w:id="1921675284">
          <w:marLeft w:val="0"/>
          <w:marRight w:val="0"/>
          <w:marTop w:val="100"/>
          <w:marBottom w:val="100"/>
          <w:divBdr>
            <w:top w:val="single" w:sz="6" w:space="0" w:color="CCCCCC"/>
            <w:left w:val="single" w:sz="6" w:space="0" w:color="CCCCCC"/>
            <w:bottom w:val="single" w:sz="6" w:space="0" w:color="CCCCCC"/>
            <w:right w:val="single" w:sz="6" w:space="0" w:color="CCCCCC"/>
          </w:divBdr>
          <w:divsChild>
            <w:div w:id="1433894417">
              <w:marLeft w:val="0"/>
              <w:marRight w:val="0"/>
              <w:marTop w:val="251"/>
              <w:marBottom w:val="251"/>
              <w:divBdr>
                <w:top w:val="none" w:sz="0" w:space="0" w:color="auto"/>
                <w:left w:val="none" w:sz="0" w:space="0" w:color="auto"/>
                <w:bottom w:val="none" w:sz="0" w:space="0" w:color="auto"/>
                <w:right w:val="none" w:sz="0" w:space="0" w:color="auto"/>
              </w:divBdr>
              <w:divsChild>
                <w:div w:id="160230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89/189830/4857660.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550</Words>
  <Characters>3136</Characters>
  <Application>Microsoft Office Word</Application>
  <DocSecurity>0</DocSecurity>
  <Lines>26</Lines>
  <Paragraphs>7</Paragraphs>
  <ScaleCrop>false</ScaleCrop>
  <Company>Regaltec</Company>
  <LinksUpToDate>false</LinksUpToDate>
  <CharactersWithSpaces>3679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2021-06-29T01:35:00Z</dcterms:created>
  <dcterms:modified xsi:type="dcterms:W3CDTF">2021-06-29T01:36:00Z</dcterms:modified>
</cp:coreProperties>
</file>