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F6960" w:rsidRDefault="00AF6960" w:rsidP="00AF6960">
      <w:pPr>
        <w:jc w:val="center"/>
        <w:rPr>
          <w:rFonts w:ascii="微软雅黑" w:eastAsia="微软雅黑" w:hAnsi="微软雅黑" w:hint="eastAsia"/>
          <w:color w:val="000000"/>
          <w:sz w:val="36"/>
          <w:szCs w:val="36"/>
        </w:rPr>
      </w:pPr>
      <w:r w:rsidRPr="00AF6960">
        <w:rPr>
          <w:rFonts w:ascii="微软雅黑" w:eastAsia="微软雅黑" w:hAnsi="微软雅黑" w:hint="eastAsia"/>
          <w:color w:val="000000"/>
          <w:sz w:val="36"/>
          <w:szCs w:val="36"/>
        </w:rPr>
        <w:t>佛山市南海区住房城乡建设和水利局关于进一步加强房屋市政工程领域管线和城市轨道交通保护工作的通知</w:t>
      </w:r>
    </w:p>
    <w:p w:rsidR="00AF6960" w:rsidRDefault="00AF6960">
      <w:pPr>
        <w:rPr>
          <w:rFonts w:ascii="微软雅黑" w:eastAsia="微软雅黑" w:hAnsi="微软雅黑" w:hint="eastAsia"/>
          <w:color w:val="000000"/>
          <w:sz w:val="39"/>
          <w:szCs w:val="39"/>
        </w:rPr>
      </w:pPr>
    </w:p>
    <w:p w:rsidR="00AF6960" w:rsidRDefault="00AF6960" w:rsidP="00AF6960">
      <w:pPr>
        <w:pStyle w:val="a5"/>
        <w:spacing w:before="0" w:beforeAutospacing="0" w:after="0" w:afterAutospacing="0" w:line="480" w:lineRule="auto"/>
        <w:rPr>
          <w:color w:val="000000"/>
          <w:sz w:val="27"/>
          <w:szCs w:val="27"/>
        </w:rPr>
      </w:pPr>
      <w:r>
        <w:rPr>
          <w:rFonts w:hint="eastAsia"/>
          <w:color w:val="000000"/>
          <w:sz w:val="27"/>
          <w:szCs w:val="27"/>
        </w:rPr>
        <w:t>各镇（街道）城建和水利办公室，区建筑工程质量监督站，各建设、施工、监理、勘查和设计单位：</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吸取近期生产安全事故教训，进一步加强管线和城市轨道交通保护工作，避免房屋市政工程施工造成周边管线破坏和影响城市轨道交通安全，各建设、施工、监理、勘查和设计单位要提高认识，严格按照《建筑法》和《建设工程安全管理条例》及相关法律法规，做好管线和城市轨道交通保护工作，切实履行法定义务，严防生产安全事故，确保人民生命财产安全，现将有关工作要求通知如下：</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建设单位在开工前，要向施工、监理、勘查和设计单位提供施工现场及毗邻区域内供水、排水、供电、供气、供热、通信、广播电视等地下管线资料，气象和水文观测资料，相邻建筑物和构筑物、地下工程的有关资料（以下简称“工程环境资料”），并保证资料的真实、准确、完整。</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对于可能损坏道路、管线、电力、邮电通讯等公共设施的，建设单位应当按照有关规定办理申请批准手续。特别是地铁保护区范围内的工程，建设单位要严格按照城轨道交通保护管理有关规定，向市轨道交通管理部门办理申请批准手续，督促勘查、设计、施工和监理单位落实相关工作。</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lastRenderedPageBreak/>
        <w:t xml:space="preserve">　　二、勘察单位在勘察作业时，应当严格执行操作规程，采取措施保证各类管线和城市轨道交通的安全。</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三、设计单位在进行设计时，要认真分析建设单位提供的工程环境资料，优化设计方案，防止因设计不合理导致施工破坏管线和影响城市轨道交通安全情况的发生。</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四、施工单位要根据建设单位提供的工程环境资料，结合实际情况，优化施工方案，并对施工可能造成管线破坏的和影响城市轨道交通安全的，要采取安全防护措施。</w:t>
      </w:r>
    </w:p>
    <w:p w:rsidR="00AF6960" w:rsidRDefault="00AF6960" w:rsidP="00AF6960">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五、监理单位要结合建设单位提供的工程环境资料，有针对性的审查施工组织设计中的安全技术措施或者专项施工方案是否符合工程建设强制性标准，在施工过程中，严格按照法律、法规和工程建设强制性标准实施监理。</w:t>
      </w:r>
    </w:p>
    <w:p w:rsidR="00AF6960" w:rsidRDefault="00AF6960" w:rsidP="00AF6960">
      <w:pPr>
        <w:pStyle w:val="a5"/>
        <w:spacing w:before="0" w:beforeAutospacing="0" w:after="0" w:afterAutospacing="0" w:line="480" w:lineRule="auto"/>
        <w:ind w:firstLine="540"/>
        <w:rPr>
          <w:rFonts w:hint="eastAsia"/>
          <w:color w:val="000000"/>
          <w:sz w:val="27"/>
          <w:szCs w:val="27"/>
        </w:rPr>
      </w:pPr>
      <w:r>
        <w:rPr>
          <w:rFonts w:hint="eastAsia"/>
          <w:color w:val="000000"/>
          <w:sz w:val="27"/>
          <w:szCs w:val="27"/>
        </w:rPr>
        <w:t>各镇（街道）城建和水利办公室、区建筑工程质量监督站要督促建设各方严格按照法律法规切实做好管线和城市轨道交通保护工作，在监督检查过程中，对发现存在未采取针对性措施、野蛮施工的工程项目，要严格执法，对于拒不改正的，及时上报我局。</w:t>
      </w:r>
    </w:p>
    <w:p w:rsidR="00AF6960" w:rsidRDefault="00AF6960" w:rsidP="00AF6960">
      <w:pPr>
        <w:pStyle w:val="a5"/>
        <w:spacing w:before="0" w:beforeAutospacing="0" w:after="0" w:afterAutospacing="0" w:line="480" w:lineRule="auto"/>
        <w:ind w:firstLine="540"/>
        <w:rPr>
          <w:rFonts w:hint="eastAsia"/>
          <w:color w:val="000000"/>
          <w:sz w:val="27"/>
          <w:szCs w:val="27"/>
        </w:rPr>
      </w:pPr>
    </w:p>
    <w:p w:rsidR="00AF6960" w:rsidRPr="00AF6960" w:rsidRDefault="00AF6960" w:rsidP="00AF6960">
      <w:pPr>
        <w:pStyle w:val="a5"/>
        <w:spacing w:before="0" w:beforeAutospacing="0" w:after="0" w:afterAutospacing="0" w:line="480" w:lineRule="auto"/>
        <w:ind w:firstLine="540"/>
        <w:rPr>
          <w:rFonts w:hint="eastAsia"/>
          <w:color w:val="000000"/>
          <w:sz w:val="27"/>
          <w:szCs w:val="27"/>
        </w:rPr>
      </w:pPr>
    </w:p>
    <w:p w:rsidR="00AF6960" w:rsidRDefault="00AF6960" w:rsidP="00AF6960">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AF6960" w:rsidRDefault="00AF6960" w:rsidP="00AF6960">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2021年7月1日</w:t>
      </w:r>
    </w:p>
    <w:p w:rsidR="00AF6960" w:rsidRDefault="00AF6960"/>
    <w:sectPr w:rsidR="00AF696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423A" w:rsidRDefault="00B8423A" w:rsidP="00AF6960">
      <w:r>
        <w:separator/>
      </w:r>
    </w:p>
  </w:endnote>
  <w:endnote w:type="continuationSeparator" w:id="1">
    <w:p w:rsidR="00B8423A" w:rsidRDefault="00B8423A" w:rsidP="00AF696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423A" w:rsidRDefault="00B8423A" w:rsidP="00AF6960">
      <w:r>
        <w:separator/>
      </w:r>
    </w:p>
  </w:footnote>
  <w:footnote w:type="continuationSeparator" w:id="1">
    <w:p w:rsidR="00B8423A" w:rsidRDefault="00B8423A" w:rsidP="00AF696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F6960"/>
    <w:rsid w:val="00AF6960"/>
    <w:rsid w:val="00B8423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F69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F6960"/>
    <w:rPr>
      <w:sz w:val="18"/>
      <w:szCs w:val="18"/>
    </w:rPr>
  </w:style>
  <w:style w:type="paragraph" w:styleId="a4">
    <w:name w:val="footer"/>
    <w:basedOn w:val="a"/>
    <w:link w:val="Char0"/>
    <w:uiPriority w:val="99"/>
    <w:semiHidden/>
    <w:unhideWhenUsed/>
    <w:rsid w:val="00AF696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F6960"/>
    <w:rPr>
      <w:sz w:val="18"/>
      <w:szCs w:val="18"/>
    </w:rPr>
  </w:style>
  <w:style w:type="paragraph" w:styleId="a5">
    <w:name w:val="Normal (Web)"/>
    <w:basedOn w:val="a"/>
    <w:uiPriority w:val="99"/>
    <w:semiHidden/>
    <w:unhideWhenUsed/>
    <w:rsid w:val="00AF696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75973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145</Words>
  <Characters>831</Characters>
  <Application>Microsoft Office Word</Application>
  <DocSecurity>0</DocSecurity>
  <Lines>6</Lines>
  <Paragraphs>1</Paragraphs>
  <ScaleCrop>false</ScaleCrop>
  <Company>Regaltec</Company>
  <LinksUpToDate>false</LinksUpToDate>
  <CharactersWithSpaces>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2021-07-12T01:11:00Z</dcterms:created>
  <dcterms:modified xsi:type="dcterms:W3CDTF">2021-07-12T01:11:00Z</dcterms:modified>
</cp:coreProperties>
</file>