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sdt>
      <w:sdtPr>
        <w:rPr>
          <w:color w:val="4472C4" w:themeColor="accent1"/>
          <w14:textFill>
            <w14:solidFill>
              <w14:schemeClr w14:val="accent1"/>
            </w14:solidFill>
          </w14:textFill>
        </w:rPr>
        <w:id w:val="1455908331"/>
      </w:sdtPr>
      <w:sdtEndPr>
        <w:rPr>
          <w:rFonts w:ascii="宋体" w:hAnsi="宋体" w:eastAsia="宋体"/>
          <w:color w:val="4472C4" w:themeColor="accent1"/>
          <w:sz w:val="28"/>
          <w:szCs w:val="28"/>
          <w14:textFill>
            <w14:solidFill>
              <w14:schemeClr w14:val="accent1"/>
            </w14:solidFill>
          </w14:textFill>
        </w:rPr>
      </w:sdtEndPr>
      <w:sdtContent>
        <w:p>
          <w:pPr>
            <w:spacing w:line="360" w:lineRule="auto"/>
            <w:jc w:val="center"/>
            <w:rPr>
              <w:rFonts w:ascii="宋体" w:hAnsi="宋体" w:eastAsia="宋体"/>
              <w:b/>
              <w:sz w:val="44"/>
              <w:szCs w:val="44"/>
            </w:rPr>
          </w:pPr>
        </w:p>
        <w:p>
          <w:pPr>
            <w:spacing w:line="360" w:lineRule="auto"/>
            <w:jc w:val="center"/>
            <w:rPr>
              <w:rFonts w:ascii="宋体" w:hAnsi="宋体" w:eastAsia="宋体"/>
              <w:b/>
              <w:sz w:val="44"/>
              <w:szCs w:val="44"/>
            </w:rPr>
          </w:pPr>
        </w:p>
        <w:p>
          <w:pPr>
            <w:spacing w:line="360" w:lineRule="auto"/>
            <w:jc w:val="center"/>
            <w:rPr>
              <w:rFonts w:ascii="宋体" w:hAnsi="宋体" w:eastAsia="宋体"/>
              <w:b/>
              <w:sz w:val="44"/>
              <w:szCs w:val="44"/>
            </w:rPr>
          </w:pPr>
        </w:p>
        <w:p>
          <w:pPr>
            <w:spacing w:line="360" w:lineRule="auto"/>
            <w:jc w:val="center"/>
            <w:rPr>
              <w:rFonts w:ascii="宋体" w:hAnsi="宋体" w:eastAsia="宋体"/>
              <w:b/>
              <w:sz w:val="44"/>
              <w:szCs w:val="44"/>
            </w:rPr>
          </w:pPr>
          <w:r>
            <w:rPr>
              <w:rFonts w:hint="eastAsia" w:ascii="宋体" w:hAnsi="宋体" w:eastAsia="宋体"/>
              <w:b/>
              <w:sz w:val="44"/>
              <w:szCs w:val="44"/>
              <w:lang w:eastAsia="zh-CN"/>
            </w:rPr>
            <w:t>南海区</w:t>
          </w:r>
          <w:r>
            <w:rPr>
              <w:rFonts w:hint="eastAsia" w:ascii="宋体" w:hAnsi="宋体" w:eastAsia="宋体"/>
              <w:b/>
              <w:sz w:val="44"/>
              <w:szCs w:val="44"/>
            </w:rPr>
            <w:t>加氢站项目方案设计</w:t>
          </w:r>
        </w:p>
        <w:p>
          <w:pPr>
            <w:spacing w:line="360" w:lineRule="auto"/>
            <w:jc w:val="center"/>
            <w:rPr>
              <w:rFonts w:ascii="宋体" w:hAnsi="宋体" w:eastAsia="宋体"/>
              <w:b/>
              <w:sz w:val="44"/>
              <w:szCs w:val="44"/>
            </w:rPr>
          </w:pPr>
          <w:r>
            <w:rPr>
              <w:rFonts w:hint="eastAsia" w:ascii="宋体" w:hAnsi="宋体" w:eastAsia="宋体"/>
              <w:b/>
              <w:sz w:val="44"/>
              <w:szCs w:val="44"/>
            </w:rPr>
            <w:t>评审资料编制</w:t>
          </w:r>
          <w:r>
            <w:rPr>
              <w:rFonts w:hint="eastAsia" w:ascii="宋体" w:hAnsi="宋体" w:eastAsia="宋体"/>
              <w:b/>
              <w:sz w:val="44"/>
              <w:szCs w:val="44"/>
              <w:lang w:eastAsia="zh-CN"/>
            </w:rPr>
            <w:t>指引</w:t>
          </w:r>
        </w:p>
        <w:p>
          <w:pPr>
            <w:spacing w:line="360" w:lineRule="auto"/>
            <w:jc w:val="center"/>
            <w:rPr>
              <w:rFonts w:ascii="宋体" w:hAnsi="宋体" w:eastAsia="宋体"/>
              <w:b/>
              <w:sz w:val="44"/>
              <w:szCs w:val="44"/>
            </w:rPr>
          </w:pPr>
        </w:p>
        <w:p>
          <w:pPr>
            <w:spacing w:line="360" w:lineRule="auto"/>
            <w:jc w:val="center"/>
            <w:rPr>
              <w:rFonts w:ascii="宋体" w:hAnsi="宋体" w:eastAsia="宋体"/>
              <w:b/>
              <w:sz w:val="44"/>
              <w:szCs w:val="44"/>
            </w:rPr>
          </w:pPr>
        </w:p>
        <w:p>
          <w:pPr>
            <w:spacing w:line="360" w:lineRule="auto"/>
            <w:jc w:val="center"/>
            <w:rPr>
              <w:rFonts w:ascii="宋体" w:hAnsi="宋体" w:eastAsia="宋体"/>
              <w:b/>
              <w:sz w:val="44"/>
              <w:szCs w:val="44"/>
            </w:rPr>
          </w:pPr>
        </w:p>
        <w:p>
          <w:pPr>
            <w:spacing w:line="360" w:lineRule="auto"/>
            <w:jc w:val="center"/>
            <w:rPr>
              <w:rFonts w:ascii="宋体" w:hAnsi="宋体" w:eastAsia="宋体"/>
              <w:b/>
              <w:sz w:val="44"/>
              <w:szCs w:val="44"/>
            </w:rPr>
          </w:pPr>
        </w:p>
        <w:p>
          <w:pPr>
            <w:spacing w:line="360" w:lineRule="auto"/>
            <w:jc w:val="center"/>
            <w:rPr>
              <w:rFonts w:ascii="宋体" w:hAnsi="宋体" w:eastAsia="宋体"/>
              <w:b/>
              <w:sz w:val="44"/>
              <w:szCs w:val="44"/>
            </w:rPr>
          </w:pPr>
        </w:p>
        <w:p>
          <w:pPr>
            <w:spacing w:line="360" w:lineRule="auto"/>
            <w:jc w:val="center"/>
            <w:rPr>
              <w:rFonts w:ascii="宋体" w:hAnsi="宋体" w:eastAsia="宋体"/>
              <w:b/>
              <w:sz w:val="44"/>
              <w:szCs w:val="44"/>
            </w:rPr>
          </w:pPr>
        </w:p>
        <w:p>
          <w:pPr>
            <w:spacing w:line="360" w:lineRule="auto"/>
            <w:jc w:val="center"/>
            <w:rPr>
              <w:rFonts w:ascii="宋体" w:hAnsi="宋体" w:eastAsia="宋体"/>
              <w:b/>
              <w:sz w:val="44"/>
              <w:szCs w:val="44"/>
            </w:rPr>
          </w:pPr>
        </w:p>
        <w:p>
          <w:pPr>
            <w:spacing w:line="360" w:lineRule="auto"/>
            <w:jc w:val="center"/>
            <w:rPr>
              <w:rFonts w:ascii="宋体" w:hAnsi="宋体" w:eastAsia="宋体"/>
              <w:b/>
              <w:sz w:val="44"/>
              <w:szCs w:val="44"/>
            </w:rPr>
          </w:pPr>
        </w:p>
        <w:p>
          <w:pPr>
            <w:spacing w:line="360" w:lineRule="auto"/>
            <w:jc w:val="center"/>
            <w:rPr>
              <w:rFonts w:ascii="宋体" w:hAnsi="宋体" w:eastAsia="宋体"/>
              <w:b/>
              <w:sz w:val="44"/>
              <w:szCs w:val="44"/>
            </w:rPr>
          </w:pPr>
        </w:p>
        <w:p>
          <w:pPr>
            <w:spacing w:line="360" w:lineRule="auto"/>
            <w:jc w:val="center"/>
            <w:rPr>
              <w:rFonts w:ascii="宋体" w:hAnsi="宋体" w:eastAsia="宋体"/>
              <w:b/>
              <w:sz w:val="44"/>
              <w:szCs w:val="44"/>
            </w:rPr>
          </w:pPr>
        </w:p>
        <w:p>
          <w:pPr>
            <w:spacing w:line="360" w:lineRule="auto"/>
            <w:jc w:val="center"/>
            <w:rPr>
              <w:rFonts w:ascii="宋体" w:hAnsi="宋体" w:eastAsia="宋体"/>
              <w:b/>
              <w:sz w:val="44"/>
              <w:szCs w:val="44"/>
            </w:rPr>
          </w:pPr>
        </w:p>
        <w:p>
          <w:pPr>
            <w:spacing w:line="360" w:lineRule="auto"/>
            <w:jc w:val="center"/>
            <w:rPr>
              <w:rFonts w:ascii="宋体" w:hAnsi="宋体" w:eastAsia="宋体"/>
              <w:b/>
              <w:sz w:val="44"/>
              <w:szCs w:val="44"/>
            </w:rPr>
          </w:pPr>
        </w:p>
        <w:p>
          <w:pPr>
            <w:spacing w:line="360" w:lineRule="auto"/>
            <w:jc w:val="center"/>
            <w:rPr>
              <w:rFonts w:hint="eastAsia" w:ascii="宋体" w:hAnsi="宋体" w:eastAsia="宋体"/>
              <w:b/>
              <w:sz w:val="28"/>
              <w:szCs w:val="28"/>
            </w:rPr>
          </w:pPr>
          <w:r>
            <w:rPr>
              <w:rFonts w:hint="eastAsia" w:ascii="宋体" w:hAnsi="宋体" w:eastAsia="宋体"/>
              <w:b/>
              <w:sz w:val="28"/>
              <w:szCs w:val="28"/>
            </w:rPr>
            <w:t>佛山市南海区加氢站建设工作专责组办公室</w:t>
          </w:r>
        </w:p>
        <w:p>
          <w:pPr>
            <w:spacing w:line="360" w:lineRule="auto"/>
            <w:jc w:val="center"/>
            <w:rPr>
              <w:rFonts w:hint="eastAsia" w:ascii="宋体" w:hAnsi="宋体" w:eastAsia="宋体"/>
              <w:b/>
              <w:sz w:val="28"/>
              <w:szCs w:val="28"/>
              <w:lang w:eastAsia="zh-CN"/>
            </w:rPr>
          </w:pPr>
          <w:r>
            <w:rPr>
              <w:rFonts w:hint="eastAsia" w:ascii="宋体" w:hAnsi="宋体" w:eastAsia="宋体"/>
              <w:b/>
              <w:sz w:val="28"/>
              <w:szCs w:val="28"/>
              <w:lang w:eastAsia="zh-CN"/>
            </w:rPr>
            <w:t>佛山市南海区加氢站专家组</w:t>
          </w:r>
        </w:p>
        <w:p>
          <w:pPr>
            <w:spacing w:line="360" w:lineRule="auto"/>
            <w:jc w:val="center"/>
            <w:rPr>
              <w:rFonts w:ascii="宋体" w:hAnsi="宋体" w:eastAsia="宋体"/>
              <w:b/>
              <w:sz w:val="28"/>
              <w:szCs w:val="28"/>
            </w:rPr>
          </w:pPr>
          <w:r>
            <w:rPr>
              <w:rFonts w:hint="eastAsia" w:ascii="宋体" w:hAnsi="宋体" w:eastAsia="宋体"/>
              <w:b/>
              <w:sz w:val="28"/>
              <w:szCs w:val="28"/>
            </w:rPr>
            <w:t>二〇二一年</w:t>
          </w:r>
          <w:r>
            <w:rPr>
              <w:rFonts w:hint="eastAsia" w:ascii="宋体" w:hAnsi="宋体" w:eastAsia="宋体"/>
              <w:b/>
              <w:sz w:val="28"/>
              <w:szCs w:val="28"/>
              <w:lang w:eastAsia="zh-CN"/>
            </w:rPr>
            <w:t>七</w:t>
          </w:r>
          <w:r>
            <w:rPr>
              <w:rFonts w:hint="eastAsia" w:ascii="宋体" w:hAnsi="宋体" w:eastAsia="宋体"/>
              <w:b/>
              <w:sz w:val="28"/>
              <w:szCs w:val="28"/>
            </w:rPr>
            <w:t>月</w:t>
          </w:r>
          <w:r>
            <w:rPr>
              <w:rFonts w:hint="eastAsia" w:ascii="宋体" w:hAnsi="宋体" w:eastAsia="宋体"/>
              <w:b/>
              <w:sz w:val="28"/>
              <w:szCs w:val="28"/>
              <w:lang w:eastAsia="zh-CN"/>
            </w:rPr>
            <w:t>十三</w:t>
          </w:r>
          <w:r>
            <w:rPr>
              <w:rFonts w:hint="eastAsia" w:ascii="宋体" w:hAnsi="宋体" w:eastAsia="宋体"/>
              <w:b/>
              <w:sz w:val="28"/>
              <w:szCs w:val="28"/>
            </w:rPr>
            <w:t>日</w:t>
          </w:r>
        </w:p>
        <w:p>
          <w:pPr>
            <w:spacing w:line="360" w:lineRule="auto"/>
            <w:jc w:val="center"/>
            <w:rPr>
              <w:rFonts w:ascii="宋体" w:hAnsi="宋体" w:eastAsia="宋体"/>
              <w:b/>
              <w:sz w:val="28"/>
              <w:szCs w:val="28"/>
            </w:rPr>
          </w:pPr>
        </w:p>
        <w:p>
          <w:pPr>
            <w:spacing w:line="360" w:lineRule="auto"/>
            <w:jc w:val="center"/>
            <w:rPr>
              <w:rFonts w:ascii="宋体" w:hAnsi="宋体" w:eastAsia="宋体"/>
              <w:b/>
              <w:sz w:val="28"/>
              <w:szCs w:val="28"/>
            </w:rPr>
          </w:pPr>
        </w:p>
        <w:p>
          <w:pPr>
            <w:jc w:val="center"/>
            <w:rPr>
              <w:rFonts w:ascii="宋体" w:hAnsi="宋体" w:eastAsia="宋体"/>
              <w:b/>
              <w:sz w:val="28"/>
              <w:szCs w:val="28"/>
            </w:rPr>
          </w:pPr>
          <w:r>
            <w:rPr>
              <w:rFonts w:ascii="宋体" w:hAnsi="宋体" w:eastAsia="宋体"/>
              <w:b/>
              <w:sz w:val="28"/>
              <w:szCs w:val="28"/>
            </w:rPr>
            <w:br w:type="page"/>
          </w:r>
        </w:p>
        <w:sdt>
          <w:sdtPr>
            <w:rPr>
              <w:rFonts w:asciiTheme="minorHAnsi" w:hAnsiTheme="minorHAnsi" w:eastAsiaTheme="minorEastAsia" w:cstheme="minorBidi"/>
              <w:color w:val="auto"/>
              <w:kern w:val="2"/>
              <w:sz w:val="21"/>
              <w:szCs w:val="22"/>
              <w:lang w:val="zh-CN"/>
            </w:rPr>
            <w:id w:val="-1319655548"/>
          </w:sdtPr>
          <w:sdtEndPr>
            <w:rPr>
              <w:rFonts w:asciiTheme="minorHAnsi" w:hAnsiTheme="minorHAnsi" w:eastAsiaTheme="minorEastAsia" w:cstheme="minorBidi"/>
              <w:b/>
              <w:bCs/>
              <w:color w:val="auto"/>
              <w:kern w:val="2"/>
              <w:sz w:val="21"/>
              <w:szCs w:val="22"/>
              <w:lang w:val="zh-CN"/>
            </w:rPr>
          </w:sdtEndPr>
          <w:sdtContent>
            <w:p>
              <w:pPr>
                <w:pStyle w:val="21"/>
                <w:jc w:val="center"/>
                <w:rPr>
                  <w:rFonts w:ascii="宋体" w:hAnsi="宋体" w:eastAsia="宋体"/>
                  <w:b/>
                  <w:bCs/>
                  <w:color w:val="auto"/>
                  <w:sz w:val="28"/>
                  <w:szCs w:val="28"/>
                </w:rPr>
              </w:pPr>
              <w:r>
                <w:rPr>
                  <w:rFonts w:ascii="宋体" w:hAnsi="宋体" w:eastAsia="宋体"/>
                  <w:b/>
                  <w:bCs/>
                  <w:color w:val="auto"/>
                  <w:sz w:val="28"/>
                  <w:szCs w:val="28"/>
                  <w:lang w:val="zh-CN"/>
                </w:rPr>
                <w:t>目</w:t>
              </w:r>
              <w:r>
                <w:rPr>
                  <w:rFonts w:hint="eastAsia" w:ascii="宋体" w:hAnsi="宋体" w:eastAsia="宋体"/>
                  <w:b/>
                  <w:bCs/>
                  <w:color w:val="auto"/>
                  <w:sz w:val="28"/>
                  <w:szCs w:val="28"/>
                  <w:lang w:val="zh-CN"/>
                </w:rPr>
                <w:t xml:space="preserve"> </w:t>
              </w:r>
              <w:r>
                <w:rPr>
                  <w:rFonts w:ascii="宋体" w:hAnsi="宋体" w:eastAsia="宋体"/>
                  <w:b/>
                  <w:bCs/>
                  <w:color w:val="auto"/>
                  <w:sz w:val="28"/>
                  <w:szCs w:val="28"/>
                  <w:lang w:val="zh-CN"/>
                </w:rPr>
                <w:t>录</w:t>
              </w:r>
            </w:p>
            <w:p>
              <w:pPr>
                <w:pStyle w:val="11"/>
                <w:tabs>
                  <w:tab w:val="left" w:pos="420"/>
                  <w:tab w:val="right" w:leader="dot" w:pos="8302"/>
                </w:tabs>
                <w:rPr>
                  <w:rFonts w:ascii="宋体" w:hAnsi="宋体" w:eastAsia="宋体"/>
                </w:rPr>
              </w:pPr>
              <w:r>
                <w:fldChar w:fldCharType="begin"/>
              </w:r>
              <w:r>
                <w:instrText xml:space="preserve"> TOC \o "1-3" \h \z \u </w:instrText>
              </w:r>
              <w:r>
                <w:fldChar w:fldCharType="separate"/>
              </w:r>
              <w:r>
                <w:fldChar w:fldCharType="begin"/>
              </w:r>
              <w:r>
                <w:instrText xml:space="preserve"> HYPERLINK \l "_Toc76398769" </w:instrText>
              </w:r>
              <w:r>
                <w:fldChar w:fldCharType="separate"/>
              </w:r>
              <w:r>
                <w:rPr>
                  <w:rStyle w:val="14"/>
                  <w:rFonts w:ascii="宋体" w:hAnsi="宋体" w:eastAsia="宋体" w:cs="Times New Roman"/>
                </w:rPr>
                <w:t>1</w:t>
              </w:r>
              <w:r>
                <w:rPr>
                  <w:rFonts w:ascii="宋体" w:hAnsi="宋体" w:eastAsia="宋体"/>
                </w:rPr>
                <w:tab/>
              </w:r>
              <w:r>
                <w:rPr>
                  <w:rStyle w:val="14"/>
                  <w:rFonts w:ascii="宋体" w:hAnsi="宋体" w:eastAsia="宋体" w:cs="Times New Roman"/>
                </w:rPr>
                <w:t>目的</w:t>
              </w:r>
              <w:r>
                <w:rPr>
                  <w:rFonts w:ascii="宋体" w:hAnsi="宋体" w:eastAsia="宋体"/>
                </w:rPr>
                <w:tab/>
              </w:r>
              <w:r>
                <w:rPr>
                  <w:rFonts w:ascii="宋体" w:hAnsi="宋体" w:eastAsia="宋体"/>
                </w:rPr>
                <w:fldChar w:fldCharType="begin"/>
              </w:r>
              <w:r>
                <w:rPr>
                  <w:rFonts w:ascii="宋体" w:hAnsi="宋体" w:eastAsia="宋体"/>
                </w:rPr>
                <w:instrText xml:space="preserve"> PAGEREF _Toc76398769 \h </w:instrText>
              </w:r>
              <w:r>
                <w:rPr>
                  <w:rFonts w:ascii="宋体" w:hAnsi="宋体" w:eastAsia="宋体"/>
                </w:rPr>
                <w:fldChar w:fldCharType="separate"/>
              </w:r>
              <w:r>
                <w:rPr>
                  <w:rFonts w:ascii="宋体" w:hAnsi="宋体" w:eastAsia="宋体"/>
                </w:rPr>
                <w:t>2</w:t>
              </w:r>
              <w:r>
                <w:rPr>
                  <w:rFonts w:ascii="宋体" w:hAnsi="宋体" w:eastAsia="宋体"/>
                </w:rPr>
                <w:fldChar w:fldCharType="end"/>
              </w:r>
              <w:r>
                <w:rPr>
                  <w:rFonts w:ascii="宋体" w:hAnsi="宋体" w:eastAsia="宋体"/>
                </w:rPr>
                <w:fldChar w:fldCharType="end"/>
              </w:r>
            </w:p>
            <w:p>
              <w:pPr>
                <w:pStyle w:val="11"/>
                <w:tabs>
                  <w:tab w:val="left" w:pos="420"/>
                  <w:tab w:val="right" w:leader="dot" w:pos="8302"/>
                </w:tabs>
                <w:rPr>
                  <w:rFonts w:ascii="宋体" w:hAnsi="宋体" w:eastAsia="宋体"/>
                  <w:szCs w:val="21"/>
                </w:rPr>
              </w:pPr>
              <w:r>
                <w:fldChar w:fldCharType="begin"/>
              </w:r>
              <w:r>
                <w:instrText xml:space="preserve"> HYPERLINK \l "_Toc76398770" </w:instrText>
              </w:r>
              <w:r>
                <w:fldChar w:fldCharType="separate"/>
              </w:r>
              <w:r>
                <w:rPr>
                  <w:rStyle w:val="14"/>
                  <w:rFonts w:ascii="宋体" w:hAnsi="宋体" w:eastAsia="宋体" w:cs="Times New Roman"/>
                  <w:szCs w:val="21"/>
                </w:rPr>
                <w:t>2</w:t>
              </w:r>
              <w:r>
                <w:rPr>
                  <w:rFonts w:ascii="宋体" w:hAnsi="宋体" w:eastAsia="宋体"/>
                  <w:szCs w:val="21"/>
                </w:rPr>
                <w:tab/>
              </w:r>
              <w:r>
                <w:rPr>
                  <w:rStyle w:val="14"/>
                  <w:rFonts w:ascii="宋体" w:hAnsi="宋体" w:eastAsia="宋体" w:cs="Times New Roman"/>
                  <w:szCs w:val="21"/>
                </w:rPr>
                <w:t>范围</w:t>
              </w:r>
              <w:r>
                <w:rPr>
                  <w:rFonts w:ascii="宋体" w:hAnsi="宋体" w:eastAsia="宋体"/>
                  <w:szCs w:val="21"/>
                </w:rPr>
                <w:tab/>
              </w:r>
              <w:r>
                <w:rPr>
                  <w:rFonts w:ascii="宋体" w:hAnsi="宋体" w:eastAsia="宋体"/>
                  <w:szCs w:val="21"/>
                </w:rPr>
                <w:fldChar w:fldCharType="begin"/>
              </w:r>
              <w:r>
                <w:rPr>
                  <w:rFonts w:ascii="宋体" w:hAnsi="宋体" w:eastAsia="宋体"/>
                  <w:szCs w:val="21"/>
                </w:rPr>
                <w:instrText xml:space="preserve"> PAGEREF _Toc76398770 \h </w:instrText>
              </w:r>
              <w:r>
                <w:rPr>
                  <w:rFonts w:ascii="宋体" w:hAnsi="宋体" w:eastAsia="宋体"/>
                  <w:szCs w:val="21"/>
                </w:rPr>
                <w:fldChar w:fldCharType="separate"/>
              </w:r>
              <w:r>
                <w:rPr>
                  <w:rFonts w:ascii="宋体" w:hAnsi="宋体" w:eastAsia="宋体"/>
                  <w:szCs w:val="21"/>
                </w:rPr>
                <w:t>2</w:t>
              </w:r>
              <w:r>
                <w:rPr>
                  <w:rFonts w:ascii="宋体" w:hAnsi="宋体" w:eastAsia="宋体"/>
                  <w:szCs w:val="21"/>
                </w:rPr>
                <w:fldChar w:fldCharType="end"/>
              </w:r>
              <w:r>
                <w:rPr>
                  <w:rFonts w:ascii="宋体" w:hAnsi="宋体" w:eastAsia="宋体"/>
                  <w:szCs w:val="21"/>
                </w:rPr>
                <w:fldChar w:fldCharType="end"/>
              </w:r>
            </w:p>
            <w:p>
              <w:pPr>
                <w:pStyle w:val="11"/>
                <w:tabs>
                  <w:tab w:val="left" w:pos="420"/>
                  <w:tab w:val="right" w:leader="dot" w:pos="8302"/>
                </w:tabs>
                <w:rPr>
                  <w:rFonts w:ascii="宋体" w:hAnsi="宋体" w:eastAsia="宋体"/>
                  <w:szCs w:val="21"/>
                </w:rPr>
              </w:pPr>
              <w:r>
                <w:fldChar w:fldCharType="begin"/>
              </w:r>
              <w:r>
                <w:instrText xml:space="preserve"> HYPERLINK \l "_Toc76398773" </w:instrText>
              </w:r>
              <w:r>
                <w:fldChar w:fldCharType="separate"/>
              </w:r>
              <w:r>
                <w:rPr>
                  <w:rStyle w:val="14"/>
                  <w:rFonts w:ascii="宋体" w:hAnsi="宋体" w:eastAsia="宋体" w:cs="Times New Roman"/>
                  <w:szCs w:val="21"/>
                </w:rPr>
                <w:t>3</w:t>
              </w:r>
              <w:r>
                <w:rPr>
                  <w:rFonts w:ascii="宋体" w:hAnsi="宋体" w:eastAsia="宋体"/>
                  <w:szCs w:val="21"/>
                </w:rPr>
                <w:tab/>
              </w:r>
              <w:r>
                <w:rPr>
                  <w:rStyle w:val="14"/>
                  <w:rFonts w:ascii="宋体" w:hAnsi="宋体" w:eastAsia="宋体" w:cs="Times New Roman"/>
                  <w:szCs w:val="21"/>
                </w:rPr>
                <w:t>文件内容要求</w:t>
              </w:r>
              <w:r>
                <w:rPr>
                  <w:rFonts w:ascii="宋体" w:hAnsi="宋体" w:eastAsia="宋体"/>
                  <w:szCs w:val="21"/>
                </w:rPr>
                <w:tab/>
              </w:r>
              <w:r>
                <w:rPr>
                  <w:rFonts w:ascii="宋体" w:hAnsi="宋体" w:eastAsia="宋体"/>
                  <w:szCs w:val="21"/>
                </w:rPr>
                <w:fldChar w:fldCharType="begin"/>
              </w:r>
              <w:r>
                <w:rPr>
                  <w:rFonts w:ascii="宋体" w:hAnsi="宋体" w:eastAsia="宋体"/>
                  <w:szCs w:val="21"/>
                </w:rPr>
                <w:instrText xml:space="preserve"> PAGEREF _Toc76398773 \h </w:instrText>
              </w:r>
              <w:r>
                <w:rPr>
                  <w:rFonts w:ascii="宋体" w:hAnsi="宋体" w:eastAsia="宋体"/>
                  <w:szCs w:val="21"/>
                </w:rPr>
                <w:fldChar w:fldCharType="separate"/>
              </w:r>
              <w:r>
                <w:rPr>
                  <w:rFonts w:ascii="宋体" w:hAnsi="宋体" w:eastAsia="宋体"/>
                  <w:szCs w:val="21"/>
                </w:rPr>
                <w:t>2</w:t>
              </w:r>
              <w:r>
                <w:rPr>
                  <w:rFonts w:ascii="宋体" w:hAnsi="宋体" w:eastAsia="宋体"/>
                  <w:szCs w:val="21"/>
                </w:rPr>
                <w:fldChar w:fldCharType="end"/>
              </w:r>
              <w:r>
                <w:rPr>
                  <w:rFonts w:ascii="宋体" w:hAnsi="宋体" w:eastAsia="宋体"/>
                  <w:szCs w:val="21"/>
                </w:rPr>
                <w:fldChar w:fldCharType="end"/>
              </w:r>
            </w:p>
            <w:p>
              <w:pPr>
                <w:pStyle w:val="12"/>
                <w:tabs>
                  <w:tab w:val="left" w:pos="1050"/>
                  <w:tab w:val="right" w:leader="dot" w:pos="8302"/>
                </w:tabs>
                <w:rPr>
                  <w:rFonts w:ascii="宋体" w:hAnsi="宋体" w:eastAsia="宋体"/>
                  <w:szCs w:val="21"/>
                </w:rPr>
              </w:pPr>
              <w:r>
                <w:fldChar w:fldCharType="begin"/>
              </w:r>
              <w:r>
                <w:instrText xml:space="preserve"> HYPERLINK \l "_Toc76398774" </w:instrText>
              </w:r>
              <w:r>
                <w:fldChar w:fldCharType="separate"/>
              </w:r>
              <w:r>
                <w:rPr>
                  <w:rStyle w:val="14"/>
                  <w:rFonts w:ascii="宋体" w:hAnsi="宋体" w:eastAsia="宋体"/>
                  <w:szCs w:val="21"/>
                </w:rPr>
                <w:t>3.1</w:t>
              </w:r>
              <w:r>
                <w:rPr>
                  <w:rFonts w:ascii="宋体" w:hAnsi="宋体" w:eastAsia="宋体"/>
                  <w:szCs w:val="21"/>
                </w:rPr>
                <w:tab/>
              </w:r>
              <w:r>
                <w:rPr>
                  <w:rStyle w:val="14"/>
                  <w:rFonts w:ascii="宋体" w:hAnsi="宋体" w:eastAsia="宋体"/>
                  <w:szCs w:val="21"/>
                </w:rPr>
                <w:t>项目方案设计</w:t>
              </w:r>
              <w:r>
                <w:rPr>
                  <w:rFonts w:ascii="宋体" w:hAnsi="宋体" w:eastAsia="宋体"/>
                  <w:szCs w:val="21"/>
                </w:rPr>
                <w:tab/>
              </w:r>
              <w:r>
                <w:rPr>
                  <w:rFonts w:ascii="宋体" w:hAnsi="宋体" w:eastAsia="宋体"/>
                  <w:szCs w:val="21"/>
                </w:rPr>
                <w:fldChar w:fldCharType="begin"/>
              </w:r>
              <w:r>
                <w:rPr>
                  <w:rFonts w:ascii="宋体" w:hAnsi="宋体" w:eastAsia="宋体"/>
                  <w:szCs w:val="21"/>
                </w:rPr>
                <w:instrText xml:space="preserve"> PAGEREF _Toc76398774 \h </w:instrText>
              </w:r>
              <w:r>
                <w:rPr>
                  <w:rFonts w:ascii="宋体" w:hAnsi="宋体" w:eastAsia="宋体"/>
                  <w:szCs w:val="21"/>
                </w:rPr>
                <w:fldChar w:fldCharType="separate"/>
              </w:r>
              <w:r>
                <w:rPr>
                  <w:rFonts w:ascii="宋体" w:hAnsi="宋体" w:eastAsia="宋体"/>
                  <w:szCs w:val="21"/>
                </w:rPr>
                <w:t>2</w:t>
              </w:r>
              <w:r>
                <w:rPr>
                  <w:rFonts w:ascii="宋体" w:hAnsi="宋体" w:eastAsia="宋体"/>
                  <w:szCs w:val="21"/>
                </w:rPr>
                <w:fldChar w:fldCharType="end"/>
              </w:r>
              <w:r>
                <w:rPr>
                  <w:rFonts w:ascii="宋体" w:hAnsi="宋体" w:eastAsia="宋体"/>
                  <w:szCs w:val="21"/>
                </w:rPr>
                <w:fldChar w:fldCharType="end"/>
              </w:r>
            </w:p>
            <w:p>
              <w:pPr>
                <w:pStyle w:val="7"/>
                <w:tabs>
                  <w:tab w:val="left" w:pos="1680"/>
                  <w:tab w:val="right" w:leader="dot" w:pos="8302"/>
                </w:tabs>
                <w:rPr>
                  <w:rFonts w:ascii="宋体" w:hAnsi="宋体" w:eastAsia="宋体"/>
                  <w:szCs w:val="21"/>
                </w:rPr>
              </w:pPr>
              <w:r>
                <w:fldChar w:fldCharType="begin"/>
              </w:r>
              <w:r>
                <w:instrText xml:space="preserve"> HYPERLINK \l "_Toc76398775" </w:instrText>
              </w:r>
              <w:r>
                <w:fldChar w:fldCharType="separate"/>
              </w:r>
              <w:r>
                <w:rPr>
                  <w:rStyle w:val="14"/>
                  <w:rFonts w:ascii="宋体" w:hAnsi="宋体" w:eastAsia="宋体"/>
                  <w:szCs w:val="21"/>
                </w:rPr>
                <w:t>3.1.1</w:t>
              </w:r>
              <w:r>
                <w:rPr>
                  <w:rFonts w:ascii="宋体" w:hAnsi="宋体" w:eastAsia="宋体"/>
                  <w:szCs w:val="21"/>
                </w:rPr>
                <w:tab/>
              </w:r>
              <w:r>
                <w:rPr>
                  <w:rStyle w:val="14"/>
                  <w:rFonts w:ascii="宋体" w:hAnsi="宋体" w:eastAsia="宋体"/>
                  <w:szCs w:val="21"/>
                </w:rPr>
                <w:t>项目概况</w:t>
              </w:r>
              <w:r>
                <w:rPr>
                  <w:rFonts w:ascii="宋体" w:hAnsi="宋体" w:eastAsia="宋体"/>
                  <w:szCs w:val="21"/>
                </w:rPr>
                <w:tab/>
              </w:r>
              <w:r>
                <w:rPr>
                  <w:rFonts w:ascii="宋体" w:hAnsi="宋体" w:eastAsia="宋体"/>
                  <w:szCs w:val="21"/>
                </w:rPr>
                <w:fldChar w:fldCharType="begin"/>
              </w:r>
              <w:r>
                <w:rPr>
                  <w:rFonts w:ascii="宋体" w:hAnsi="宋体" w:eastAsia="宋体"/>
                  <w:szCs w:val="21"/>
                </w:rPr>
                <w:instrText xml:space="preserve"> PAGEREF _Toc76398775 \h </w:instrText>
              </w:r>
              <w:r>
                <w:rPr>
                  <w:rFonts w:ascii="宋体" w:hAnsi="宋体" w:eastAsia="宋体"/>
                  <w:szCs w:val="21"/>
                </w:rPr>
                <w:fldChar w:fldCharType="separate"/>
              </w:r>
              <w:r>
                <w:rPr>
                  <w:rFonts w:ascii="宋体" w:hAnsi="宋体" w:eastAsia="宋体"/>
                  <w:szCs w:val="21"/>
                </w:rPr>
                <w:t>2</w:t>
              </w:r>
              <w:r>
                <w:rPr>
                  <w:rFonts w:ascii="宋体" w:hAnsi="宋体" w:eastAsia="宋体"/>
                  <w:szCs w:val="21"/>
                </w:rPr>
                <w:fldChar w:fldCharType="end"/>
              </w:r>
              <w:r>
                <w:rPr>
                  <w:rFonts w:ascii="宋体" w:hAnsi="宋体" w:eastAsia="宋体"/>
                  <w:szCs w:val="21"/>
                </w:rPr>
                <w:fldChar w:fldCharType="end"/>
              </w:r>
            </w:p>
            <w:p>
              <w:pPr>
                <w:pStyle w:val="7"/>
                <w:tabs>
                  <w:tab w:val="left" w:pos="1680"/>
                  <w:tab w:val="right" w:leader="dot" w:pos="8302"/>
                </w:tabs>
                <w:rPr>
                  <w:rFonts w:ascii="宋体" w:hAnsi="宋体" w:eastAsia="宋体"/>
                  <w:szCs w:val="21"/>
                </w:rPr>
              </w:pPr>
              <w:r>
                <w:fldChar w:fldCharType="begin"/>
              </w:r>
              <w:r>
                <w:instrText xml:space="preserve"> HYPERLINK \l "_Toc76398776" </w:instrText>
              </w:r>
              <w:r>
                <w:fldChar w:fldCharType="separate"/>
              </w:r>
              <w:r>
                <w:rPr>
                  <w:rStyle w:val="14"/>
                  <w:rFonts w:ascii="宋体" w:hAnsi="宋体" w:eastAsia="宋体"/>
                  <w:szCs w:val="21"/>
                </w:rPr>
                <w:t>3.1.2</w:t>
              </w:r>
              <w:r>
                <w:rPr>
                  <w:rFonts w:ascii="宋体" w:hAnsi="宋体" w:eastAsia="宋体"/>
                  <w:szCs w:val="21"/>
                </w:rPr>
                <w:tab/>
              </w:r>
              <w:r>
                <w:rPr>
                  <w:rStyle w:val="14"/>
                  <w:rFonts w:ascii="宋体" w:hAnsi="宋体" w:eastAsia="宋体"/>
                  <w:szCs w:val="21"/>
                </w:rPr>
                <w:t>总图运输</w:t>
              </w:r>
              <w:r>
                <w:rPr>
                  <w:rFonts w:ascii="宋体" w:hAnsi="宋体" w:eastAsia="宋体"/>
                  <w:szCs w:val="21"/>
                </w:rPr>
                <w:tab/>
              </w:r>
              <w:r>
                <w:rPr>
                  <w:rFonts w:ascii="宋体" w:hAnsi="宋体" w:eastAsia="宋体"/>
                  <w:szCs w:val="21"/>
                </w:rPr>
                <w:fldChar w:fldCharType="begin"/>
              </w:r>
              <w:r>
                <w:rPr>
                  <w:rFonts w:ascii="宋体" w:hAnsi="宋体" w:eastAsia="宋体"/>
                  <w:szCs w:val="21"/>
                </w:rPr>
                <w:instrText xml:space="preserve"> PAGEREF _Toc76398776 \h </w:instrText>
              </w:r>
              <w:r>
                <w:rPr>
                  <w:rFonts w:ascii="宋体" w:hAnsi="宋体" w:eastAsia="宋体"/>
                  <w:szCs w:val="21"/>
                </w:rPr>
                <w:fldChar w:fldCharType="separate"/>
              </w:r>
              <w:r>
                <w:rPr>
                  <w:rFonts w:ascii="宋体" w:hAnsi="宋体" w:eastAsia="宋体"/>
                  <w:szCs w:val="21"/>
                </w:rPr>
                <w:t>3</w:t>
              </w:r>
              <w:r>
                <w:rPr>
                  <w:rFonts w:ascii="宋体" w:hAnsi="宋体" w:eastAsia="宋体"/>
                  <w:szCs w:val="21"/>
                </w:rPr>
                <w:fldChar w:fldCharType="end"/>
              </w:r>
              <w:r>
                <w:rPr>
                  <w:rFonts w:ascii="宋体" w:hAnsi="宋体" w:eastAsia="宋体"/>
                  <w:szCs w:val="21"/>
                </w:rPr>
                <w:fldChar w:fldCharType="end"/>
              </w:r>
            </w:p>
            <w:p>
              <w:pPr>
                <w:pStyle w:val="7"/>
                <w:tabs>
                  <w:tab w:val="left" w:pos="1680"/>
                  <w:tab w:val="right" w:leader="dot" w:pos="8302"/>
                </w:tabs>
                <w:rPr>
                  <w:rFonts w:ascii="宋体" w:hAnsi="宋体" w:eastAsia="宋体"/>
                  <w:szCs w:val="21"/>
                </w:rPr>
              </w:pPr>
              <w:r>
                <w:fldChar w:fldCharType="begin"/>
              </w:r>
              <w:r>
                <w:instrText xml:space="preserve"> HYPERLINK \l "_Toc76398777" </w:instrText>
              </w:r>
              <w:r>
                <w:fldChar w:fldCharType="separate"/>
              </w:r>
              <w:r>
                <w:rPr>
                  <w:rStyle w:val="14"/>
                  <w:rFonts w:ascii="宋体" w:hAnsi="宋体" w:eastAsia="宋体"/>
                  <w:szCs w:val="21"/>
                </w:rPr>
                <w:t>3.1.3</w:t>
              </w:r>
              <w:r>
                <w:rPr>
                  <w:rFonts w:ascii="宋体" w:hAnsi="宋体" w:eastAsia="宋体"/>
                  <w:szCs w:val="21"/>
                </w:rPr>
                <w:tab/>
              </w:r>
              <w:r>
                <w:rPr>
                  <w:rStyle w:val="14"/>
                  <w:rFonts w:ascii="宋体" w:hAnsi="宋体" w:eastAsia="宋体"/>
                  <w:szCs w:val="21"/>
                </w:rPr>
                <w:t>工艺</w:t>
              </w:r>
              <w:r>
                <w:rPr>
                  <w:rFonts w:ascii="宋体" w:hAnsi="宋体" w:eastAsia="宋体"/>
                  <w:szCs w:val="21"/>
                </w:rPr>
                <w:tab/>
              </w:r>
              <w:r>
                <w:rPr>
                  <w:rFonts w:ascii="宋体" w:hAnsi="宋体" w:eastAsia="宋体"/>
                  <w:szCs w:val="21"/>
                </w:rPr>
                <w:fldChar w:fldCharType="begin"/>
              </w:r>
              <w:r>
                <w:rPr>
                  <w:rFonts w:ascii="宋体" w:hAnsi="宋体" w:eastAsia="宋体"/>
                  <w:szCs w:val="21"/>
                </w:rPr>
                <w:instrText xml:space="preserve"> PAGEREF _Toc76398777 \h </w:instrText>
              </w:r>
              <w:r>
                <w:rPr>
                  <w:rFonts w:ascii="宋体" w:hAnsi="宋体" w:eastAsia="宋体"/>
                  <w:szCs w:val="21"/>
                </w:rPr>
                <w:fldChar w:fldCharType="separate"/>
              </w:r>
              <w:r>
                <w:rPr>
                  <w:rFonts w:ascii="宋体" w:hAnsi="宋体" w:eastAsia="宋体"/>
                  <w:szCs w:val="21"/>
                </w:rPr>
                <w:t>3</w:t>
              </w:r>
              <w:r>
                <w:rPr>
                  <w:rFonts w:ascii="宋体" w:hAnsi="宋体" w:eastAsia="宋体"/>
                  <w:szCs w:val="21"/>
                </w:rPr>
                <w:fldChar w:fldCharType="end"/>
              </w:r>
              <w:r>
                <w:rPr>
                  <w:rFonts w:ascii="宋体" w:hAnsi="宋体" w:eastAsia="宋体"/>
                  <w:szCs w:val="21"/>
                </w:rPr>
                <w:fldChar w:fldCharType="end"/>
              </w:r>
            </w:p>
            <w:p>
              <w:pPr>
                <w:pStyle w:val="7"/>
                <w:tabs>
                  <w:tab w:val="left" w:pos="1680"/>
                  <w:tab w:val="right" w:leader="dot" w:pos="8302"/>
                </w:tabs>
                <w:rPr>
                  <w:rFonts w:ascii="宋体" w:hAnsi="宋体" w:eastAsia="宋体"/>
                  <w:szCs w:val="21"/>
                </w:rPr>
              </w:pPr>
              <w:r>
                <w:fldChar w:fldCharType="begin"/>
              </w:r>
              <w:r>
                <w:instrText xml:space="preserve"> HYPERLINK \l "_Toc76398778" </w:instrText>
              </w:r>
              <w:r>
                <w:fldChar w:fldCharType="separate"/>
              </w:r>
              <w:r>
                <w:rPr>
                  <w:rStyle w:val="14"/>
                  <w:rFonts w:ascii="宋体" w:hAnsi="宋体" w:eastAsia="宋体"/>
                  <w:szCs w:val="21"/>
                </w:rPr>
                <w:t>3.1.4</w:t>
              </w:r>
              <w:r>
                <w:rPr>
                  <w:rFonts w:ascii="宋体" w:hAnsi="宋体" w:eastAsia="宋体"/>
                  <w:szCs w:val="21"/>
                </w:rPr>
                <w:tab/>
              </w:r>
              <w:r>
                <w:rPr>
                  <w:rStyle w:val="14"/>
                  <w:rFonts w:ascii="宋体" w:hAnsi="宋体" w:eastAsia="宋体"/>
                  <w:szCs w:val="21"/>
                </w:rPr>
                <w:t>电气</w:t>
              </w:r>
              <w:r>
                <w:rPr>
                  <w:rFonts w:ascii="宋体" w:hAnsi="宋体" w:eastAsia="宋体"/>
                  <w:szCs w:val="21"/>
                </w:rPr>
                <w:tab/>
              </w:r>
              <w:r>
                <w:rPr>
                  <w:rFonts w:ascii="宋体" w:hAnsi="宋体" w:eastAsia="宋体"/>
                  <w:szCs w:val="21"/>
                </w:rPr>
                <w:fldChar w:fldCharType="begin"/>
              </w:r>
              <w:r>
                <w:rPr>
                  <w:rFonts w:ascii="宋体" w:hAnsi="宋体" w:eastAsia="宋体"/>
                  <w:szCs w:val="21"/>
                </w:rPr>
                <w:instrText xml:space="preserve"> PAGEREF _Toc76398778 \h </w:instrText>
              </w:r>
              <w:r>
                <w:rPr>
                  <w:rFonts w:ascii="宋体" w:hAnsi="宋体" w:eastAsia="宋体"/>
                  <w:szCs w:val="21"/>
                </w:rPr>
                <w:fldChar w:fldCharType="separate"/>
              </w:r>
              <w:r>
                <w:rPr>
                  <w:rFonts w:ascii="宋体" w:hAnsi="宋体" w:eastAsia="宋体"/>
                  <w:szCs w:val="21"/>
                </w:rPr>
                <w:t>4</w:t>
              </w:r>
              <w:r>
                <w:rPr>
                  <w:rFonts w:ascii="宋体" w:hAnsi="宋体" w:eastAsia="宋体"/>
                  <w:szCs w:val="21"/>
                </w:rPr>
                <w:fldChar w:fldCharType="end"/>
              </w:r>
              <w:r>
                <w:rPr>
                  <w:rFonts w:ascii="宋体" w:hAnsi="宋体" w:eastAsia="宋体"/>
                  <w:szCs w:val="21"/>
                </w:rPr>
                <w:fldChar w:fldCharType="end"/>
              </w:r>
            </w:p>
            <w:p>
              <w:pPr>
                <w:pStyle w:val="7"/>
                <w:tabs>
                  <w:tab w:val="left" w:pos="1680"/>
                  <w:tab w:val="right" w:leader="dot" w:pos="8302"/>
                </w:tabs>
                <w:rPr>
                  <w:rFonts w:ascii="宋体" w:hAnsi="宋体" w:eastAsia="宋体"/>
                  <w:szCs w:val="21"/>
                </w:rPr>
              </w:pPr>
              <w:r>
                <w:fldChar w:fldCharType="begin"/>
              </w:r>
              <w:r>
                <w:instrText xml:space="preserve"> HYPERLINK \l "_Toc76398779" </w:instrText>
              </w:r>
              <w:r>
                <w:fldChar w:fldCharType="separate"/>
              </w:r>
              <w:r>
                <w:rPr>
                  <w:rStyle w:val="14"/>
                  <w:rFonts w:ascii="宋体" w:hAnsi="宋体" w:eastAsia="宋体"/>
                  <w:szCs w:val="21"/>
                </w:rPr>
                <w:t>3.1.5</w:t>
              </w:r>
              <w:r>
                <w:rPr>
                  <w:rFonts w:ascii="宋体" w:hAnsi="宋体" w:eastAsia="宋体"/>
                  <w:szCs w:val="21"/>
                </w:rPr>
                <w:tab/>
              </w:r>
              <w:r>
                <w:rPr>
                  <w:rStyle w:val="14"/>
                  <w:rFonts w:ascii="宋体" w:hAnsi="宋体" w:eastAsia="宋体"/>
                  <w:szCs w:val="21"/>
                </w:rPr>
                <w:t>建筑与结构</w:t>
              </w:r>
              <w:r>
                <w:rPr>
                  <w:rFonts w:ascii="宋体" w:hAnsi="宋体" w:eastAsia="宋体"/>
                  <w:szCs w:val="21"/>
                </w:rPr>
                <w:tab/>
              </w:r>
              <w:r>
                <w:rPr>
                  <w:rFonts w:ascii="宋体" w:hAnsi="宋体" w:eastAsia="宋体"/>
                  <w:szCs w:val="21"/>
                </w:rPr>
                <w:fldChar w:fldCharType="begin"/>
              </w:r>
              <w:r>
                <w:rPr>
                  <w:rFonts w:ascii="宋体" w:hAnsi="宋体" w:eastAsia="宋体"/>
                  <w:szCs w:val="21"/>
                </w:rPr>
                <w:instrText xml:space="preserve"> PAGEREF _Toc76398779 \h </w:instrText>
              </w:r>
              <w:r>
                <w:rPr>
                  <w:rFonts w:ascii="宋体" w:hAnsi="宋体" w:eastAsia="宋体"/>
                  <w:szCs w:val="21"/>
                </w:rPr>
                <w:fldChar w:fldCharType="separate"/>
              </w:r>
              <w:r>
                <w:rPr>
                  <w:rFonts w:ascii="宋体" w:hAnsi="宋体" w:eastAsia="宋体"/>
                  <w:szCs w:val="21"/>
                </w:rPr>
                <w:t>4</w:t>
              </w:r>
              <w:r>
                <w:rPr>
                  <w:rFonts w:ascii="宋体" w:hAnsi="宋体" w:eastAsia="宋体"/>
                  <w:szCs w:val="21"/>
                </w:rPr>
                <w:fldChar w:fldCharType="end"/>
              </w:r>
              <w:r>
                <w:rPr>
                  <w:rFonts w:ascii="宋体" w:hAnsi="宋体" w:eastAsia="宋体"/>
                  <w:szCs w:val="21"/>
                </w:rPr>
                <w:fldChar w:fldCharType="end"/>
              </w:r>
            </w:p>
            <w:p>
              <w:pPr>
                <w:pStyle w:val="7"/>
                <w:tabs>
                  <w:tab w:val="left" w:pos="1680"/>
                  <w:tab w:val="right" w:leader="dot" w:pos="8302"/>
                </w:tabs>
                <w:rPr>
                  <w:rFonts w:ascii="宋体" w:hAnsi="宋体" w:eastAsia="宋体"/>
                  <w:szCs w:val="21"/>
                </w:rPr>
              </w:pPr>
              <w:r>
                <w:fldChar w:fldCharType="begin"/>
              </w:r>
              <w:r>
                <w:instrText xml:space="preserve"> HYPERLINK \l "_Toc76398780" </w:instrText>
              </w:r>
              <w:r>
                <w:fldChar w:fldCharType="separate"/>
              </w:r>
              <w:r>
                <w:rPr>
                  <w:rStyle w:val="14"/>
                  <w:rFonts w:ascii="宋体" w:hAnsi="宋体" w:eastAsia="宋体"/>
                  <w:szCs w:val="21"/>
                </w:rPr>
                <w:t>3.1.6</w:t>
              </w:r>
              <w:r>
                <w:rPr>
                  <w:rFonts w:ascii="宋体" w:hAnsi="宋体" w:eastAsia="宋体"/>
                  <w:szCs w:val="21"/>
                </w:rPr>
                <w:tab/>
              </w:r>
              <w:r>
                <w:rPr>
                  <w:rStyle w:val="14"/>
                  <w:rFonts w:ascii="宋体" w:hAnsi="宋体" w:eastAsia="宋体"/>
                  <w:szCs w:val="21"/>
                </w:rPr>
                <w:t>暖通空调</w:t>
              </w:r>
              <w:r>
                <w:rPr>
                  <w:rFonts w:ascii="宋体" w:hAnsi="宋体" w:eastAsia="宋体"/>
                  <w:szCs w:val="21"/>
                </w:rPr>
                <w:tab/>
              </w:r>
              <w:r>
                <w:rPr>
                  <w:rFonts w:ascii="宋体" w:hAnsi="宋体" w:eastAsia="宋体"/>
                  <w:szCs w:val="21"/>
                </w:rPr>
                <w:fldChar w:fldCharType="begin"/>
              </w:r>
              <w:r>
                <w:rPr>
                  <w:rFonts w:ascii="宋体" w:hAnsi="宋体" w:eastAsia="宋体"/>
                  <w:szCs w:val="21"/>
                </w:rPr>
                <w:instrText xml:space="preserve"> PAGEREF _Toc76398780 \h </w:instrText>
              </w:r>
              <w:r>
                <w:rPr>
                  <w:rFonts w:ascii="宋体" w:hAnsi="宋体" w:eastAsia="宋体"/>
                  <w:szCs w:val="21"/>
                </w:rPr>
                <w:fldChar w:fldCharType="separate"/>
              </w:r>
              <w:r>
                <w:rPr>
                  <w:rFonts w:ascii="宋体" w:hAnsi="宋体" w:eastAsia="宋体"/>
                  <w:szCs w:val="21"/>
                </w:rPr>
                <w:t>4</w:t>
              </w:r>
              <w:r>
                <w:rPr>
                  <w:rFonts w:ascii="宋体" w:hAnsi="宋体" w:eastAsia="宋体"/>
                  <w:szCs w:val="21"/>
                </w:rPr>
                <w:fldChar w:fldCharType="end"/>
              </w:r>
              <w:r>
                <w:rPr>
                  <w:rFonts w:ascii="宋体" w:hAnsi="宋体" w:eastAsia="宋体"/>
                  <w:szCs w:val="21"/>
                </w:rPr>
                <w:fldChar w:fldCharType="end"/>
              </w:r>
            </w:p>
            <w:p>
              <w:pPr>
                <w:pStyle w:val="7"/>
                <w:tabs>
                  <w:tab w:val="left" w:pos="1680"/>
                  <w:tab w:val="right" w:leader="dot" w:pos="8302"/>
                </w:tabs>
                <w:rPr>
                  <w:rFonts w:ascii="宋体" w:hAnsi="宋体" w:eastAsia="宋体"/>
                  <w:szCs w:val="21"/>
                </w:rPr>
              </w:pPr>
              <w:r>
                <w:fldChar w:fldCharType="begin"/>
              </w:r>
              <w:r>
                <w:instrText xml:space="preserve"> HYPERLINK \l "_Toc76398781" </w:instrText>
              </w:r>
              <w:r>
                <w:fldChar w:fldCharType="separate"/>
              </w:r>
              <w:r>
                <w:rPr>
                  <w:rStyle w:val="14"/>
                  <w:rFonts w:ascii="宋体" w:hAnsi="宋体" w:eastAsia="宋体"/>
                  <w:szCs w:val="21"/>
                </w:rPr>
                <w:t>3.1.7</w:t>
              </w:r>
              <w:r>
                <w:rPr>
                  <w:rFonts w:ascii="宋体" w:hAnsi="宋体" w:eastAsia="宋体"/>
                  <w:szCs w:val="21"/>
                </w:rPr>
                <w:tab/>
              </w:r>
              <w:r>
                <w:rPr>
                  <w:rStyle w:val="14"/>
                  <w:rFonts w:hint="eastAsia" w:ascii="宋体" w:hAnsi="宋体" w:eastAsia="宋体"/>
                  <w:szCs w:val="21"/>
                </w:rPr>
                <w:t>安</w:t>
              </w:r>
              <w:r>
                <w:rPr>
                  <w:rStyle w:val="14"/>
                  <w:rFonts w:ascii="宋体" w:hAnsi="宋体" w:eastAsia="宋体"/>
                  <w:szCs w:val="21"/>
                </w:rPr>
                <w:t>防</w:t>
              </w:r>
              <w:r>
                <w:rPr>
                  <w:rFonts w:ascii="宋体" w:hAnsi="宋体" w:eastAsia="宋体"/>
                  <w:szCs w:val="21"/>
                </w:rPr>
                <w:tab/>
              </w:r>
              <w:r>
                <w:rPr>
                  <w:rFonts w:ascii="宋体" w:hAnsi="宋体" w:eastAsia="宋体"/>
                  <w:szCs w:val="21"/>
                </w:rPr>
                <w:fldChar w:fldCharType="begin"/>
              </w:r>
              <w:r>
                <w:rPr>
                  <w:rFonts w:ascii="宋体" w:hAnsi="宋体" w:eastAsia="宋体"/>
                  <w:szCs w:val="21"/>
                </w:rPr>
                <w:instrText xml:space="preserve"> PAGEREF _Toc76398781 \h </w:instrText>
              </w:r>
              <w:r>
                <w:rPr>
                  <w:rFonts w:ascii="宋体" w:hAnsi="宋体" w:eastAsia="宋体"/>
                  <w:szCs w:val="21"/>
                </w:rPr>
                <w:fldChar w:fldCharType="separate"/>
              </w:r>
              <w:r>
                <w:rPr>
                  <w:rFonts w:ascii="宋体" w:hAnsi="宋体" w:eastAsia="宋体"/>
                  <w:szCs w:val="21"/>
                </w:rPr>
                <w:t>4</w:t>
              </w:r>
              <w:r>
                <w:rPr>
                  <w:rFonts w:ascii="宋体" w:hAnsi="宋体" w:eastAsia="宋体"/>
                  <w:szCs w:val="21"/>
                </w:rPr>
                <w:fldChar w:fldCharType="end"/>
              </w:r>
              <w:r>
                <w:rPr>
                  <w:rFonts w:ascii="宋体" w:hAnsi="宋体" w:eastAsia="宋体"/>
                  <w:szCs w:val="21"/>
                </w:rPr>
                <w:fldChar w:fldCharType="end"/>
              </w:r>
            </w:p>
            <w:p>
              <w:pPr>
                <w:pStyle w:val="7"/>
                <w:tabs>
                  <w:tab w:val="left" w:pos="1680"/>
                  <w:tab w:val="right" w:leader="dot" w:pos="8302"/>
                </w:tabs>
                <w:rPr>
                  <w:rFonts w:ascii="宋体" w:hAnsi="宋体" w:eastAsia="宋体"/>
                  <w:szCs w:val="21"/>
                </w:rPr>
              </w:pPr>
              <w:r>
                <w:fldChar w:fldCharType="begin"/>
              </w:r>
              <w:r>
                <w:instrText xml:space="preserve"> HYPERLINK \l "_Toc76398782" </w:instrText>
              </w:r>
              <w:r>
                <w:fldChar w:fldCharType="separate"/>
              </w:r>
              <w:r>
                <w:rPr>
                  <w:rStyle w:val="14"/>
                  <w:rFonts w:ascii="宋体" w:hAnsi="宋体" w:eastAsia="宋体"/>
                  <w:szCs w:val="21"/>
                </w:rPr>
                <w:t>3.1.8</w:t>
              </w:r>
              <w:r>
                <w:rPr>
                  <w:rFonts w:ascii="宋体" w:hAnsi="宋体" w:eastAsia="宋体"/>
                  <w:szCs w:val="21"/>
                </w:rPr>
                <w:tab/>
              </w:r>
              <w:r>
                <w:rPr>
                  <w:rFonts w:hint="eastAsia" w:ascii="宋体" w:hAnsi="宋体" w:eastAsia="宋体"/>
                  <w:szCs w:val="21"/>
                </w:rPr>
                <w:t>安全技术措施</w:t>
              </w:r>
              <w:r>
                <w:rPr>
                  <w:rFonts w:ascii="宋体" w:hAnsi="宋体" w:eastAsia="宋体"/>
                  <w:szCs w:val="21"/>
                </w:rPr>
                <w:tab/>
              </w:r>
              <w:r>
                <w:rPr>
                  <w:rFonts w:ascii="宋体" w:hAnsi="宋体" w:eastAsia="宋体"/>
                  <w:szCs w:val="21"/>
                </w:rPr>
                <w:fldChar w:fldCharType="begin"/>
              </w:r>
              <w:r>
                <w:rPr>
                  <w:rFonts w:ascii="宋体" w:hAnsi="宋体" w:eastAsia="宋体"/>
                  <w:szCs w:val="21"/>
                </w:rPr>
                <w:instrText xml:space="preserve"> PAGEREF _Toc76398782 \h </w:instrText>
              </w:r>
              <w:r>
                <w:rPr>
                  <w:rFonts w:ascii="宋体" w:hAnsi="宋体" w:eastAsia="宋体"/>
                  <w:szCs w:val="21"/>
                </w:rPr>
                <w:fldChar w:fldCharType="separate"/>
              </w:r>
              <w:r>
                <w:rPr>
                  <w:rFonts w:ascii="宋体" w:hAnsi="宋体" w:eastAsia="宋体"/>
                  <w:szCs w:val="21"/>
                </w:rPr>
                <w:t>4</w:t>
              </w:r>
              <w:r>
                <w:rPr>
                  <w:rFonts w:ascii="宋体" w:hAnsi="宋体" w:eastAsia="宋体"/>
                  <w:szCs w:val="21"/>
                </w:rPr>
                <w:fldChar w:fldCharType="end"/>
              </w:r>
              <w:r>
                <w:rPr>
                  <w:rFonts w:ascii="宋体" w:hAnsi="宋体" w:eastAsia="宋体"/>
                  <w:szCs w:val="21"/>
                </w:rPr>
                <w:fldChar w:fldCharType="end"/>
              </w:r>
            </w:p>
            <w:p>
              <w:pPr>
                <w:pStyle w:val="12"/>
                <w:tabs>
                  <w:tab w:val="left" w:pos="1050"/>
                  <w:tab w:val="right" w:leader="dot" w:pos="8302"/>
                </w:tabs>
                <w:rPr>
                  <w:rFonts w:ascii="宋体" w:hAnsi="宋体" w:eastAsia="宋体"/>
                  <w:szCs w:val="21"/>
                </w:rPr>
              </w:pPr>
              <w:r>
                <w:fldChar w:fldCharType="begin"/>
              </w:r>
              <w:r>
                <w:instrText xml:space="preserve"> HYPERLINK \l "_Toc76398784" </w:instrText>
              </w:r>
              <w:r>
                <w:fldChar w:fldCharType="separate"/>
              </w:r>
              <w:r>
                <w:rPr>
                  <w:rStyle w:val="14"/>
                  <w:rFonts w:ascii="宋体" w:hAnsi="宋体" w:eastAsia="宋体"/>
                  <w:szCs w:val="21"/>
                </w:rPr>
                <w:t>3.2</w:t>
              </w:r>
              <w:r>
                <w:rPr>
                  <w:rFonts w:ascii="宋体" w:hAnsi="宋体" w:eastAsia="宋体"/>
                  <w:szCs w:val="21"/>
                </w:rPr>
                <w:tab/>
              </w:r>
              <w:r>
                <w:rPr>
                  <w:rStyle w:val="14"/>
                  <w:rFonts w:ascii="宋体" w:hAnsi="宋体" w:eastAsia="宋体"/>
                  <w:szCs w:val="21"/>
                </w:rPr>
                <w:t>附图</w:t>
              </w:r>
              <w:r>
                <w:rPr>
                  <w:rFonts w:ascii="宋体" w:hAnsi="宋体" w:eastAsia="宋体"/>
                  <w:szCs w:val="21"/>
                </w:rPr>
                <w:tab/>
              </w:r>
              <w:r>
                <w:rPr>
                  <w:rFonts w:ascii="宋体" w:hAnsi="宋体" w:eastAsia="宋体"/>
                  <w:szCs w:val="21"/>
                </w:rPr>
                <w:fldChar w:fldCharType="begin"/>
              </w:r>
              <w:r>
                <w:rPr>
                  <w:rFonts w:ascii="宋体" w:hAnsi="宋体" w:eastAsia="宋体"/>
                  <w:szCs w:val="21"/>
                </w:rPr>
                <w:instrText xml:space="preserve"> PAGEREF _Toc76398784 \h </w:instrText>
              </w:r>
              <w:r>
                <w:rPr>
                  <w:rFonts w:ascii="宋体" w:hAnsi="宋体" w:eastAsia="宋体"/>
                  <w:szCs w:val="21"/>
                </w:rPr>
                <w:fldChar w:fldCharType="separate"/>
              </w:r>
              <w:r>
                <w:rPr>
                  <w:rFonts w:ascii="宋体" w:hAnsi="宋体" w:eastAsia="宋体"/>
                  <w:szCs w:val="21"/>
                </w:rPr>
                <w:t>5</w:t>
              </w:r>
              <w:r>
                <w:rPr>
                  <w:rFonts w:ascii="宋体" w:hAnsi="宋体" w:eastAsia="宋体"/>
                  <w:szCs w:val="21"/>
                </w:rPr>
                <w:fldChar w:fldCharType="end"/>
              </w:r>
              <w:r>
                <w:rPr>
                  <w:rFonts w:ascii="宋体" w:hAnsi="宋体" w:eastAsia="宋体"/>
                  <w:szCs w:val="21"/>
                </w:rPr>
                <w:fldChar w:fldCharType="end"/>
              </w:r>
            </w:p>
            <w:p>
              <w:pPr>
                <w:pStyle w:val="12"/>
                <w:tabs>
                  <w:tab w:val="left" w:pos="1050"/>
                  <w:tab w:val="right" w:leader="dot" w:pos="8302"/>
                </w:tabs>
                <w:rPr>
                  <w:rFonts w:ascii="宋体" w:hAnsi="宋体" w:eastAsia="宋体"/>
                  <w:szCs w:val="21"/>
                </w:rPr>
              </w:pPr>
              <w:r>
                <w:fldChar w:fldCharType="begin"/>
              </w:r>
              <w:r>
                <w:instrText xml:space="preserve"> HYPERLINK \l "_Toc76398785" </w:instrText>
              </w:r>
              <w:r>
                <w:fldChar w:fldCharType="separate"/>
              </w:r>
              <w:r>
                <w:rPr>
                  <w:rStyle w:val="14"/>
                  <w:rFonts w:ascii="宋体" w:hAnsi="宋体" w:eastAsia="宋体"/>
                  <w:szCs w:val="21"/>
                </w:rPr>
                <w:t>3.3</w:t>
              </w:r>
              <w:r>
                <w:rPr>
                  <w:rFonts w:ascii="宋体" w:hAnsi="宋体" w:eastAsia="宋体"/>
                  <w:szCs w:val="21"/>
                </w:rPr>
                <w:tab/>
              </w:r>
              <w:r>
                <w:rPr>
                  <w:rStyle w:val="14"/>
                  <w:rFonts w:ascii="宋体" w:hAnsi="宋体" w:eastAsia="宋体"/>
                  <w:szCs w:val="21"/>
                </w:rPr>
                <w:t>项目证明文件</w:t>
              </w:r>
              <w:r>
                <w:rPr>
                  <w:rFonts w:ascii="宋体" w:hAnsi="宋体" w:eastAsia="宋体"/>
                  <w:szCs w:val="21"/>
                </w:rPr>
                <w:tab/>
              </w:r>
              <w:r>
                <w:rPr>
                  <w:rFonts w:ascii="宋体" w:hAnsi="宋体" w:eastAsia="宋体"/>
                  <w:szCs w:val="21"/>
                </w:rPr>
                <w:fldChar w:fldCharType="begin"/>
              </w:r>
              <w:r>
                <w:rPr>
                  <w:rFonts w:ascii="宋体" w:hAnsi="宋体" w:eastAsia="宋体"/>
                  <w:szCs w:val="21"/>
                </w:rPr>
                <w:instrText xml:space="preserve"> PAGEREF _Toc76398785 \h </w:instrText>
              </w:r>
              <w:r>
                <w:rPr>
                  <w:rFonts w:ascii="宋体" w:hAnsi="宋体" w:eastAsia="宋体"/>
                  <w:szCs w:val="21"/>
                </w:rPr>
                <w:fldChar w:fldCharType="separate"/>
              </w:r>
              <w:r>
                <w:rPr>
                  <w:rFonts w:ascii="宋体" w:hAnsi="宋体" w:eastAsia="宋体"/>
                  <w:szCs w:val="21"/>
                </w:rPr>
                <w:t>5</w:t>
              </w:r>
              <w:r>
                <w:rPr>
                  <w:rFonts w:ascii="宋体" w:hAnsi="宋体" w:eastAsia="宋体"/>
                  <w:szCs w:val="21"/>
                </w:rPr>
                <w:fldChar w:fldCharType="end"/>
              </w:r>
              <w:r>
                <w:rPr>
                  <w:rFonts w:ascii="宋体" w:hAnsi="宋体" w:eastAsia="宋体"/>
                  <w:szCs w:val="21"/>
                </w:rPr>
                <w:fldChar w:fldCharType="end"/>
              </w:r>
            </w:p>
            <w:p>
              <w:pPr>
                <w:pStyle w:val="11"/>
                <w:tabs>
                  <w:tab w:val="left" w:pos="420"/>
                  <w:tab w:val="right" w:leader="dot" w:pos="8302"/>
                </w:tabs>
                <w:rPr>
                  <w:rFonts w:ascii="宋体" w:hAnsi="宋体" w:eastAsia="宋体"/>
                  <w:szCs w:val="21"/>
                </w:rPr>
              </w:pPr>
              <w:r>
                <w:fldChar w:fldCharType="begin"/>
              </w:r>
              <w:r>
                <w:instrText xml:space="preserve"> HYPERLINK \l "_Toc76398786" </w:instrText>
              </w:r>
              <w:r>
                <w:fldChar w:fldCharType="separate"/>
              </w:r>
              <w:r>
                <w:rPr>
                  <w:rStyle w:val="14"/>
                  <w:rFonts w:ascii="宋体" w:hAnsi="宋体" w:eastAsia="宋体" w:cs="Times New Roman"/>
                  <w:szCs w:val="21"/>
                </w:rPr>
                <w:t>4</w:t>
              </w:r>
              <w:r>
                <w:rPr>
                  <w:rFonts w:ascii="宋体" w:hAnsi="宋体" w:eastAsia="宋体"/>
                  <w:szCs w:val="21"/>
                </w:rPr>
                <w:tab/>
              </w:r>
              <w:r>
                <w:rPr>
                  <w:rStyle w:val="14"/>
                  <w:rFonts w:ascii="宋体" w:hAnsi="宋体" w:eastAsia="宋体" w:cs="Times New Roman"/>
                  <w:szCs w:val="21"/>
                </w:rPr>
                <w:t>文件格式要求</w:t>
              </w:r>
              <w:r>
                <w:rPr>
                  <w:rFonts w:ascii="宋体" w:hAnsi="宋体" w:eastAsia="宋体"/>
                  <w:szCs w:val="21"/>
                </w:rPr>
                <w:tab/>
              </w:r>
              <w:r>
                <w:rPr>
                  <w:rFonts w:ascii="宋体" w:hAnsi="宋体" w:eastAsia="宋体"/>
                  <w:szCs w:val="21"/>
                </w:rPr>
                <w:fldChar w:fldCharType="begin"/>
              </w:r>
              <w:r>
                <w:rPr>
                  <w:rFonts w:ascii="宋体" w:hAnsi="宋体" w:eastAsia="宋体"/>
                  <w:szCs w:val="21"/>
                </w:rPr>
                <w:instrText xml:space="preserve"> PAGEREF _Toc76398786 \h </w:instrText>
              </w:r>
              <w:r>
                <w:rPr>
                  <w:rFonts w:ascii="宋体" w:hAnsi="宋体" w:eastAsia="宋体"/>
                  <w:szCs w:val="21"/>
                </w:rPr>
                <w:fldChar w:fldCharType="separate"/>
              </w:r>
              <w:r>
                <w:rPr>
                  <w:rFonts w:ascii="宋体" w:hAnsi="宋体" w:eastAsia="宋体"/>
                  <w:szCs w:val="21"/>
                </w:rPr>
                <w:t>5</w:t>
              </w:r>
              <w:r>
                <w:rPr>
                  <w:rFonts w:ascii="宋体" w:hAnsi="宋体" w:eastAsia="宋体"/>
                  <w:szCs w:val="21"/>
                </w:rPr>
                <w:fldChar w:fldCharType="end"/>
              </w:r>
              <w:r>
                <w:rPr>
                  <w:rFonts w:ascii="宋体" w:hAnsi="宋体" w:eastAsia="宋体"/>
                  <w:szCs w:val="21"/>
                </w:rPr>
                <w:fldChar w:fldCharType="end"/>
              </w:r>
            </w:p>
            <w:p>
              <w:pPr>
                <w:pStyle w:val="12"/>
                <w:tabs>
                  <w:tab w:val="left" w:pos="1050"/>
                  <w:tab w:val="right" w:leader="dot" w:pos="8302"/>
                </w:tabs>
                <w:rPr>
                  <w:rFonts w:ascii="宋体" w:hAnsi="宋体" w:eastAsia="宋体"/>
                  <w:szCs w:val="21"/>
                </w:rPr>
              </w:pPr>
              <w:r>
                <w:fldChar w:fldCharType="begin"/>
              </w:r>
              <w:r>
                <w:instrText xml:space="preserve"> HYPERLINK \l "_Toc76398787" </w:instrText>
              </w:r>
              <w:r>
                <w:fldChar w:fldCharType="separate"/>
              </w:r>
              <w:r>
                <w:rPr>
                  <w:rStyle w:val="14"/>
                  <w:rFonts w:ascii="宋体" w:hAnsi="宋体" w:eastAsia="宋体" w:cs="Times New Roman"/>
                  <w:szCs w:val="21"/>
                </w:rPr>
                <w:t>4.1</w:t>
              </w:r>
              <w:r>
                <w:rPr>
                  <w:rFonts w:ascii="宋体" w:hAnsi="宋体" w:eastAsia="宋体"/>
                  <w:szCs w:val="21"/>
                </w:rPr>
                <w:tab/>
              </w:r>
              <w:r>
                <w:rPr>
                  <w:rStyle w:val="14"/>
                  <w:rFonts w:ascii="宋体" w:hAnsi="宋体" w:eastAsia="宋体" w:cs="Times New Roman"/>
                  <w:szCs w:val="21"/>
                </w:rPr>
                <w:t>正文</w:t>
              </w:r>
              <w:r>
                <w:rPr>
                  <w:rFonts w:ascii="宋体" w:hAnsi="宋体" w:eastAsia="宋体"/>
                  <w:szCs w:val="21"/>
                </w:rPr>
                <w:tab/>
              </w:r>
              <w:r>
                <w:rPr>
                  <w:rFonts w:ascii="宋体" w:hAnsi="宋体" w:eastAsia="宋体"/>
                  <w:szCs w:val="21"/>
                </w:rPr>
                <w:fldChar w:fldCharType="begin"/>
              </w:r>
              <w:r>
                <w:rPr>
                  <w:rFonts w:ascii="宋体" w:hAnsi="宋体" w:eastAsia="宋体"/>
                  <w:szCs w:val="21"/>
                </w:rPr>
                <w:instrText xml:space="preserve"> PAGEREF _Toc76398787 \h </w:instrText>
              </w:r>
              <w:r>
                <w:rPr>
                  <w:rFonts w:ascii="宋体" w:hAnsi="宋体" w:eastAsia="宋体"/>
                  <w:szCs w:val="21"/>
                </w:rPr>
                <w:fldChar w:fldCharType="separate"/>
              </w:r>
              <w:r>
                <w:rPr>
                  <w:rFonts w:ascii="宋体" w:hAnsi="宋体" w:eastAsia="宋体"/>
                  <w:szCs w:val="21"/>
                </w:rPr>
                <w:t>5</w:t>
              </w:r>
              <w:r>
                <w:rPr>
                  <w:rFonts w:ascii="宋体" w:hAnsi="宋体" w:eastAsia="宋体"/>
                  <w:szCs w:val="21"/>
                </w:rPr>
                <w:fldChar w:fldCharType="end"/>
              </w:r>
              <w:r>
                <w:rPr>
                  <w:rFonts w:ascii="宋体" w:hAnsi="宋体" w:eastAsia="宋体"/>
                  <w:szCs w:val="21"/>
                </w:rPr>
                <w:fldChar w:fldCharType="end"/>
              </w:r>
            </w:p>
            <w:p>
              <w:pPr>
                <w:pStyle w:val="12"/>
                <w:tabs>
                  <w:tab w:val="left" w:pos="1050"/>
                  <w:tab w:val="right" w:leader="dot" w:pos="8302"/>
                </w:tabs>
                <w:rPr>
                  <w:rFonts w:ascii="宋体" w:hAnsi="宋体" w:eastAsia="宋体"/>
                  <w:szCs w:val="21"/>
                </w:rPr>
              </w:pPr>
              <w:r>
                <w:fldChar w:fldCharType="begin"/>
              </w:r>
              <w:r>
                <w:instrText xml:space="preserve"> HYPERLINK \l "_Toc76398790" </w:instrText>
              </w:r>
              <w:r>
                <w:fldChar w:fldCharType="separate"/>
              </w:r>
              <w:r>
                <w:rPr>
                  <w:rStyle w:val="14"/>
                  <w:rFonts w:ascii="宋体" w:hAnsi="宋体" w:eastAsia="宋体" w:cs="Times New Roman"/>
                  <w:szCs w:val="21"/>
                </w:rPr>
                <w:t>4.2</w:t>
              </w:r>
              <w:r>
                <w:rPr>
                  <w:rFonts w:ascii="宋体" w:hAnsi="宋体" w:eastAsia="宋体"/>
                  <w:szCs w:val="21"/>
                </w:rPr>
                <w:tab/>
              </w:r>
              <w:r>
                <w:rPr>
                  <w:rStyle w:val="14"/>
                  <w:rFonts w:hint="eastAsia" w:ascii="宋体" w:hAnsi="宋体" w:eastAsia="宋体" w:cs="Times New Roman"/>
                  <w:szCs w:val="21"/>
                </w:rPr>
                <w:t>图片和</w:t>
              </w:r>
              <w:r>
                <w:rPr>
                  <w:rStyle w:val="14"/>
                  <w:rFonts w:ascii="宋体" w:hAnsi="宋体" w:eastAsia="宋体" w:cs="Times New Roman"/>
                  <w:szCs w:val="21"/>
                </w:rPr>
                <w:t>表格</w:t>
              </w:r>
              <w:r>
                <w:rPr>
                  <w:rFonts w:ascii="宋体" w:hAnsi="宋体" w:eastAsia="宋体"/>
                  <w:szCs w:val="21"/>
                </w:rPr>
                <w:tab/>
              </w:r>
              <w:r>
                <w:rPr>
                  <w:rFonts w:ascii="宋体" w:hAnsi="宋体" w:eastAsia="宋体"/>
                  <w:szCs w:val="21"/>
                </w:rPr>
                <w:fldChar w:fldCharType="begin"/>
              </w:r>
              <w:r>
                <w:rPr>
                  <w:rFonts w:ascii="宋体" w:hAnsi="宋体" w:eastAsia="宋体"/>
                  <w:szCs w:val="21"/>
                </w:rPr>
                <w:instrText xml:space="preserve"> PAGEREF _Toc76398790 \h </w:instrText>
              </w:r>
              <w:r>
                <w:rPr>
                  <w:rFonts w:ascii="宋体" w:hAnsi="宋体" w:eastAsia="宋体"/>
                  <w:szCs w:val="21"/>
                </w:rPr>
                <w:fldChar w:fldCharType="separate"/>
              </w:r>
              <w:r>
                <w:rPr>
                  <w:rFonts w:ascii="宋体" w:hAnsi="宋体" w:eastAsia="宋体"/>
                  <w:szCs w:val="21"/>
                </w:rPr>
                <w:t>6</w:t>
              </w:r>
              <w:r>
                <w:rPr>
                  <w:rFonts w:ascii="宋体" w:hAnsi="宋体" w:eastAsia="宋体"/>
                  <w:szCs w:val="21"/>
                </w:rPr>
                <w:fldChar w:fldCharType="end"/>
              </w:r>
              <w:r>
                <w:rPr>
                  <w:rFonts w:ascii="宋体" w:hAnsi="宋体" w:eastAsia="宋体"/>
                  <w:szCs w:val="21"/>
                </w:rPr>
                <w:fldChar w:fldCharType="end"/>
              </w:r>
            </w:p>
            <w:p>
              <w:pPr>
                <w:pStyle w:val="12"/>
                <w:tabs>
                  <w:tab w:val="left" w:pos="1050"/>
                  <w:tab w:val="right" w:leader="dot" w:pos="8302"/>
                </w:tabs>
                <w:rPr>
                  <w:rFonts w:ascii="宋体" w:hAnsi="宋体" w:eastAsia="宋体"/>
                  <w:szCs w:val="21"/>
                </w:rPr>
              </w:pPr>
              <w:r>
                <w:fldChar w:fldCharType="begin"/>
              </w:r>
              <w:r>
                <w:instrText xml:space="preserve"> HYPERLINK \l "_Toc76398793" </w:instrText>
              </w:r>
              <w:r>
                <w:fldChar w:fldCharType="separate"/>
              </w:r>
              <w:r>
                <w:rPr>
                  <w:rStyle w:val="14"/>
                  <w:rFonts w:ascii="宋体" w:hAnsi="宋体" w:eastAsia="宋体" w:cs="Times New Roman"/>
                  <w:szCs w:val="21"/>
                </w:rPr>
                <w:t>4.3</w:t>
              </w:r>
              <w:r>
                <w:rPr>
                  <w:rFonts w:ascii="宋体" w:hAnsi="宋体" w:eastAsia="宋体"/>
                  <w:szCs w:val="21"/>
                </w:rPr>
                <w:tab/>
              </w:r>
              <w:r>
                <w:rPr>
                  <w:rStyle w:val="14"/>
                  <w:rFonts w:hint="eastAsia" w:ascii="宋体" w:hAnsi="宋体" w:eastAsia="宋体" w:cs="Times New Roman"/>
                  <w:szCs w:val="21"/>
                </w:rPr>
                <w:t>字体、</w:t>
              </w:r>
              <w:r>
                <w:rPr>
                  <w:rStyle w:val="14"/>
                  <w:rFonts w:ascii="宋体" w:hAnsi="宋体" w:eastAsia="宋体" w:cs="Times New Roman"/>
                  <w:szCs w:val="21"/>
                </w:rPr>
                <w:t>字号和间距</w:t>
              </w:r>
              <w:r>
                <w:rPr>
                  <w:rFonts w:ascii="宋体" w:hAnsi="宋体" w:eastAsia="宋体"/>
                  <w:szCs w:val="21"/>
                </w:rPr>
                <w:tab/>
              </w:r>
              <w:r>
                <w:rPr>
                  <w:rFonts w:ascii="宋体" w:hAnsi="宋体" w:eastAsia="宋体"/>
                  <w:szCs w:val="21"/>
                </w:rPr>
                <w:fldChar w:fldCharType="begin"/>
              </w:r>
              <w:r>
                <w:rPr>
                  <w:rFonts w:ascii="宋体" w:hAnsi="宋体" w:eastAsia="宋体"/>
                  <w:szCs w:val="21"/>
                </w:rPr>
                <w:instrText xml:space="preserve"> PAGEREF _Toc76398793 \h </w:instrText>
              </w:r>
              <w:r>
                <w:rPr>
                  <w:rFonts w:ascii="宋体" w:hAnsi="宋体" w:eastAsia="宋体"/>
                  <w:szCs w:val="21"/>
                </w:rPr>
                <w:fldChar w:fldCharType="separate"/>
              </w:r>
              <w:r>
                <w:rPr>
                  <w:rFonts w:ascii="宋体" w:hAnsi="宋体" w:eastAsia="宋体"/>
                  <w:szCs w:val="21"/>
                </w:rPr>
                <w:t>6</w:t>
              </w:r>
              <w:r>
                <w:rPr>
                  <w:rFonts w:ascii="宋体" w:hAnsi="宋体" w:eastAsia="宋体"/>
                  <w:szCs w:val="21"/>
                </w:rPr>
                <w:fldChar w:fldCharType="end"/>
              </w:r>
              <w:r>
                <w:rPr>
                  <w:rFonts w:ascii="宋体" w:hAnsi="宋体" w:eastAsia="宋体"/>
                  <w:szCs w:val="21"/>
                </w:rPr>
                <w:fldChar w:fldCharType="end"/>
              </w:r>
            </w:p>
            <w:p>
              <w:pPr>
                <w:pStyle w:val="12"/>
                <w:tabs>
                  <w:tab w:val="left" w:pos="1050"/>
                  <w:tab w:val="right" w:leader="dot" w:pos="8302"/>
                </w:tabs>
                <w:rPr>
                  <w:rFonts w:ascii="宋体" w:hAnsi="宋体" w:eastAsia="宋体"/>
                  <w:szCs w:val="21"/>
                </w:rPr>
              </w:pPr>
              <w:r>
                <w:fldChar w:fldCharType="begin"/>
              </w:r>
              <w:r>
                <w:instrText xml:space="preserve"> HYPERLINK \l "_Toc76398794" </w:instrText>
              </w:r>
              <w:r>
                <w:fldChar w:fldCharType="separate"/>
              </w:r>
              <w:r>
                <w:rPr>
                  <w:rStyle w:val="14"/>
                  <w:rFonts w:ascii="宋体" w:hAnsi="宋体" w:eastAsia="宋体" w:cs="Times New Roman"/>
                  <w:szCs w:val="21"/>
                </w:rPr>
                <w:t>4.4</w:t>
              </w:r>
              <w:r>
                <w:rPr>
                  <w:rFonts w:ascii="宋体" w:hAnsi="宋体" w:eastAsia="宋体"/>
                  <w:szCs w:val="21"/>
                </w:rPr>
                <w:tab/>
              </w:r>
              <w:r>
                <w:rPr>
                  <w:rStyle w:val="14"/>
                  <w:rFonts w:hint="eastAsia" w:ascii="宋体" w:hAnsi="宋体" w:eastAsia="宋体" w:cs="Times New Roman"/>
                  <w:szCs w:val="21"/>
                </w:rPr>
                <w:t>附图</w:t>
              </w:r>
              <w:r>
                <w:rPr>
                  <w:rFonts w:ascii="宋体" w:hAnsi="宋体" w:eastAsia="宋体"/>
                  <w:szCs w:val="21"/>
                </w:rPr>
                <w:tab/>
              </w:r>
              <w:r>
                <w:rPr>
                  <w:rFonts w:ascii="宋体" w:hAnsi="宋体" w:eastAsia="宋体"/>
                  <w:szCs w:val="21"/>
                </w:rPr>
                <w:fldChar w:fldCharType="begin"/>
              </w:r>
              <w:r>
                <w:rPr>
                  <w:rFonts w:ascii="宋体" w:hAnsi="宋体" w:eastAsia="宋体"/>
                  <w:szCs w:val="21"/>
                </w:rPr>
                <w:instrText xml:space="preserve"> PAGEREF _Toc76398794 \h </w:instrText>
              </w:r>
              <w:r>
                <w:rPr>
                  <w:rFonts w:ascii="宋体" w:hAnsi="宋体" w:eastAsia="宋体"/>
                  <w:szCs w:val="21"/>
                </w:rPr>
                <w:fldChar w:fldCharType="separate"/>
              </w:r>
              <w:r>
                <w:rPr>
                  <w:rFonts w:ascii="宋体" w:hAnsi="宋体" w:eastAsia="宋体"/>
                  <w:szCs w:val="21"/>
                </w:rPr>
                <w:t>7</w:t>
              </w:r>
              <w:r>
                <w:rPr>
                  <w:rFonts w:ascii="宋体" w:hAnsi="宋体" w:eastAsia="宋体"/>
                  <w:szCs w:val="21"/>
                </w:rPr>
                <w:fldChar w:fldCharType="end"/>
              </w:r>
              <w:r>
                <w:rPr>
                  <w:rFonts w:ascii="宋体" w:hAnsi="宋体" w:eastAsia="宋体"/>
                  <w:szCs w:val="21"/>
                </w:rPr>
                <w:fldChar w:fldCharType="end"/>
              </w:r>
            </w:p>
            <w:p>
              <w:r>
                <w:rPr>
                  <w:b/>
                  <w:bCs/>
                  <w:lang w:val="zh-CN"/>
                </w:rPr>
                <w:fldChar w:fldCharType="end"/>
              </w:r>
            </w:p>
          </w:sdtContent>
        </w:sdt>
        <w:p>
          <w:pPr>
            <w:widowControl/>
            <w:jc w:val="left"/>
            <w:rPr>
              <w:rFonts w:ascii="宋体" w:hAnsi="宋体" w:eastAsia="宋体"/>
              <w:b/>
              <w:sz w:val="28"/>
              <w:szCs w:val="28"/>
            </w:rPr>
          </w:pPr>
          <w:r>
            <w:rPr>
              <w:rFonts w:ascii="宋体" w:hAnsi="宋体" w:eastAsia="宋体"/>
              <w:b/>
              <w:sz w:val="28"/>
              <w:szCs w:val="28"/>
            </w:rPr>
            <w:br w:type="page"/>
          </w:r>
        </w:p>
        <w:p>
          <w:pPr>
            <w:jc w:val="left"/>
            <w:rPr>
              <w:rFonts w:ascii="宋体" w:hAnsi="宋体" w:eastAsia="宋体" w:cstheme="minorBidi"/>
              <w:b/>
              <w:kern w:val="2"/>
              <w:sz w:val="28"/>
              <w:szCs w:val="28"/>
              <w:lang w:val="en-US" w:eastAsia="zh-CN" w:bidi="ar-SA"/>
            </w:rPr>
          </w:pPr>
          <w:bookmarkStart w:id="23" w:name="_GoBack"/>
          <w:bookmarkEnd w:id="23"/>
        </w:p>
        <w:p>
          <w:pPr>
            <w:jc w:val="center"/>
            <w:rPr>
              <w:rFonts w:ascii="宋体" w:hAnsi="宋体" w:eastAsia="宋体"/>
              <w:b/>
              <w:sz w:val="28"/>
              <w:szCs w:val="28"/>
            </w:rPr>
          </w:pPr>
        </w:p>
      </w:sdtContent>
    </w:sdt>
    <w:p>
      <w:pPr>
        <w:pStyle w:val="2"/>
        <w:numPr>
          <w:ilvl w:val="0"/>
          <w:numId w:val="1"/>
        </w:numPr>
        <w:spacing w:before="120" w:after="0" w:line="360" w:lineRule="auto"/>
        <w:rPr>
          <w:rFonts w:ascii="Times New Roman" w:hAnsi="Times New Roman" w:eastAsia="宋体" w:cs="Times New Roman"/>
          <w:sz w:val="21"/>
          <w:szCs w:val="21"/>
        </w:rPr>
      </w:pPr>
      <w:bookmarkStart w:id="0" w:name="_Toc76398769"/>
      <w:bookmarkStart w:id="1" w:name="_Toc64635378"/>
      <w:r>
        <w:rPr>
          <w:rFonts w:ascii="Times New Roman" w:hAnsi="Times New Roman" w:eastAsia="宋体" w:cs="Times New Roman"/>
          <w:sz w:val="21"/>
          <w:szCs w:val="21"/>
        </w:rPr>
        <w:t>目的</w:t>
      </w:r>
      <w:bookmarkEnd w:id="0"/>
      <w:bookmarkEnd w:id="1"/>
    </w:p>
    <w:p>
      <w:pPr>
        <w:spacing w:line="360" w:lineRule="auto"/>
        <w:ind w:firstLine="420" w:firstLineChars="200"/>
        <w:rPr>
          <w:rFonts w:ascii="Times New Roman" w:hAnsi="Times New Roman" w:eastAsia="宋体" w:cs="Times New Roman"/>
        </w:rPr>
      </w:pPr>
      <w:r>
        <w:rPr>
          <w:rFonts w:hint="eastAsia" w:ascii="Times New Roman" w:hAnsi="Times New Roman" w:eastAsia="宋体" w:cs="Times New Roman"/>
        </w:rPr>
        <w:t>为规范加氢站类项目方案设计</w:t>
      </w:r>
      <w:r>
        <w:rPr>
          <w:rFonts w:ascii="Times New Roman" w:hAnsi="Times New Roman" w:eastAsia="宋体" w:cs="Times New Roman"/>
        </w:rPr>
        <w:t>评审资料</w:t>
      </w:r>
      <w:r>
        <w:rPr>
          <w:rFonts w:hint="eastAsia" w:ascii="Times New Roman" w:hAnsi="Times New Roman" w:eastAsia="宋体" w:cs="Times New Roman"/>
        </w:rPr>
        <w:t>的</w:t>
      </w:r>
      <w:r>
        <w:rPr>
          <w:rFonts w:ascii="Times New Roman" w:hAnsi="Times New Roman" w:eastAsia="宋体" w:cs="Times New Roman"/>
        </w:rPr>
        <w:t>编辑格式，</w:t>
      </w:r>
      <w:r>
        <w:rPr>
          <w:rFonts w:hint="eastAsia" w:ascii="Times New Roman" w:hAnsi="Times New Roman" w:eastAsia="宋体" w:cs="Times New Roman"/>
        </w:rPr>
        <w:t>便于评审管理，特制定本规定。</w:t>
      </w:r>
    </w:p>
    <w:p>
      <w:pPr>
        <w:pStyle w:val="2"/>
        <w:numPr>
          <w:ilvl w:val="0"/>
          <w:numId w:val="1"/>
        </w:numPr>
        <w:spacing w:before="120" w:after="0" w:line="360" w:lineRule="auto"/>
        <w:rPr>
          <w:rFonts w:ascii="Times New Roman" w:hAnsi="Times New Roman" w:eastAsia="宋体" w:cs="Times New Roman"/>
          <w:sz w:val="21"/>
          <w:szCs w:val="21"/>
        </w:rPr>
      </w:pPr>
      <w:bookmarkStart w:id="2" w:name="_Toc76398770"/>
      <w:bookmarkStart w:id="3" w:name="_Toc64635379"/>
      <w:r>
        <w:rPr>
          <w:rFonts w:ascii="Times New Roman" w:hAnsi="Times New Roman" w:eastAsia="宋体" w:cs="Times New Roman"/>
          <w:sz w:val="21"/>
          <w:szCs w:val="21"/>
        </w:rPr>
        <w:t>范围</w:t>
      </w:r>
      <w:bookmarkEnd w:id="2"/>
      <w:bookmarkEnd w:id="3"/>
    </w:p>
    <w:p>
      <w:pPr>
        <w:spacing w:line="360" w:lineRule="auto"/>
        <w:ind w:firstLine="420" w:firstLineChars="200"/>
        <w:rPr>
          <w:rFonts w:ascii="Times New Roman" w:hAnsi="Times New Roman" w:eastAsia="宋体" w:cs="Times New Roman"/>
        </w:rPr>
      </w:pPr>
      <w:r>
        <w:rPr>
          <w:rFonts w:ascii="Times New Roman" w:hAnsi="Times New Roman" w:eastAsia="宋体" w:cs="Times New Roman"/>
        </w:rPr>
        <w:t>适用于</w:t>
      </w:r>
      <w:r>
        <w:rPr>
          <w:rFonts w:hint="eastAsia" w:ascii="Times New Roman" w:hAnsi="Times New Roman" w:eastAsia="宋体" w:cs="Times New Roman"/>
        </w:rPr>
        <w:t>佛山市南海区加氢站建设工作专责组办公室的项目管理</w:t>
      </w:r>
      <w:r>
        <w:rPr>
          <w:rFonts w:ascii="Times New Roman" w:hAnsi="Times New Roman" w:eastAsia="宋体" w:cs="Times New Roman"/>
        </w:rPr>
        <w:t>。</w:t>
      </w:r>
    </w:p>
    <w:p>
      <w:pPr>
        <w:pStyle w:val="2"/>
        <w:numPr>
          <w:ilvl w:val="0"/>
          <w:numId w:val="1"/>
        </w:numPr>
        <w:spacing w:before="120" w:after="0" w:line="360" w:lineRule="auto"/>
        <w:rPr>
          <w:rFonts w:ascii="Times New Roman" w:hAnsi="Times New Roman" w:eastAsia="宋体" w:cs="Times New Roman"/>
          <w:sz w:val="21"/>
          <w:szCs w:val="21"/>
        </w:rPr>
      </w:pPr>
      <w:bookmarkStart w:id="4" w:name="_Toc76398773"/>
      <w:r>
        <w:rPr>
          <w:rFonts w:hint="eastAsia" w:ascii="Times New Roman" w:hAnsi="Times New Roman" w:eastAsia="宋体" w:cs="Times New Roman"/>
          <w:sz w:val="21"/>
          <w:szCs w:val="21"/>
        </w:rPr>
        <w:t>文件内容要求</w:t>
      </w:r>
      <w:bookmarkEnd w:id="4"/>
    </w:p>
    <w:p>
      <w:pPr>
        <w:tabs>
          <w:tab w:val="left" w:pos="0"/>
          <w:tab w:val="left" w:pos="851"/>
        </w:tabs>
        <w:spacing w:line="360" w:lineRule="auto"/>
        <w:ind w:firstLine="420" w:firstLineChars="200"/>
        <w:rPr>
          <w:rFonts w:ascii="Times New Roman" w:hAnsi="Times New Roman" w:eastAsia="宋体" w:cs="Times New Roman"/>
        </w:rPr>
      </w:pPr>
      <w:r>
        <w:rPr>
          <w:rFonts w:hint="eastAsia" w:ascii="Times New Roman" w:hAnsi="Times New Roman" w:eastAsia="宋体" w:cs="Times New Roman"/>
        </w:rPr>
        <w:t>文件的内容主要分为三个部分，依次为：项目方案设计、附图、项目证明文件。</w:t>
      </w:r>
    </w:p>
    <w:p>
      <w:pPr>
        <w:pStyle w:val="3"/>
        <w:spacing w:before="0" w:after="0" w:line="360" w:lineRule="auto"/>
        <w:rPr>
          <w:rFonts w:ascii="宋体" w:hAnsi="宋体" w:eastAsia="宋体"/>
          <w:sz w:val="21"/>
          <w:szCs w:val="21"/>
        </w:rPr>
      </w:pPr>
      <w:bookmarkStart w:id="5" w:name="_Toc76398774"/>
      <w:r>
        <w:rPr>
          <w:rFonts w:hint="eastAsia" w:ascii="宋体" w:hAnsi="宋体" w:eastAsia="宋体"/>
          <w:sz w:val="21"/>
          <w:szCs w:val="21"/>
        </w:rPr>
        <w:t>3</w:t>
      </w:r>
      <w:r>
        <w:rPr>
          <w:rFonts w:ascii="宋体" w:hAnsi="宋体" w:eastAsia="宋体"/>
          <w:sz w:val="21"/>
          <w:szCs w:val="21"/>
        </w:rPr>
        <w:t>.1</w:t>
      </w:r>
      <w:r>
        <w:rPr>
          <w:rFonts w:hint="eastAsia" w:ascii="宋体" w:hAnsi="宋体" w:eastAsia="宋体"/>
          <w:sz w:val="21"/>
          <w:szCs w:val="21"/>
        </w:rPr>
        <w:t>项目方案设计</w:t>
      </w:r>
      <w:bookmarkEnd w:id="5"/>
    </w:p>
    <w:p>
      <w:pPr>
        <w:pStyle w:val="4"/>
        <w:tabs>
          <w:tab w:val="left" w:pos="567"/>
        </w:tabs>
        <w:spacing w:before="0" w:after="0" w:line="360" w:lineRule="auto"/>
        <w:rPr>
          <w:rFonts w:ascii="宋体" w:hAnsi="宋体" w:eastAsia="宋体"/>
          <w:sz w:val="21"/>
          <w:szCs w:val="21"/>
        </w:rPr>
      </w:pPr>
      <w:bookmarkStart w:id="6" w:name="_Toc76398775"/>
      <w:r>
        <w:rPr>
          <w:rFonts w:hint="eastAsia" w:ascii="宋体" w:hAnsi="宋体" w:eastAsia="宋体"/>
          <w:sz w:val="21"/>
          <w:szCs w:val="21"/>
        </w:rPr>
        <w:t>3</w:t>
      </w:r>
      <w:r>
        <w:rPr>
          <w:rFonts w:ascii="宋体" w:hAnsi="宋体" w:eastAsia="宋体"/>
          <w:sz w:val="21"/>
          <w:szCs w:val="21"/>
        </w:rPr>
        <w:t>.1.1</w:t>
      </w:r>
      <w:r>
        <w:rPr>
          <w:rFonts w:hint="eastAsia" w:ascii="宋体" w:hAnsi="宋体" w:eastAsia="宋体"/>
          <w:sz w:val="21"/>
          <w:szCs w:val="21"/>
        </w:rPr>
        <w:t>项目概况</w:t>
      </w:r>
      <w:bookmarkEnd w:id="6"/>
    </w:p>
    <w:p>
      <w:pPr>
        <w:tabs>
          <w:tab w:val="left" w:pos="0"/>
          <w:tab w:val="left" w:pos="1276"/>
        </w:tabs>
        <w:spacing w:line="360" w:lineRule="auto"/>
        <w:ind w:firstLine="420" w:firstLineChars="200"/>
        <w:rPr>
          <w:rFonts w:ascii="Times New Roman" w:hAnsi="Times New Roman" w:eastAsia="宋体" w:cs="Times New Roman"/>
        </w:rPr>
      </w:pPr>
      <w:r>
        <w:rPr>
          <w:rFonts w:hint="eastAsia" w:ascii="Times New Roman" w:hAnsi="Times New Roman" w:eastAsia="宋体" w:cs="Times New Roman"/>
        </w:rPr>
        <w:t>项目概况主要介绍相关的信息，如名称、内容、指标等。基本信息如下：</w:t>
      </w:r>
    </w:p>
    <w:p>
      <w:pPr>
        <w:pStyle w:val="24"/>
        <w:numPr>
          <w:ilvl w:val="0"/>
          <w:numId w:val="2"/>
        </w:numPr>
        <w:tabs>
          <w:tab w:val="left" w:pos="0"/>
          <w:tab w:val="left" w:pos="1276"/>
        </w:tabs>
        <w:spacing w:line="360" w:lineRule="auto"/>
        <w:ind w:left="851" w:firstLineChars="0"/>
        <w:rPr>
          <w:rFonts w:ascii="Times New Roman" w:hAnsi="Times New Roman" w:eastAsia="宋体" w:cs="Times New Roman"/>
        </w:rPr>
      </w:pPr>
      <w:r>
        <w:rPr>
          <w:rFonts w:hint="eastAsia" w:ascii="Times New Roman" w:hAnsi="Times New Roman" w:eastAsia="宋体" w:cs="Times New Roman"/>
        </w:rPr>
        <w:t>项目名称：提供项目备案的名称。</w:t>
      </w:r>
    </w:p>
    <w:p>
      <w:pPr>
        <w:pStyle w:val="24"/>
        <w:numPr>
          <w:ilvl w:val="0"/>
          <w:numId w:val="2"/>
        </w:numPr>
        <w:tabs>
          <w:tab w:val="left" w:pos="0"/>
          <w:tab w:val="left" w:pos="1276"/>
        </w:tabs>
        <w:spacing w:line="360" w:lineRule="auto"/>
        <w:ind w:left="851" w:firstLineChars="0"/>
        <w:rPr>
          <w:rFonts w:ascii="Times New Roman" w:hAnsi="Times New Roman" w:eastAsia="宋体" w:cs="Times New Roman"/>
        </w:rPr>
      </w:pPr>
      <w:r>
        <w:rPr>
          <w:rFonts w:hint="eastAsia" w:ascii="Times New Roman" w:hAnsi="Times New Roman" w:eastAsia="宋体" w:cs="Times New Roman"/>
        </w:rPr>
        <w:t>建设地点：提供项目的建设地点（加氢站站址）。</w:t>
      </w:r>
    </w:p>
    <w:p>
      <w:pPr>
        <w:pStyle w:val="24"/>
        <w:numPr>
          <w:ilvl w:val="0"/>
          <w:numId w:val="2"/>
        </w:numPr>
        <w:tabs>
          <w:tab w:val="left" w:pos="0"/>
          <w:tab w:val="left" w:pos="1276"/>
        </w:tabs>
        <w:spacing w:line="360" w:lineRule="auto"/>
        <w:ind w:left="851" w:firstLineChars="0"/>
        <w:rPr>
          <w:rFonts w:ascii="Times New Roman" w:hAnsi="Times New Roman" w:eastAsia="宋体" w:cs="Times New Roman"/>
        </w:rPr>
      </w:pPr>
      <w:r>
        <w:rPr>
          <w:rFonts w:hint="eastAsia" w:ascii="Times New Roman" w:hAnsi="Times New Roman" w:eastAsia="宋体" w:cs="Times New Roman"/>
        </w:rPr>
        <w:t>设计依据</w:t>
      </w:r>
    </w:p>
    <w:p>
      <w:pPr>
        <w:pStyle w:val="24"/>
        <w:numPr>
          <w:ilvl w:val="1"/>
          <w:numId w:val="3"/>
        </w:numPr>
        <w:tabs>
          <w:tab w:val="left" w:pos="0"/>
          <w:tab w:val="left" w:pos="1276"/>
        </w:tabs>
        <w:spacing w:line="360" w:lineRule="auto"/>
        <w:ind w:hanging="409" w:firstLineChars="0"/>
        <w:rPr>
          <w:rFonts w:ascii="Times New Roman" w:hAnsi="Times New Roman" w:eastAsia="宋体" w:cs="Times New Roman"/>
        </w:rPr>
      </w:pPr>
      <w:r>
        <w:rPr>
          <w:rFonts w:hint="eastAsia" w:ascii="Times New Roman" w:hAnsi="Times New Roman" w:eastAsia="宋体" w:cs="Times New Roman"/>
        </w:rPr>
        <w:t>明确本项目设计相关的国家标准、地方性规范等文件。</w:t>
      </w:r>
    </w:p>
    <w:p>
      <w:pPr>
        <w:pStyle w:val="24"/>
        <w:numPr>
          <w:ilvl w:val="1"/>
          <w:numId w:val="3"/>
        </w:numPr>
        <w:tabs>
          <w:tab w:val="left" w:pos="0"/>
          <w:tab w:val="left" w:pos="1276"/>
        </w:tabs>
        <w:spacing w:line="360" w:lineRule="auto"/>
        <w:ind w:hanging="409" w:firstLineChars="0"/>
        <w:rPr>
          <w:rFonts w:ascii="Times New Roman" w:hAnsi="Times New Roman" w:eastAsia="宋体" w:cs="Times New Roman"/>
        </w:rPr>
      </w:pPr>
      <w:r>
        <w:rPr>
          <w:rFonts w:hint="eastAsia" w:ascii="Times New Roman" w:hAnsi="Times New Roman" w:eastAsia="宋体" w:cs="Times New Roman"/>
        </w:rPr>
        <w:t>明确建设单位提供的项目基础资料，包括但不限于地形图、地勘资料、气象资料、水文地质资料、交通运输预评价资料、电力供应</w:t>
      </w:r>
      <w:r>
        <w:rPr>
          <w:rFonts w:ascii="Times New Roman" w:hAnsi="Times New Roman" w:eastAsia="宋体" w:cs="Times New Roman"/>
        </w:rPr>
        <w:t>条件</w:t>
      </w:r>
      <w:r>
        <w:rPr>
          <w:rFonts w:hint="eastAsia" w:ascii="Times New Roman" w:hAnsi="Times New Roman" w:eastAsia="宋体" w:cs="Times New Roman"/>
        </w:rPr>
        <w:t>等。</w:t>
      </w:r>
    </w:p>
    <w:p>
      <w:pPr>
        <w:pStyle w:val="24"/>
        <w:numPr>
          <w:ilvl w:val="1"/>
          <w:numId w:val="3"/>
        </w:numPr>
        <w:tabs>
          <w:tab w:val="left" w:pos="0"/>
          <w:tab w:val="left" w:pos="1276"/>
        </w:tabs>
        <w:spacing w:line="360" w:lineRule="auto"/>
        <w:ind w:hanging="409" w:firstLineChars="0"/>
        <w:rPr>
          <w:rFonts w:ascii="Times New Roman" w:hAnsi="Times New Roman" w:eastAsia="宋体" w:cs="Times New Roman"/>
        </w:rPr>
      </w:pPr>
      <w:r>
        <w:rPr>
          <w:rFonts w:hint="eastAsia" w:ascii="Times New Roman" w:hAnsi="Times New Roman" w:eastAsia="宋体" w:cs="Times New Roman"/>
        </w:rPr>
        <w:t>明确建设单位提供的设计任务书及要求等。</w:t>
      </w:r>
    </w:p>
    <w:p>
      <w:pPr>
        <w:pStyle w:val="24"/>
        <w:numPr>
          <w:ilvl w:val="0"/>
          <w:numId w:val="2"/>
        </w:numPr>
        <w:tabs>
          <w:tab w:val="left" w:pos="0"/>
          <w:tab w:val="left" w:pos="1276"/>
        </w:tabs>
        <w:spacing w:line="360" w:lineRule="auto"/>
        <w:ind w:left="851" w:firstLineChars="0"/>
        <w:rPr>
          <w:rFonts w:ascii="Times New Roman" w:hAnsi="Times New Roman" w:eastAsia="宋体" w:cs="Times New Roman"/>
        </w:rPr>
      </w:pPr>
      <w:r>
        <w:rPr>
          <w:rFonts w:hint="eastAsia" w:ascii="Times New Roman" w:hAnsi="Times New Roman" w:eastAsia="宋体" w:cs="Times New Roman"/>
        </w:rPr>
        <w:t>建设单位基本情况：简介业主的相关信息。</w:t>
      </w:r>
    </w:p>
    <w:p>
      <w:pPr>
        <w:pStyle w:val="24"/>
        <w:numPr>
          <w:ilvl w:val="0"/>
          <w:numId w:val="2"/>
        </w:numPr>
        <w:tabs>
          <w:tab w:val="left" w:pos="0"/>
          <w:tab w:val="left" w:pos="1276"/>
        </w:tabs>
        <w:spacing w:line="360" w:lineRule="auto"/>
        <w:ind w:left="851" w:firstLineChars="0"/>
        <w:rPr>
          <w:rFonts w:ascii="Times New Roman" w:hAnsi="Times New Roman" w:eastAsia="宋体" w:cs="Times New Roman"/>
        </w:rPr>
      </w:pPr>
      <w:r>
        <w:rPr>
          <w:rFonts w:hint="eastAsia" w:ascii="Times New Roman" w:hAnsi="Times New Roman" w:eastAsia="宋体" w:cs="Times New Roman"/>
        </w:rPr>
        <w:t>项目概况：简介包括项目的建设目的、建设规模，</w:t>
      </w:r>
      <w:r>
        <w:rPr>
          <w:rFonts w:ascii="Times New Roman" w:hAnsi="Times New Roman" w:eastAsia="宋体" w:cs="Times New Roman"/>
        </w:rPr>
        <w:t>包含储氢能力、加注能力等</w:t>
      </w:r>
      <w:r>
        <w:rPr>
          <w:rFonts w:hint="eastAsia" w:ascii="Times New Roman" w:hAnsi="Times New Roman" w:eastAsia="宋体" w:cs="Times New Roman"/>
        </w:rPr>
        <w:t>，</w:t>
      </w:r>
      <w:r>
        <w:rPr>
          <w:rFonts w:hint="eastAsia" w:ascii="Times New Roman" w:hAnsi="Times New Roman" w:eastAsia="宋体" w:cs="Times New Roman"/>
          <w:b/>
        </w:rPr>
        <w:t>设备配置和</w:t>
      </w:r>
      <w:r>
        <w:rPr>
          <w:rFonts w:ascii="Times New Roman" w:hAnsi="Times New Roman" w:eastAsia="宋体" w:cs="Times New Roman"/>
          <w:b/>
        </w:rPr>
        <w:t>规格</w:t>
      </w:r>
      <w:r>
        <w:rPr>
          <w:rFonts w:hint="eastAsia" w:ascii="Times New Roman" w:hAnsi="Times New Roman" w:eastAsia="宋体" w:cs="Times New Roman"/>
          <w:b/>
        </w:rPr>
        <w:t>参数、数量（须符合南海区加氢站建设文件要求）</w:t>
      </w:r>
      <w:r>
        <w:rPr>
          <w:rFonts w:hint="eastAsia" w:ascii="Times New Roman" w:hAnsi="Times New Roman" w:eastAsia="宋体" w:cs="Times New Roman"/>
        </w:rPr>
        <w:t>和占地面积、</w:t>
      </w:r>
      <w:r>
        <w:rPr>
          <w:rFonts w:ascii="Times New Roman" w:hAnsi="Times New Roman" w:eastAsia="宋体" w:cs="Times New Roman"/>
        </w:rPr>
        <w:t>建筑面积</w:t>
      </w:r>
      <w:r>
        <w:rPr>
          <w:rFonts w:hint="eastAsia" w:ascii="Times New Roman" w:hAnsi="Times New Roman" w:eastAsia="宋体" w:cs="Times New Roman"/>
        </w:rPr>
        <w:t>等相关信息。</w:t>
      </w:r>
    </w:p>
    <w:p>
      <w:pPr>
        <w:pStyle w:val="24"/>
        <w:numPr>
          <w:ilvl w:val="0"/>
          <w:numId w:val="2"/>
        </w:numPr>
        <w:tabs>
          <w:tab w:val="left" w:pos="0"/>
          <w:tab w:val="left" w:pos="1276"/>
        </w:tabs>
        <w:spacing w:line="360" w:lineRule="auto"/>
        <w:ind w:left="851" w:firstLineChars="0"/>
        <w:rPr>
          <w:rFonts w:ascii="Times New Roman" w:hAnsi="Times New Roman" w:eastAsia="宋体" w:cs="Times New Roman"/>
        </w:rPr>
      </w:pPr>
      <w:r>
        <w:rPr>
          <w:rFonts w:hint="eastAsia" w:ascii="Times New Roman" w:hAnsi="Times New Roman" w:eastAsia="宋体" w:cs="Times New Roman"/>
        </w:rPr>
        <w:t>技术经济，包括规模、原料来源和数量、占地面积、建筑面积、设备</w:t>
      </w:r>
      <w:r>
        <w:rPr>
          <w:rFonts w:ascii="Times New Roman" w:hAnsi="Times New Roman" w:eastAsia="宋体" w:cs="Times New Roman"/>
        </w:rPr>
        <w:t>数量、水电等用</w:t>
      </w:r>
      <w:r>
        <w:rPr>
          <w:rFonts w:hint="eastAsia" w:ascii="Times New Roman" w:hAnsi="Times New Roman" w:eastAsia="宋体" w:cs="Times New Roman"/>
        </w:rPr>
        <w:t>量</w:t>
      </w:r>
      <w:r>
        <w:rPr>
          <w:rFonts w:ascii="Times New Roman" w:hAnsi="Times New Roman" w:eastAsia="宋体" w:cs="Times New Roman"/>
        </w:rPr>
        <w:t>、投资估算等，并列表。</w:t>
      </w:r>
    </w:p>
    <w:p>
      <w:pPr>
        <w:pStyle w:val="4"/>
        <w:tabs>
          <w:tab w:val="left" w:pos="567"/>
        </w:tabs>
        <w:spacing w:before="0" w:after="0" w:line="360" w:lineRule="auto"/>
        <w:rPr>
          <w:rFonts w:ascii="宋体" w:hAnsi="宋体" w:eastAsia="宋体"/>
          <w:sz w:val="21"/>
          <w:szCs w:val="21"/>
        </w:rPr>
      </w:pPr>
      <w:bookmarkStart w:id="7" w:name="_Toc76398776"/>
      <w:r>
        <w:rPr>
          <w:rFonts w:hint="eastAsia" w:ascii="宋体" w:hAnsi="宋体" w:eastAsia="宋体"/>
          <w:sz w:val="21"/>
          <w:szCs w:val="21"/>
        </w:rPr>
        <w:t>3.1.2总</w:t>
      </w:r>
      <w:bookmarkEnd w:id="7"/>
      <w:r>
        <w:rPr>
          <w:rFonts w:hint="eastAsia" w:ascii="宋体" w:hAnsi="宋体" w:eastAsia="宋体"/>
          <w:sz w:val="21"/>
          <w:szCs w:val="21"/>
        </w:rPr>
        <w:t>平面设计</w:t>
      </w:r>
    </w:p>
    <w:p>
      <w:pPr>
        <w:pStyle w:val="24"/>
        <w:numPr>
          <w:ilvl w:val="0"/>
          <w:numId w:val="4"/>
        </w:numPr>
        <w:spacing w:line="480" w:lineRule="exact"/>
        <w:ind w:left="851" w:hanging="425" w:firstLineChars="0"/>
        <w:jc w:val="left"/>
        <w:rPr>
          <w:rFonts w:ascii="Times New Roman" w:hAnsi="Times New Roman" w:eastAsia="宋体" w:cs="Times New Roman"/>
        </w:rPr>
      </w:pPr>
      <w:r>
        <w:rPr>
          <w:rFonts w:hint="eastAsia" w:ascii="Times New Roman" w:hAnsi="Times New Roman" w:eastAsia="宋体" w:cs="Times New Roman"/>
        </w:rPr>
        <w:t>站址概况</w:t>
      </w:r>
    </w:p>
    <w:p>
      <w:pPr>
        <w:pStyle w:val="24"/>
        <w:numPr>
          <w:ilvl w:val="0"/>
          <w:numId w:val="5"/>
        </w:numPr>
        <w:spacing w:line="480" w:lineRule="exact"/>
        <w:ind w:left="1276" w:firstLineChars="0"/>
        <w:jc w:val="left"/>
        <w:rPr>
          <w:rFonts w:ascii="Times New Roman" w:hAnsi="Times New Roman" w:eastAsia="宋体" w:cs="Times New Roman"/>
        </w:rPr>
      </w:pPr>
      <w:r>
        <w:rPr>
          <w:rFonts w:hint="eastAsia" w:ascii="Times New Roman" w:hAnsi="Times New Roman" w:eastAsia="宋体" w:cs="Times New Roman"/>
        </w:rPr>
        <w:t>提供场地的区域位置图（附图1），简要说明场地的地理位置、地形、地貌、标高、竖向，以及周边情况和交通运输现状等相关信息。</w:t>
      </w:r>
    </w:p>
    <w:p>
      <w:pPr>
        <w:pStyle w:val="24"/>
        <w:numPr>
          <w:ilvl w:val="0"/>
          <w:numId w:val="4"/>
        </w:numPr>
        <w:spacing w:line="480" w:lineRule="exact"/>
        <w:ind w:left="851" w:hanging="425" w:firstLineChars="0"/>
        <w:jc w:val="left"/>
        <w:rPr>
          <w:rFonts w:ascii="Times New Roman" w:hAnsi="Times New Roman" w:eastAsia="宋体" w:cs="Times New Roman"/>
        </w:rPr>
      </w:pPr>
      <w:r>
        <w:rPr>
          <w:rFonts w:hint="eastAsia" w:ascii="Times New Roman" w:hAnsi="Times New Roman" w:eastAsia="宋体" w:cs="Times New Roman"/>
        </w:rPr>
        <w:t>总平面布置</w:t>
      </w:r>
    </w:p>
    <w:p>
      <w:pPr>
        <w:pStyle w:val="24"/>
        <w:numPr>
          <w:ilvl w:val="0"/>
          <w:numId w:val="6"/>
        </w:numPr>
        <w:spacing w:line="480" w:lineRule="exact"/>
        <w:ind w:left="1276" w:firstLineChars="0"/>
        <w:jc w:val="left"/>
        <w:rPr>
          <w:rFonts w:ascii="Times New Roman" w:hAnsi="Times New Roman" w:eastAsia="宋体" w:cs="Times New Roman"/>
        </w:rPr>
      </w:pPr>
      <w:r>
        <w:rPr>
          <w:rFonts w:hint="eastAsia" w:ascii="Times New Roman" w:hAnsi="Times New Roman" w:eastAsia="宋体" w:cs="Times New Roman"/>
        </w:rPr>
        <w:t>提供总平面布置图（附图2），说明项目场地分区布局，功能区划分，场地竖向布置等；</w:t>
      </w:r>
      <w:r>
        <w:rPr>
          <w:rFonts w:ascii="Times New Roman" w:hAnsi="Times New Roman" w:eastAsia="宋体" w:cs="Times New Roman"/>
        </w:rPr>
        <w:t>并</w:t>
      </w:r>
      <w:r>
        <w:rPr>
          <w:rFonts w:hint="eastAsia" w:ascii="Times New Roman" w:hAnsi="Times New Roman" w:eastAsia="宋体" w:cs="Times New Roman"/>
        </w:rPr>
        <w:t>作</w:t>
      </w:r>
      <w:r>
        <w:rPr>
          <w:rFonts w:ascii="Times New Roman" w:hAnsi="Times New Roman" w:eastAsia="宋体" w:cs="Times New Roman"/>
        </w:rPr>
        <w:t>三维效果图。</w:t>
      </w:r>
    </w:p>
    <w:p>
      <w:pPr>
        <w:pStyle w:val="24"/>
        <w:numPr>
          <w:ilvl w:val="0"/>
          <w:numId w:val="6"/>
        </w:numPr>
        <w:spacing w:line="480" w:lineRule="exact"/>
        <w:ind w:left="1276" w:firstLineChars="0"/>
        <w:jc w:val="left"/>
        <w:rPr>
          <w:rFonts w:ascii="Times New Roman" w:hAnsi="Times New Roman" w:eastAsia="宋体" w:cs="Times New Roman"/>
        </w:rPr>
      </w:pPr>
      <w:r>
        <w:rPr>
          <w:rFonts w:hint="eastAsia" w:ascii="Times New Roman" w:hAnsi="Times New Roman" w:eastAsia="宋体" w:cs="Times New Roman"/>
        </w:rPr>
        <w:t>明确站内设施与厂外公共设施之间的防火间距，并列表。</w:t>
      </w:r>
    </w:p>
    <w:p>
      <w:pPr>
        <w:pStyle w:val="24"/>
        <w:numPr>
          <w:ilvl w:val="0"/>
          <w:numId w:val="6"/>
        </w:numPr>
        <w:spacing w:line="480" w:lineRule="exact"/>
        <w:ind w:left="1276" w:firstLineChars="0"/>
        <w:jc w:val="left"/>
        <w:rPr>
          <w:rFonts w:ascii="Times New Roman" w:hAnsi="Times New Roman" w:eastAsia="宋体" w:cs="Times New Roman"/>
        </w:rPr>
      </w:pPr>
      <w:r>
        <w:rPr>
          <w:rFonts w:hint="eastAsia" w:ascii="Times New Roman" w:hAnsi="Times New Roman" w:eastAsia="宋体" w:cs="Times New Roman"/>
        </w:rPr>
        <w:t>明确站内设施之间的防火间距，并列表。</w:t>
      </w:r>
    </w:p>
    <w:p>
      <w:pPr>
        <w:pStyle w:val="24"/>
        <w:numPr>
          <w:ilvl w:val="0"/>
          <w:numId w:val="6"/>
        </w:numPr>
        <w:spacing w:line="480" w:lineRule="exact"/>
        <w:ind w:left="1276" w:firstLineChars="0"/>
        <w:jc w:val="left"/>
        <w:rPr>
          <w:rFonts w:ascii="Times New Roman" w:hAnsi="Times New Roman" w:eastAsia="宋体" w:cs="Times New Roman"/>
        </w:rPr>
      </w:pPr>
      <w:r>
        <w:rPr>
          <w:rFonts w:hint="eastAsia" w:ascii="Times New Roman" w:hAnsi="Times New Roman" w:eastAsia="宋体" w:cs="Times New Roman"/>
        </w:rPr>
        <w:t>提供按现行规范、要求设置防护墙（实体墙）的说明。</w:t>
      </w:r>
    </w:p>
    <w:p>
      <w:pPr>
        <w:pStyle w:val="24"/>
        <w:numPr>
          <w:ilvl w:val="0"/>
          <w:numId w:val="4"/>
        </w:numPr>
        <w:spacing w:line="480" w:lineRule="exact"/>
        <w:ind w:left="851" w:hanging="425" w:firstLineChars="0"/>
        <w:jc w:val="left"/>
        <w:rPr>
          <w:rFonts w:ascii="Times New Roman" w:hAnsi="Times New Roman" w:eastAsia="宋体" w:cs="Times New Roman"/>
        </w:rPr>
      </w:pPr>
      <w:r>
        <w:rPr>
          <w:rFonts w:hint="eastAsia" w:ascii="Times New Roman" w:hAnsi="Times New Roman" w:eastAsia="宋体" w:cs="Times New Roman"/>
        </w:rPr>
        <w:t>运输和</w:t>
      </w:r>
      <w:r>
        <w:rPr>
          <w:rFonts w:ascii="Times New Roman" w:hAnsi="Times New Roman" w:eastAsia="宋体" w:cs="Times New Roman"/>
        </w:rPr>
        <w:t>道路</w:t>
      </w:r>
    </w:p>
    <w:p>
      <w:pPr>
        <w:pStyle w:val="24"/>
        <w:numPr>
          <w:ilvl w:val="0"/>
          <w:numId w:val="7"/>
        </w:numPr>
        <w:tabs>
          <w:tab w:val="left" w:pos="0"/>
          <w:tab w:val="left" w:pos="851"/>
        </w:tabs>
        <w:spacing w:line="360" w:lineRule="auto"/>
        <w:ind w:left="1276" w:firstLineChars="0"/>
        <w:rPr>
          <w:rFonts w:ascii="Times New Roman" w:hAnsi="Times New Roman" w:eastAsia="宋体" w:cs="Times New Roman"/>
        </w:rPr>
      </w:pPr>
      <w:r>
        <w:rPr>
          <w:rFonts w:hint="eastAsia" w:ascii="Times New Roman" w:hAnsi="Times New Roman" w:eastAsia="宋体" w:cs="Times New Roman"/>
        </w:rPr>
        <w:t>提供物料运输，包括物料信息、运输量、运输方式等，</w:t>
      </w:r>
      <w:r>
        <w:rPr>
          <w:rFonts w:ascii="Times New Roman" w:hAnsi="Times New Roman" w:eastAsia="宋体" w:cs="Times New Roman"/>
        </w:rPr>
        <w:t>并列表</w:t>
      </w:r>
      <w:r>
        <w:rPr>
          <w:rFonts w:hint="eastAsia" w:ascii="Times New Roman" w:hAnsi="Times New Roman" w:eastAsia="宋体" w:cs="Times New Roman"/>
        </w:rPr>
        <w:t>。</w:t>
      </w:r>
    </w:p>
    <w:p>
      <w:pPr>
        <w:pStyle w:val="24"/>
        <w:numPr>
          <w:ilvl w:val="0"/>
          <w:numId w:val="7"/>
        </w:numPr>
        <w:tabs>
          <w:tab w:val="left" w:pos="0"/>
          <w:tab w:val="left" w:pos="851"/>
        </w:tabs>
        <w:spacing w:line="360" w:lineRule="auto"/>
        <w:ind w:left="1276" w:firstLineChars="0"/>
        <w:rPr>
          <w:rFonts w:ascii="Times New Roman" w:hAnsi="Times New Roman" w:eastAsia="宋体" w:cs="Times New Roman"/>
        </w:rPr>
      </w:pPr>
      <w:r>
        <w:rPr>
          <w:rFonts w:hint="eastAsia" w:ascii="Times New Roman" w:hAnsi="Times New Roman" w:eastAsia="宋体" w:cs="Times New Roman"/>
        </w:rPr>
        <w:t>说明项目的进/出口情况，以及加注车辆与氢气长管拖车行车路线；同时，明确</w:t>
      </w:r>
      <w:r>
        <w:rPr>
          <w:rFonts w:ascii="Times New Roman" w:hAnsi="Times New Roman" w:eastAsia="宋体" w:cs="Times New Roman"/>
        </w:rPr>
        <w:t>说明站内道路、站内与站外</w:t>
      </w:r>
      <w:r>
        <w:rPr>
          <w:rFonts w:hint="eastAsia" w:ascii="Times New Roman" w:hAnsi="Times New Roman" w:eastAsia="宋体" w:cs="Times New Roman"/>
        </w:rPr>
        <w:t>衔接</w:t>
      </w:r>
      <w:r>
        <w:rPr>
          <w:rFonts w:ascii="Times New Roman" w:hAnsi="Times New Roman" w:eastAsia="宋体" w:cs="Times New Roman"/>
        </w:rPr>
        <w:t>道路是否满</w:t>
      </w:r>
      <w:r>
        <w:rPr>
          <w:rFonts w:hint="eastAsia" w:ascii="Times New Roman" w:hAnsi="Times New Roman" w:eastAsia="宋体" w:cs="Times New Roman"/>
        </w:rPr>
        <w:t>足</w:t>
      </w:r>
      <w:r>
        <w:rPr>
          <w:rFonts w:ascii="Times New Roman" w:hAnsi="Times New Roman" w:eastAsia="宋体" w:cs="Times New Roman"/>
        </w:rPr>
        <w:t>加注车辆与氢气长管拖车的转完半径要求等</w:t>
      </w:r>
      <w:r>
        <w:rPr>
          <w:rFonts w:hint="eastAsia" w:ascii="Times New Roman" w:hAnsi="Times New Roman" w:eastAsia="宋体" w:cs="Times New Roman"/>
        </w:rPr>
        <w:t>。</w:t>
      </w:r>
    </w:p>
    <w:p>
      <w:pPr>
        <w:pStyle w:val="24"/>
        <w:numPr>
          <w:ilvl w:val="0"/>
          <w:numId w:val="7"/>
        </w:numPr>
        <w:tabs>
          <w:tab w:val="left" w:pos="0"/>
          <w:tab w:val="left" w:pos="851"/>
        </w:tabs>
        <w:spacing w:line="360" w:lineRule="auto"/>
        <w:ind w:left="1276" w:firstLineChars="0"/>
        <w:rPr>
          <w:rFonts w:ascii="Times New Roman" w:hAnsi="Times New Roman" w:eastAsia="宋体" w:cs="Times New Roman"/>
        </w:rPr>
      </w:pPr>
      <w:r>
        <w:rPr>
          <w:rFonts w:hint="eastAsia" w:ascii="Times New Roman" w:hAnsi="Times New Roman" w:eastAsia="宋体" w:cs="Times New Roman"/>
        </w:rPr>
        <w:t>简述运输相关的内/外部限制条件。（如有）</w:t>
      </w:r>
    </w:p>
    <w:p>
      <w:pPr>
        <w:pStyle w:val="4"/>
        <w:tabs>
          <w:tab w:val="left" w:pos="567"/>
        </w:tabs>
        <w:spacing w:before="0" w:after="0" w:line="360" w:lineRule="auto"/>
        <w:rPr>
          <w:rFonts w:ascii="宋体" w:hAnsi="宋体" w:eastAsia="宋体"/>
          <w:sz w:val="21"/>
          <w:szCs w:val="21"/>
        </w:rPr>
      </w:pPr>
      <w:bookmarkStart w:id="8" w:name="_Toc76398777"/>
      <w:r>
        <w:rPr>
          <w:rFonts w:hint="eastAsia" w:ascii="宋体" w:hAnsi="宋体" w:eastAsia="宋体"/>
          <w:sz w:val="21"/>
          <w:szCs w:val="21"/>
        </w:rPr>
        <w:t>3</w:t>
      </w:r>
      <w:r>
        <w:rPr>
          <w:rFonts w:ascii="宋体" w:hAnsi="宋体" w:eastAsia="宋体"/>
          <w:sz w:val="21"/>
          <w:szCs w:val="21"/>
        </w:rPr>
        <w:t>.1.1</w:t>
      </w:r>
      <w:r>
        <w:rPr>
          <w:rFonts w:hint="eastAsia" w:ascii="宋体" w:hAnsi="宋体" w:eastAsia="宋体"/>
          <w:sz w:val="21"/>
          <w:szCs w:val="21"/>
        </w:rPr>
        <w:t>工艺</w:t>
      </w:r>
      <w:bookmarkEnd w:id="8"/>
      <w:r>
        <w:rPr>
          <w:rFonts w:hint="eastAsia" w:ascii="宋体" w:hAnsi="宋体" w:eastAsia="宋体"/>
          <w:sz w:val="21"/>
          <w:szCs w:val="21"/>
        </w:rPr>
        <w:t>设计</w:t>
      </w:r>
    </w:p>
    <w:p>
      <w:pPr>
        <w:pStyle w:val="24"/>
        <w:numPr>
          <w:ilvl w:val="0"/>
          <w:numId w:val="8"/>
        </w:numPr>
        <w:tabs>
          <w:tab w:val="left" w:pos="0"/>
          <w:tab w:val="left" w:pos="851"/>
        </w:tabs>
        <w:spacing w:line="360" w:lineRule="auto"/>
        <w:ind w:left="851" w:firstLineChars="0"/>
        <w:rPr>
          <w:rFonts w:ascii="Times New Roman" w:hAnsi="Times New Roman" w:eastAsia="宋体" w:cs="Times New Roman"/>
        </w:rPr>
      </w:pPr>
      <w:r>
        <w:rPr>
          <w:rFonts w:hint="eastAsia" w:ascii="Times New Roman" w:hAnsi="Times New Roman" w:eastAsia="宋体" w:cs="Times New Roman"/>
        </w:rPr>
        <w:t>基于</w:t>
      </w:r>
      <w:r>
        <w:rPr>
          <w:rFonts w:ascii="Times New Roman" w:hAnsi="Times New Roman" w:eastAsia="宋体" w:cs="Times New Roman"/>
        </w:rPr>
        <w:t>氢</w:t>
      </w:r>
      <w:r>
        <w:rPr>
          <w:rFonts w:hint="eastAsia" w:ascii="Times New Roman" w:hAnsi="Times New Roman" w:eastAsia="宋体" w:cs="Times New Roman"/>
        </w:rPr>
        <w:t>气压缩能力</w:t>
      </w:r>
      <w:r>
        <w:rPr>
          <w:rFonts w:ascii="Times New Roman" w:hAnsi="Times New Roman" w:eastAsia="宋体" w:cs="Times New Roman"/>
        </w:rPr>
        <w:t>、储氢容量和加氢能力</w:t>
      </w:r>
      <w:r>
        <w:rPr>
          <w:rFonts w:hint="eastAsia" w:ascii="Times New Roman" w:hAnsi="Times New Roman" w:eastAsia="宋体" w:cs="Times New Roman"/>
        </w:rPr>
        <w:t>，提供加氢站加注能力的综合</w:t>
      </w:r>
      <w:r>
        <w:rPr>
          <w:rFonts w:ascii="Times New Roman" w:hAnsi="Times New Roman" w:eastAsia="宋体" w:cs="Times New Roman"/>
        </w:rPr>
        <w:t>计算</w:t>
      </w:r>
      <w:r>
        <w:rPr>
          <w:rFonts w:hint="eastAsia" w:ascii="Times New Roman" w:hAnsi="Times New Roman" w:eastAsia="宋体" w:cs="Times New Roman"/>
        </w:rPr>
        <w:t>过程和结果。</w:t>
      </w:r>
    </w:p>
    <w:p>
      <w:pPr>
        <w:pStyle w:val="24"/>
        <w:numPr>
          <w:ilvl w:val="0"/>
          <w:numId w:val="8"/>
        </w:numPr>
        <w:tabs>
          <w:tab w:val="left" w:pos="0"/>
          <w:tab w:val="left" w:pos="851"/>
        </w:tabs>
        <w:spacing w:line="360" w:lineRule="auto"/>
        <w:ind w:left="851" w:firstLineChars="0"/>
        <w:rPr>
          <w:rFonts w:ascii="Times New Roman" w:hAnsi="Times New Roman" w:eastAsia="宋体" w:cs="Times New Roman"/>
        </w:rPr>
      </w:pPr>
      <w:r>
        <w:rPr>
          <w:rFonts w:ascii="Times New Roman" w:hAnsi="Times New Roman" w:eastAsia="宋体" w:cs="Times New Roman"/>
        </w:rPr>
        <w:t>工艺流程</w:t>
      </w:r>
      <w:r>
        <w:rPr>
          <w:rFonts w:hint="eastAsia" w:ascii="Times New Roman" w:hAnsi="Times New Roman" w:eastAsia="宋体" w:cs="Times New Roman"/>
        </w:rPr>
        <w:t>，从工艺、设备、控制、操作和安全等方面说明工艺特点</w:t>
      </w:r>
      <w:r>
        <w:rPr>
          <w:rFonts w:ascii="Times New Roman" w:hAnsi="Times New Roman" w:eastAsia="宋体" w:cs="Times New Roman"/>
        </w:rPr>
        <w:t>，并</w:t>
      </w:r>
      <w:r>
        <w:rPr>
          <w:rFonts w:hint="eastAsia" w:ascii="Times New Roman" w:hAnsi="Times New Roman" w:eastAsia="宋体" w:cs="Times New Roman"/>
        </w:rPr>
        <w:t>提供带控制点的工艺流程图</w:t>
      </w:r>
      <w:r>
        <w:rPr>
          <w:rFonts w:ascii="Times New Roman" w:hAnsi="Times New Roman" w:eastAsia="宋体" w:cs="Times New Roman"/>
        </w:rPr>
        <w:t>。</w:t>
      </w:r>
      <w:r>
        <w:rPr>
          <w:rFonts w:hint="eastAsia" w:ascii="Times New Roman" w:hAnsi="Times New Roman" w:eastAsia="宋体" w:cs="Times New Roman"/>
        </w:rPr>
        <w:t>（附图5）</w:t>
      </w:r>
    </w:p>
    <w:p>
      <w:pPr>
        <w:pStyle w:val="24"/>
        <w:numPr>
          <w:ilvl w:val="0"/>
          <w:numId w:val="8"/>
        </w:numPr>
        <w:tabs>
          <w:tab w:val="left" w:pos="0"/>
          <w:tab w:val="left" w:pos="851"/>
        </w:tabs>
        <w:spacing w:line="360" w:lineRule="auto"/>
        <w:ind w:left="851" w:firstLineChars="0"/>
        <w:rPr>
          <w:rFonts w:ascii="Times New Roman" w:hAnsi="Times New Roman" w:eastAsia="宋体" w:cs="Times New Roman"/>
        </w:rPr>
      </w:pPr>
      <w:r>
        <w:rPr>
          <w:rFonts w:ascii="Times New Roman" w:hAnsi="Times New Roman" w:eastAsia="宋体" w:cs="Times New Roman"/>
        </w:rPr>
        <w:t>控制</w:t>
      </w:r>
      <w:r>
        <w:rPr>
          <w:rFonts w:hint="eastAsia" w:ascii="Times New Roman" w:hAnsi="Times New Roman" w:eastAsia="宋体" w:cs="Times New Roman"/>
        </w:rPr>
        <w:t>系统设计方案</w:t>
      </w:r>
      <w:r>
        <w:rPr>
          <w:rFonts w:ascii="Times New Roman" w:hAnsi="Times New Roman" w:eastAsia="宋体" w:cs="Times New Roman"/>
        </w:rPr>
        <w:t>，包括</w:t>
      </w:r>
      <w:r>
        <w:rPr>
          <w:rFonts w:hint="eastAsia" w:ascii="Times New Roman" w:hAnsi="Times New Roman" w:eastAsia="宋体" w:cs="Times New Roman"/>
        </w:rPr>
        <w:t>软硬件设计与选择、</w:t>
      </w:r>
      <w:r>
        <w:rPr>
          <w:rFonts w:ascii="Times New Roman" w:hAnsi="Times New Roman" w:eastAsia="宋体" w:cs="Times New Roman"/>
        </w:rPr>
        <w:t>主要控制</w:t>
      </w:r>
      <w:r>
        <w:rPr>
          <w:rFonts w:hint="eastAsia" w:ascii="Times New Roman" w:hAnsi="Times New Roman" w:eastAsia="宋体" w:cs="Times New Roman"/>
        </w:rPr>
        <w:t>模式</w:t>
      </w:r>
      <w:r>
        <w:rPr>
          <w:rFonts w:ascii="Times New Roman" w:hAnsi="Times New Roman" w:eastAsia="宋体" w:cs="Times New Roman"/>
        </w:rPr>
        <w:t>、</w:t>
      </w:r>
      <w:r>
        <w:rPr>
          <w:rFonts w:hint="eastAsia" w:ascii="Times New Roman" w:hAnsi="Times New Roman" w:eastAsia="宋体" w:cs="Times New Roman"/>
        </w:rPr>
        <w:t>相关</w:t>
      </w:r>
      <w:r>
        <w:rPr>
          <w:rFonts w:ascii="Times New Roman" w:hAnsi="Times New Roman" w:eastAsia="宋体" w:cs="Times New Roman"/>
        </w:rPr>
        <w:t>技术参数</w:t>
      </w:r>
      <w:r>
        <w:rPr>
          <w:rFonts w:hint="eastAsia" w:ascii="Times New Roman" w:hAnsi="Times New Roman" w:eastAsia="宋体" w:cs="Times New Roman"/>
        </w:rPr>
        <w:t>和控制点列表</w:t>
      </w:r>
      <w:r>
        <w:rPr>
          <w:rFonts w:ascii="Times New Roman" w:hAnsi="Times New Roman" w:eastAsia="宋体" w:cs="Times New Roman"/>
        </w:rPr>
        <w:t>等。</w:t>
      </w:r>
    </w:p>
    <w:p>
      <w:pPr>
        <w:pStyle w:val="24"/>
        <w:numPr>
          <w:ilvl w:val="0"/>
          <w:numId w:val="8"/>
        </w:numPr>
        <w:tabs>
          <w:tab w:val="left" w:pos="0"/>
          <w:tab w:val="left" w:pos="851"/>
        </w:tabs>
        <w:spacing w:line="360" w:lineRule="auto"/>
        <w:ind w:left="851" w:firstLineChars="0"/>
        <w:rPr>
          <w:rFonts w:ascii="Times New Roman" w:hAnsi="Times New Roman" w:eastAsia="宋体" w:cs="Times New Roman"/>
        </w:rPr>
      </w:pPr>
      <w:r>
        <w:rPr>
          <w:rFonts w:hint="eastAsia" w:ascii="Times New Roman" w:hAnsi="Times New Roman" w:eastAsia="宋体" w:cs="Times New Roman"/>
        </w:rPr>
        <w:t>提出全站的</w:t>
      </w:r>
      <w:r>
        <w:rPr>
          <w:rFonts w:ascii="Times New Roman" w:hAnsi="Times New Roman" w:eastAsia="宋体" w:cs="Times New Roman"/>
        </w:rPr>
        <w:t>冷却负荷</w:t>
      </w:r>
      <w:r>
        <w:rPr>
          <w:rFonts w:hint="eastAsia" w:ascii="Times New Roman" w:hAnsi="Times New Roman" w:eastAsia="宋体" w:cs="Times New Roman"/>
        </w:rPr>
        <w:t>、电</w:t>
      </w:r>
      <w:r>
        <w:rPr>
          <w:rFonts w:ascii="Times New Roman" w:hAnsi="Times New Roman" w:eastAsia="宋体" w:cs="Times New Roman"/>
        </w:rPr>
        <w:t>耗等动力公用消耗量的</w:t>
      </w:r>
      <w:r>
        <w:rPr>
          <w:rFonts w:hint="eastAsia" w:ascii="Times New Roman" w:hAnsi="Times New Roman" w:eastAsia="宋体" w:cs="Times New Roman"/>
        </w:rPr>
        <w:t>计算，</w:t>
      </w:r>
      <w:r>
        <w:rPr>
          <w:rFonts w:ascii="Times New Roman" w:hAnsi="Times New Roman" w:eastAsia="宋体" w:cs="Times New Roman"/>
        </w:rPr>
        <w:t>以及所选设备</w:t>
      </w:r>
      <w:r>
        <w:rPr>
          <w:rFonts w:hint="eastAsia" w:ascii="Times New Roman" w:hAnsi="Times New Roman" w:eastAsia="宋体" w:cs="Times New Roman"/>
        </w:rPr>
        <w:t>，并列表。</w:t>
      </w:r>
    </w:p>
    <w:p>
      <w:pPr>
        <w:pStyle w:val="24"/>
        <w:numPr>
          <w:ilvl w:val="0"/>
          <w:numId w:val="8"/>
        </w:numPr>
        <w:tabs>
          <w:tab w:val="left" w:pos="0"/>
          <w:tab w:val="left" w:pos="851"/>
        </w:tabs>
        <w:spacing w:line="360" w:lineRule="auto"/>
        <w:ind w:left="851" w:firstLineChars="0"/>
        <w:rPr>
          <w:rFonts w:ascii="Times New Roman" w:hAnsi="Times New Roman" w:eastAsia="宋体" w:cs="Times New Roman"/>
        </w:rPr>
      </w:pPr>
      <w:r>
        <w:rPr>
          <w:rFonts w:hint="eastAsia" w:ascii="Times New Roman" w:hAnsi="Times New Roman" w:eastAsia="宋体" w:cs="Times New Roman"/>
        </w:rPr>
        <w:t>提出设备布置图（附图</w:t>
      </w:r>
      <w:r>
        <w:rPr>
          <w:rFonts w:ascii="Times New Roman" w:hAnsi="Times New Roman" w:eastAsia="宋体" w:cs="Times New Roman"/>
        </w:rPr>
        <w:t>4</w:t>
      </w:r>
      <w:r>
        <w:rPr>
          <w:rFonts w:hint="eastAsia" w:ascii="Times New Roman" w:hAnsi="Times New Roman" w:eastAsia="宋体" w:cs="Times New Roman"/>
        </w:rPr>
        <w:t>），明确</w:t>
      </w:r>
      <w:r>
        <w:rPr>
          <w:rFonts w:ascii="Times New Roman" w:hAnsi="Times New Roman" w:eastAsia="宋体" w:cs="Times New Roman"/>
        </w:rPr>
        <w:t>管道设计参数</w:t>
      </w:r>
      <w:r>
        <w:rPr>
          <w:rFonts w:hint="eastAsia" w:ascii="Times New Roman" w:hAnsi="Times New Roman" w:eastAsia="宋体" w:cs="Times New Roman"/>
        </w:rPr>
        <w:t>，</w:t>
      </w:r>
      <w:r>
        <w:rPr>
          <w:rFonts w:ascii="Times New Roman" w:hAnsi="Times New Roman" w:eastAsia="宋体" w:cs="Times New Roman"/>
        </w:rPr>
        <w:t>如氢管段压力等，并列表。</w:t>
      </w:r>
    </w:p>
    <w:p>
      <w:pPr>
        <w:pStyle w:val="24"/>
        <w:numPr>
          <w:ilvl w:val="0"/>
          <w:numId w:val="8"/>
        </w:numPr>
        <w:tabs>
          <w:tab w:val="left" w:pos="0"/>
          <w:tab w:val="left" w:pos="851"/>
        </w:tabs>
        <w:spacing w:line="360" w:lineRule="auto"/>
        <w:ind w:left="851" w:firstLineChars="0"/>
        <w:rPr>
          <w:rFonts w:ascii="Times New Roman" w:hAnsi="Times New Roman" w:eastAsia="宋体" w:cs="Times New Roman"/>
        </w:rPr>
      </w:pPr>
      <w:r>
        <w:rPr>
          <w:rFonts w:hint="eastAsia" w:ascii="Times New Roman" w:hAnsi="Times New Roman" w:eastAsia="宋体" w:cs="Times New Roman"/>
        </w:rPr>
        <w:t>提供</w:t>
      </w:r>
      <w:r>
        <w:rPr>
          <w:rFonts w:ascii="Times New Roman" w:hAnsi="Times New Roman" w:eastAsia="宋体" w:cs="Times New Roman"/>
        </w:rPr>
        <w:t>设备规格、数量等</w:t>
      </w:r>
      <w:r>
        <w:rPr>
          <w:rFonts w:hint="eastAsia" w:ascii="Times New Roman" w:hAnsi="Times New Roman" w:eastAsia="宋体" w:cs="Times New Roman"/>
        </w:rPr>
        <w:t>，</w:t>
      </w:r>
      <w:r>
        <w:rPr>
          <w:rFonts w:ascii="Times New Roman" w:hAnsi="Times New Roman" w:eastAsia="宋体" w:cs="Times New Roman"/>
        </w:rPr>
        <w:t>并列表。</w:t>
      </w:r>
    </w:p>
    <w:p>
      <w:pPr>
        <w:pStyle w:val="4"/>
        <w:tabs>
          <w:tab w:val="left" w:pos="567"/>
        </w:tabs>
        <w:spacing w:before="0" w:after="0" w:line="360" w:lineRule="auto"/>
        <w:rPr>
          <w:rFonts w:ascii="宋体" w:hAnsi="宋体" w:eastAsia="宋体"/>
          <w:sz w:val="21"/>
          <w:szCs w:val="21"/>
        </w:rPr>
      </w:pPr>
      <w:bookmarkStart w:id="9" w:name="_Toc76398779"/>
      <w:r>
        <w:rPr>
          <w:rFonts w:hint="eastAsia" w:ascii="宋体" w:hAnsi="宋体" w:eastAsia="宋体"/>
          <w:sz w:val="21"/>
          <w:szCs w:val="21"/>
        </w:rPr>
        <w:t>3</w:t>
      </w:r>
      <w:r>
        <w:rPr>
          <w:rFonts w:ascii="宋体" w:hAnsi="宋体" w:eastAsia="宋体"/>
          <w:sz w:val="21"/>
          <w:szCs w:val="21"/>
        </w:rPr>
        <w:t>.1.4</w:t>
      </w:r>
      <w:r>
        <w:rPr>
          <w:rFonts w:hint="eastAsia" w:ascii="宋体" w:hAnsi="宋体" w:eastAsia="宋体"/>
          <w:sz w:val="21"/>
          <w:szCs w:val="21"/>
        </w:rPr>
        <w:t>建筑与结构</w:t>
      </w:r>
      <w:bookmarkEnd w:id="9"/>
    </w:p>
    <w:p>
      <w:pPr>
        <w:pStyle w:val="24"/>
        <w:numPr>
          <w:ilvl w:val="0"/>
          <w:numId w:val="9"/>
        </w:numPr>
        <w:tabs>
          <w:tab w:val="left" w:pos="0"/>
          <w:tab w:val="left" w:pos="851"/>
        </w:tabs>
        <w:spacing w:line="360" w:lineRule="auto"/>
        <w:ind w:left="851" w:firstLineChars="0"/>
        <w:rPr>
          <w:rFonts w:ascii="Times New Roman" w:hAnsi="Times New Roman" w:eastAsia="宋体" w:cs="Times New Roman"/>
        </w:rPr>
      </w:pPr>
      <w:r>
        <w:rPr>
          <w:rFonts w:ascii="Times New Roman" w:hAnsi="Times New Roman" w:eastAsia="宋体" w:cs="Times New Roman"/>
        </w:rPr>
        <w:t>设计依据</w:t>
      </w:r>
      <w:r>
        <w:rPr>
          <w:rFonts w:hint="eastAsia" w:ascii="Times New Roman" w:hAnsi="Times New Roman" w:eastAsia="宋体" w:cs="Times New Roman"/>
        </w:rPr>
        <w:t>。</w:t>
      </w:r>
    </w:p>
    <w:p>
      <w:pPr>
        <w:pStyle w:val="24"/>
        <w:numPr>
          <w:ilvl w:val="0"/>
          <w:numId w:val="9"/>
        </w:numPr>
        <w:tabs>
          <w:tab w:val="left" w:pos="0"/>
          <w:tab w:val="left" w:pos="851"/>
        </w:tabs>
        <w:spacing w:line="360" w:lineRule="auto"/>
        <w:ind w:left="851" w:firstLineChars="0"/>
        <w:rPr>
          <w:rFonts w:ascii="Times New Roman" w:hAnsi="Times New Roman" w:eastAsia="宋体" w:cs="Times New Roman"/>
        </w:rPr>
      </w:pPr>
      <w:r>
        <w:rPr>
          <w:rFonts w:hint="eastAsia" w:ascii="Times New Roman" w:hAnsi="Times New Roman" w:eastAsia="宋体" w:cs="Times New Roman"/>
        </w:rPr>
        <w:t>站内所有建筑物和构筑物设计描述，</w:t>
      </w:r>
      <w:r>
        <w:rPr>
          <w:rFonts w:ascii="Times New Roman" w:hAnsi="Times New Roman" w:eastAsia="宋体" w:cs="Times New Roman"/>
        </w:rPr>
        <w:t>包括用途或功能、面积、建筑高度、层数、耐火等级、门窗及涉氢技术措施等，并列表。</w:t>
      </w:r>
    </w:p>
    <w:p>
      <w:pPr>
        <w:pStyle w:val="24"/>
        <w:numPr>
          <w:ilvl w:val="0"/>
          <w:numId w:val="9"/>
        </w:numPr>
        <w:tabs>
          <w:tab w:val="left" w:pos="0"/>
          <w:tab w:val="left" w:pos="851"/>
        </w:tabs>
        <w:spacing w:line="360" w:lineRule="auto"/>
        <w:ind w:left="851" w:firstLineChars="0"/>
        <w:rPr>
          <w:rFonts w:ascii="Times New Roman" w:hAnsi="Times New Roman" w:eastAsia="宋体" w:cs="Times New Roman"/>
        </w:rPr>
      </w:pPr>
      <w:r>
        <w:rPr>
          <w:rFonts w:hint="eastAsia" w:ascii="Times New Roman" w:hAnsi="Times New Roman" w:eastAsia="宋体" w:cs="Times New Roman"/>
        </w:rPr>
        <w:t>提供建筑物、构筑物的平面、立面、剖面图（附图5），罩棚的构造图和剖视图（附图</w:t>
      </w:r>
      <w:r>
        <w:rPr>
          <w:rFonts w:ascii="Times New Roman" w:hAnsi="Times New Roman" w:eastAsia="宋体" w:cs="Times New Roman"/>
        </w:rPr>
        <w:t>6</w:t>
      </w:r>
      <w:r>
        <w:rPr>
          <w:rFonts w:hint="eastAsia" w:ascii="Times New Roman" w:hAnsi="Times New Roman" w:eastAsia="宋体" w:cs="Times New Roman"/>
        </w:rPr>
        <w:t>）。</w:t>
      </w:r>
    </w:p>
    <w:p>
      <w:pPr>
        <w:pStyle w:val="24"/>
        <w:numPr>
          <w:ilvl w:val="0"/>
          <w:numId w:val="9"/>
        </w:numPr>
        <w:tabs>
          <w:tab w:val="left" w:pos="0"/>
          <w:tab w:val="left" w:pos="851"/>
        </w:tabs>
        <w:spacing w:line="360" w:lineRule="auto"/>
        <w:ind w:left="851" w:firstLineChars="0"/>
        <w:rPr>
          <w:rFonts w:ascii="Times New Roman" w:hAnsi="Times New Roman" w:eastAsia="宋体" w:cs="Times New Roman"/>
        </w:rPr>
      </w:pPr>
      <w:r>
        <w:rPr>
          <w:rFonts w:ascii="Times New Roman" w:hAnsi="Times New Roman" w:eastAsia="宋体" w:cs="Times New Roman"/>
        </w:rPr>
        <w:t>结构设计</w:t>
      </w:r>
      <w:r>
        <w:rPr>
          <w:rFonts w:hint="eastAsia" w:ascii="Times New Roman" w:hAnsi="Times New Roman" w:eastAsia="宋体" w:cs="Times New Roman"/>
        </w:rPr>
        <w:t>方案</w:t>
      </w:r>
      <w:r>
        <w:rPr>
          <w:rFonts w:ascii="Times New Roman" w:hAnsi="Times New Roman" w:eastAsia="宋体" w:cs="Times New Roman"/>
        </w:rPr>
        <w:t>，包括设计参数、结构形式、工程地质和水温地质、地震、基础的设计等。</w:t>
      </w:r>
    </w:p>
    <w:p>
      <w:pPr>
        <w:pStyle w:val="24"/>
        <w:numPr>
          <w:ilvl w:val="0"/>
          <w:numId w:val="9"/>
        </w:numPr>
        <w:tabs>
          <w:tab w:val="left" w:pos="0"/>
          <w:tab w:val="left" w:pos="851"/>
        </w:tabs>
        <w:spacing w:line="360" w:lineRule="auto"/>
        <w:ind w:left="851" w:firstLineChars="0"/>
        <w:rPr>
          <w:rFonts w:ascii="Times New Roman" w:hAnsi="Times New Roman" w:eastAsia="宋体" w:cs="Times New Roman"/>
        </w:rPr>
      </w:pPr>
      <w:r>
        <w:rPr>
          <w:rFonts w:hint="eastAsia" w:ascii="Times New Roman" w:hAnsi="Times New Roman" w:eastAsia="宋体" w:cs="Times New Roman"/>
        </w:rPr>
        <w:t>采用</w:t>
      </w:r>
      <w:r>
        <w:rPr>
          <w:rFonts w:ascii="Times New Roman" w:hAnsi="Times New Roman" w:eastAsia="宋体" w:cs="Times New Roman"/>
        </w:rPr>
        <w:t>管沟应</w:t>
      </w:r>
      <w:r>
        <w:rPr>
          <w:rFonts w:hint="eastAsia" w:ascii="Times New Roman" w:hAnsi="Times New Roman" w:eastAsia="宋体" w:cs="Times New Roman"/>
        </w:rPr>
        <w:t>明确涉氢管沟的安全设计措施。提出架空管道或管沟、（明沟）走向图（附图7）。</w:t>
      </w:r>
    </w:p>
    <w:p>
      <w:pPr>
        <w:pStyle w:val="4"/>
        <w:tabs>
          <w:tab w:val="left" w:pos="567"/>
        </w:tabs>
        <w:spacing w:before="0" w:after="0" w:line="360" w:lineRule="auto"/>
        <w:rPr>
          <w:rFonts w:ascii="宋体" w:hAnsi="宋体" w:eastAsia="宋体"/>
          <w:sz w:val="21"/>
          <w:szCs w:val="21"/>
        </w:rPr>
      </w:pPr>
      <w:bookmarkStart w:id="10" w:name="_Toc76398778"/>
      <w:r>
        <w:rPr>
          <w:rFonts w:hint="eastAsia" w:ascii="宋体" w:hAnsi="宋体" w:eastAsia="宋体"/>
          <w:sz w:val="21"/>
          <w:szCs w:val="21"/>
        </w:rPr>
        <w:t>3</w:t>
      </w:r>
      <w:r>
        <w:rPr>
          <w:rFonts w:ascii="宋体" w:hAnsi="宋体" w:eastAsia="宋体"/>
          <w:sz w:val="21"/>
          <w:szCs w:val="21"/>
        </w:rPr>
        <w:t>.1.5</w:t>
      </w:r>
      <w:r>
        <w:rPr>
          <w:rFonts w:hint="eastAsia" w:ascii="宋体" w:hAnsi="宋体" w:eastAsia="宋体"/>
          <w:sz w:val="21"/>
          <w:szCs w:val="21"/>
        </w:rPr>
        <w:t>电气</w:t>
      </w:r>
      <w:bookmarkEnd w:id="10"/>
      <w:r>
        <w:rPr>
          <w:rFonts w:hint="eastAsia" w:ascii="宋体" w:hAnsi="宋体" w:eastAsia="宋体"/>
          <w:sz w:val="21"/>
          <w:szCs w:val="21"/>
        </w:rPr>
        <w:t>设计</w:t>
      </w:r>
    </w:p>
    <w:p>
      <w:pPr>
        <w:pStyle w:val="24"/>
        <w:numPr>
          <w:ilvl w:val="0"/>
          <w:numId w:val="10"/>
        </w:numPr>
        <w:spacing w:line="360" w:lineRule="auto"/>
        <w:ind w:left="851" w:firstLineChars="0"/>
        <w:rPr>
          <w:rFonts w:ascii="Times New Roman" w:hAnsi="Times New Roman" w:eastAsia="宋体" w:cs="Times New Roman"/>
        </w:rPr>
      </w:pPr>
      <w:r>
        <w:rPr>
          <w:rFonts w:hint="eastAsia" w:ascii="Times New Roman" w:hAnsi="Times New Roman" w:eastAsia="宋体" w:cs="Times New Roman"/>
        </w:rPr>
        <w:t>供电，包括电源位置、</w:t>
      </w:r>
      <w:r>
        <w:rPr>
          <w:rFonts w:ascii="Times New Roman" w:hAnsi="Times New Roman" w:eastAsia="宋体" w:cs="Times New Roman"/>
        </w:rPr>
        <w:t>供电</w:t>
      </w:r>
      <w:r>
        <w:rPr>
          <w:rFonts w:hint="eastAsia" w:ascii="Times New Roman" w:hAnsi="Times New Roman" w:eastAsia="宋体" w:cs="Times New Roman"/>
        </w:rPr>
        <w:t>能力、</w:t>
      </w:r>
      <w:r>
        <w:rPr>
          <w:rFonts w:ascii="Times New Roman" w:hAnsi="Times New Roman" w:eastAsia="宋体" w:cs="Times New Roman"/>
        </w:rPr>
        <w:t>供电等级、不间断供电和电力负荷等，</w:t>
      </w:r>
      <w:r>
        <w:rPr>
          <w:rFonts w:hint="eastAsia" w:ascii="Times New Roman" w:hAnsi="Times New Roman" w:eastAsia="宋体" w:cs="Times New Roman"/>
        </w:rPr>
        <w:t>并</w:t>
      </w:r>
      <w:r>
        <w:rPr>
          <w:rFonts w:ascii="Times New Roman" w:hAnsi="Times New Roman" w:eastAsia="宋体" w:cs="Times New Roman"/>
        </w:rPr>
        <w:t>列表。</w:t>
      </w:r>
    </w:p>
    <w:p>
      <w:pPr>
        <w:pStyle w:val="24"/>
        <w:numPr>
          <w:ilvl w:val="0"/>
          <w:numId w:val="10"/>
        </w:numPr>
        <w:spacing w:line="360" w:lineRule="auto"/>
        <w:ind w:left="851" w:firstLineChars="0"/>
        <w:rPr>
          <w:rFonts w:ascii="Times New Roman" w:hAnsi="Times New Roman" w:eastAsia="宋体" w:cs="Times New Roman"/>
        </w:rPr>
      </w:pPr>
      <w:r>
        <w:rPr>
          <w:rFonts w:hint="eastAsia" w:ascii="Times New Roman" w:hAnsi="Times New Roman" w:eastAsia="宋体" w:cs="Times New Roman"/>
        </w:rPr>
        <w:t>配电、用电设备和用电参数、用电负荷以及配电</w:t>
      </w:r>
      <w:r>
        <w:rPr>
          <w:rFonts w:ascii="Times New Roman" w:hAnsi="Times New Roman" w:eastAsia="宋体" w:cs="Times New Roman"/>
        </w:rPr>
        <w:t>设施、</w:t>
      </w:r>
      <w:r>
        <w:rPr>
          <w:rFonts w:hint="eastAsia" w:ascii="Times New Roman" w:hAnsi="Times New Roman" w:eastAsia="宋体" w:cs="Times New Roman"/>
        </w:rPr>
        <w:t>线路</w:t>
      </w:r>
      <w:r>
        <w:rPr>
          <w:rFonts w:ascii="Times New Roman" w:hAnsi="Times New Roman" w:eastAsia="宋体" w:cs="Times New Roman"/>
        </w:rPr>
        <w:t>设计</w:t>
      </w:r>
      <w:r>
        <w:rPr>
          <w:rFonts w:hint="eastAsia" w:ascii="Times New Roman" w:hAnsi="Times New Roman" w:eastAsia="宋体" w:cs="Times New Roman"/>
        </w:rPr>
        <w:t>等，有爆炸危险分区</w:t>
      </w:r>
      <w:r>
        <w:rPr>
          <w:rFonts w:ascii="Times New Roman" w:hAnsi="Times New Roman" w:eastAsia="宋体" w:cs="Times New Roman"/>
        </w:rPr>
        <w:t>及电气设施选型，并附有</w:t>
      </w:r>
      <w:r>
        <w:rPr>
          <w:rFonts w:hint="eastAsia" w:ascii="Times New Roman" w:hAnsi="Times New Roman" w:eastAsia="宋体" w:cs="Times New Roman"/>
        </w:rPr>
        <w:t>。爆炸危险区域划分图（附图</w:t>
      </w:r>
      <w:r>
        <w:rPr>
          <w:rFonts w:ascii="Times New Roman" w:hAnsi="Times New Roman" w:eastAsia="宋体" w:cs="Times New Roman"/>
        </w:rPr>
        <w:t>8</w:t>
      </w:r>
      <w:r>
        <w:rPr>
          <w:rFonts w:hint="eastAsia" w:ascii="Times New Roman" w:hAnsi="Times New Roman" w:eastAsia="宋体" w:cs="Times New Roman"/>
        </w:rPr>
        <w:t>）。</w:t>
      </w:r>
    </w:p>
    <w:p>
      <w:pPr>
        <w:pStyle w:val="24"/>
        <w:numPr>
          <w:ilvl w:val="0"/>
          <w:numId w:val="10"/>
        </w:numPr>
        <w:spacing w:line="360" w:lineRule="auto"/>
        <w:ind w:left="851" w:firstLineChars="0"/>
        <w:rPr>
          <w:rFonts w:ascii="Times New Roman" w:hAnsi="Times New Roman" w:eastAsia="宋体" w:cs="Times New Roman"/>
        </w:rPr>
      </w:pPr>
      <w:r>
        <w:rPr>
          <w:rFonts w:hint="eastAsia" w:ascii="Times New Roman" w:hAnsi="Times New Roman" w:eastAsia="宋体" w:cs="Times New Roman"/>
        </w:rPr>
        <w:t>照明设计</w:t>
      </w:r>
      <w:r>
        <w:rPr>
          <w:rFonts w:ascii="Times New Roman" w:hAnsi="Times New Roman" w:eastAsia="宋体" w:cs="Times New Roman"/>
        </w:rPr>
        <w:t>，</w:t>
      </w:r>
      <w:r>
        <w:rPr>
          <w:rFonts w:hint="eastAsia" w:ascii="Times New Roman" w:hAnsi="Times New Roman" w:eastAsia="宋体" w:cs="Times New Roman"/>
        </w:rPr>
        <w:t>包括照明</w:t>
      </w:r>
      <w:r>
        <w:rPr>
          <w:rFonts w:ascii="Times New Roman" w:hAnsi="Times New Roman" w:eastAsia="宋体" w:cs="Times New Roman"/>
        </w:rPr>
        <w:t>布线和防爆灯具、应急照明灯</w:t>
      </w:r>
      <w:r>
        <w:rPr>
          <w:rFonts w:hint="eastAsia" w:ascii="Times New Roman" w:hAnsi="Times New Roman" w:eastAsia="宋体" w:cs="Times New Roman"/>
        </w:rPr>
        <w:t>选型</w:t>
      </w:r>
      <w:r>
        <w:rPr>
          <w:rFonts w:ascii="Times New Roman" w:hAnsi="Times New Roman" w:eastAsia="宋体" w:cs="Times New Roman"/>
        </w:rPr>
        <w:t>和位置。</w:t>
      </w:r>
    </w:p>
    <w:p>
      <w:pPr>
        <w:pStyle w:val="24"/>
        <w:numPr>
          <w:ilvl w:val="0"/>
          <w:numId w:val="10"/>
        </w:numPr>
        <w:spacing w:line="360" w:lineRule="auto"/>
        <w:ind w:left="851" w:firstLineChars="0"/>
        <w:rPr>
          <w:rFonts w:ascii="Times New Roman" w:hAnsi="Times New Roman" w:eastAsia="宋体" w:cs="Times New Roman"/>
        </w:rPr>
      </w:pPr>
      <w:r>
        <w:rPr>
          <w:rFonts w:hint="eastAsia" w:ascii="Times New Roman" w:hAnsi="Times New Roman" w:eastAsia="宋体" w:cs="Times New Roman"/>
        </w:rPr>
        <w:t>简述</w:t>
      </w:r>
      <w:r>
        <w:rPr>
          <w:rFonts w:ascii="Times New Roman" w:hAnsi="Times New Roman" w:eastAsia="宋体" w:cs="Times New Roman"/>
        </w:rPr>
        <w:t>防雷与接地</w:t>
      </w:r>
      <w:r>
        <w:rPr>
          <w:rFonts w:hint="eastAsia" w:ascii="Times New Roman" w:hAnsi="Times New Roman" w:eastAsia="宋体" w:cs="Times New Roman"/>
        </w:rPr>
        <w:t>的</w:t>
      </w:r>
      <w:r>
        <w:rPr>
          <w:rFonts w:ascii="Times New Roman" w:hAnsi="Times New Roman" w:eastAsia="宋体" w:cs="Times New Roman"/>
        </w:rPr>
        <w:t>相关</w:t>
      </w:r>
      <w:r>
        <w:rPr>
          <w:rFonts w:hint="eastAsia" w:ascii="Times New Roman" w:hAnsi="Times New Roman" w:eastAsia="宋体" w:cs="Times New Roman"/>
        </w:rPr>
        <w:t>防护</w:t>
      </w:r>
      <w:r>
        <w:rPr>
          <w:rFonts w:ascii="Times New Roman" w:hAnsi="Times New Roman" w:eastAsia="宋体" w:cs="Times New Roman"/>
        </w:rPr>
        <w:t>措施</w:t>
      </w:r>
      <w:r>
        <w:rPr>
          <w:rFonts w:hint="eastAsia" w:ascii="Times New Roman" w:hAnsi="Times New Roman" w:eastAsia="宋体" w:cs="Times New Roman"/>
        </w:rPr>
        <w:t>设计</w:t>
      </w:r>
      <w:r>
        <w:rPr>
          <w:rFonts w:ascii="Times New Roman" w:hAnsi="Times New Roman" w:eastAsia="宋体" w:cs="Times New Roman"/>
        </w:rPr>
        <w:t>。</w:t>
      </w:r>
    </w:p>
    <w:p>
      <w:pPr>
        <w:pStyle w:val="24"/>
        <w:numPr>
          <w:ilvl w:val="0"/>
          <w:numId w:val="10"/>
        </w:numPr>
        <w:spacing w:line="360" w:lineRule="auto"/>
        <w:ind w:left="851" w:firstLineChars="0"/>
        <w:rPr>
          <w:rFonts w:ascii="Times New Roman" w:hAnsi="Times New Roman" w:eastAsia="宋体" w:cs="Times New Roman"/>
        </w:rPr>
      </w:pPr>
      <w:r>
        <w:rPr>
          <w:rFonts w:hint="eastAsia" w:ascii="Times New Roman" w:hAnsi="Times New Roman" w:eastAsia="宋体" w:cs="Times New Roman"/>
        </w:rPr>
        <w:t>简述</w:t>
      </w:r>
      <w:r>
        <w:rPr>
          <w:rFonts w:ascii="Times New Roman" w:hAnsi="Times New Roman" w:eastAsia="宋体" w:cs="Times New Roman"/>
        </w:rPr>
        <w:t>防静电措施设计。</w:t>
      </w:r>
    </w:p>
    <w:p>
      <w:pPr>
        <w:pStyle w:val="4"/>
        <w:tabs>
          <w:tab w:val="left" w:pos="567"/>
        </w:tabs>
        <w:spacing w:before="0" w:after="0" w:line="360" w:lineRule="auto"/>
        <w:rPr>
          <w:rFonts w:ascii="宋体" w:hAnsi="宋体" w:eastAsia="宋体"/>
          <w:sz w:val="21"/>
          <w:szCs w:val="21"/>
        </w:rPr>
      </w:pPr>
      <w:bookmarkStart w:id="11" w:name="_Toc76398780"/>
      <w:r>
        <w:rPr>
          <w:rFonts w:hint="eastAsia" w:ascii="宋体" w:hAnsi="宋体" w:eastAsia="宋体"/>
          <w:sz w:val="21"/>
          <w:szCs w:val="21"/>
        </w:rPr>
        <w:t>3</w:t>
      </w:r>
      <w:r>
        <w:rPr>
          <w:rFonts w:ascii="宋体" w:hAnsi="宋体" w:eastAsia="宋体"/>
          <w:sz w:val="21"/>
          <w:szCs w:val="21"/>
        </w:rPr>
        <w:t>.1.6</w:t>
      </w:r>
      <w:r>
        <w:rPr>
          <w:rFonts w:hint="eastAsia" w:ascii="宋体" w:hAnsi="宋体" w:eastAsia="宋体"/>
          <w:sz w:val="21"/>
          <w:szCs w:val="21"/>
        </w:rPr>
        <w:t>暖通空调</w:t>
      </w:r>
      <w:bookmarkEnd w:id="11"/>
    </w:p>
    <w:p>
      <w:pPr>
        <w:pStyle w:val="24"/>
        <w:numPr>
          <w:ilvl w:val="0"/>
          <w:numId w:val="11"/>
        </w:numPr>
        <w:tabs>
          <w:tab w:val="left" w:pos="0"/>
          <w:tab w:val="left" w:pos="851"/>
        </w:tabs>
        <w:spacing w:line="360" w:lineRule="auto"/>
        <w:ind w:left="851" w:firstLineChars="0"/>
        <w:rPr>
          <w:rFonts w:ascii="Times New Roman" w:hAnsi="Times New Roman" w:eastAsia="宋体" w:cs="Times New Roman"/>
        </w:rPr>
      </w:pPr>
      <w:r>
        <w:rPr>
          <w:rFonts w:hint="eastAsia" w:ascii="Times New Roman" w:hAnsi="Times New Roman" w:eastAsia="宋体" w:cs="Times New Roman"/>
        </w:rPr>
        <w:t>气象</w:t>
      </w:r>
      <w:r>
        <w:rPr>
          <w:rFonts w:ascii="Times New Roman" w:hAnsi="Times New Roman" w:eastAsia="宋体" w:cs="Times New Roman"/>
        </w:rPr>
        <w:t>条件和设计条件（</w:t>
      </w:r>
      <w:r>
        <w:rPr>
          <w:rFonts w:hint="eastAsia" w:ascii="Times New Roman" w:hAnsi="Times New Roman" w:eastAsia="宋体" w:cs="Times New Roman"/>
        </w:rPr>
        <w:t>温度</w:t>
      </w:r>
      <w:r>
        <w:rPr>
          <w:rFonts w:ascii="Times New Roman" w:hAnsi="Times New Roman" w:eastAsia="宋体" w:cs="Times New Roman"/>
        </w:rPr>
        <w:t>、冷</w:t>
      </w:r>
      <w:r>
        <w:rPr>
          <w:rFonts w:hint="eastAsia" w:ascii="Times New Roman" w:hAnsi="Times New Roman" w:eastAsia="宋体" w:cs="Times New Roman"/>
        </w:rPr>
        <w:t>热源</w:t>
      </w:r>
      <w:r>
        <w:rPr>
          <w:rFonts w:ascii="Times New Roman" w:hAnsi="Times New Roman" w:eastAsia="宋体" w:cs="Times New Roman"/>
        </w:rPr>
        <w:t>）</w:t>
      </w:r>
    </w:p>
    <w:p>
      <w:pPr>
        <w:pStyle w:val="24"/>
        <w:numPr>
          <w:ilvl w:val="0"/>
          <w:numId w:val="11"/>
        </w:numPr>
        <w:tabs>
          <w:tab w:val="left" w:pos="0"/>
          <w:tab w:val="left" w:pos="851"/>
        </w:tabs>
        <w:spacing w:line="360" w:lineRule="auto"/>
        <w:ind w:left="851" w:firstLineChars="0"/>
        <w:rPr>
          <w:rFonts w:ascii="Times New Roman" w:hAnsi="Times New Roman" w:eastAsia="宋体" w:cs="Times New Roman"/>
        </w:rPr>
      </w:pPr>
      <w:r>
        <w:rPr>
          <w:rFonts w:ascii="Times New Roman" w:hAnsi="Times New Roman" w:eastAsia="宋体" w:cs="Times New Roman"/>
        </w:rPr>
        <w:t>有爆炸危险</w:t>
      </w:r>
      <w:r>
        <w:rPr>
          <w:rFonts w:hint="eastAsia" w:ascii="Times New Roman" w:hAnsi="Times New Roman" w:eastAsia="宋体" w:cs="Times New Roman"/>
        </w:rPr>
        <w:t>房间</w:t>
      </w:r>
      <w:r>
        <w:rPr>
          <w:rFonts w:ascii="Times New Roman" w:hAnsi="Times New Roman" w:eastAsia="宋体" w:cs="Times New Roman"/>
        </w:rPr>
        <w:t>（区域）的通风设施设计</w:t>
      </w:r>
      <w:r>
        <w:rPr>
          <w:rFonts w:hint="eastAsia" w:ascii="Times New Roman" w:hAnsi="Times New Roman" w:eastAsia="宋体" w:cs="Times New Roman"/>
        </w:rPr>
        <w:t>和</w:t>
      </w:r>
      <w:r>
        <w:rPr>
          <w:rFonts w:ascii="Times New Roman" w:hAnsi="Times New Roman" w:eastAsia="宋体" w:cs="Times New Roman"/>
        </w:rPr>
        <w:t>设备选型</w:t>
      </w:r>
    </w:p>
    <w:p>
      <w:pPr>
        <w:pStyle w:val="4"/>
        <w:tabs>
          <w:tab w:val="left" w:pos="567"/>
        </w:tabs>
        <w:spacing w:before="0" w:after="0" w:line="360" w:lineRule="auto"/>
        <w:rPr>
          <w:rFonts w:ascii="宋体" w:hAnsi="宋体" w:eastAsia="宋体"/>
          <w:sz w:val="21"/>
          <w:szCs w:val="21"/>
        </w:rPr>
      </w:pPr>
      <w:bookmarkStart w:id="12" w:name="_Toc76398781"/>
      <w:r>
        <w:rPr>
          <w:rFonts w:hint="eastAsia" w:ascii="宋体" w:hAnsi="宋体" w:eastAsia="宋体"/>
          <w:sz w:val="21"/>
          <w:szCs w:val="21"/>
        </w:rPr>
        <w:t>3</w:t>
      </w:r>
      <w:r>
        <w:rPr>
          <w:rFonts w:ascii="宋体" w:hAnsi="宋体" w:eastAsia="宋体"/>
          <w:sz w:val="21"/>
          <w:szCs w:val="21"/>
        </w:rPr>
        <w:t>.1.7</w:t>
      </w:r>
      <w:bookmarkEnd w:id="12"/>
      <w:r>
        <w:rPr>
          <w:rFonts w:hint="eastAsia" w:ascii="宋体" w:hAnsi="宋体" w:eastAsia="宋体"/>
          <w:sz w:val="21"/>
          <w:szCs w:val="21"/>
        </w:rPr>
        <w:t>安防</w:t>
      </w:r>
    </w:p>
    <w:p>
      <w:pPr>
        <w:pStyle w:val="24"/>
        <w:numPr>
          <w:ilvl w:val="0"/>
          <w:numId w:val="12"/>
        </w:numPr>
        <w:spacing w:line="480" w:lineRule="exact"/>
        <w:ind w:left="851" w:firstLineChars="0"/>
        <w:jc w:val="left"/>
        <w:rPr>
          <w:rFonts w:ascii="Times New Roman" w:hAnsi="Times New Roman" w:eastAsia="宋体" w:cs="Times New Roman"/>
        </w:rPr>
      </w:pPr>
      <w:r>
        <w:rPr>
          <w:rFonts w:hint="eastAsia" w:ascii="Times New Roman" w:hAnsi="Times New Roman" w:eastAsia="宋体" w:cs="Times New Roman"/>
        </w:rPr>
        <w:t>明确</w:t>
      </w:r>
      <w:r>
        <w:rPr>
          <w:rFonts w:ascii="Times New Roman" w:hAnsi="Times New Roman" w:eastAsia="宋体" w:cs="Times New Roman"/>
        </w:rPr>
        <w:t>消防</w:t>
      </w:r>
      <w:r>
        <w:rPr>
          <w:rFonts w:hint="eastAsia" w:ascii="Times New Roman" w:hAnsi="Times New Roman" w:eastAsia="宋体" w:cs="Times New Roman"/>
        </w:rPr>
        <w:t>水源的设置，以</w:t>
      </w:r>
      <w:r>
        <w:rPr>
          <w:rFonts w:ascii="Times New Roman" w:hAnsi="Times New Roman" w:eastAsia="宋体" w:cs="Times New Roman"/>
        </w:rPr>
        <w:t>及消火栓、灭火器</w:t>
      </w:r>
      <w:r>
        <w:rPr>
          <w:rFonts w:hint="eastAsia" w:ascii="Times New Roman" w:hAnsi="Times New Roman" w:eastAsia="宋体" w:cs="Times New Roman"/>
        </w:rPr>
        <w:t>、手动报警器</w:t>
      </w:r>
      <w:r>
        <w:rPr>
          <w:rFonts w:ascii="Times New Roman" w:hAnsi="Times New Roman" w:eastAsia="宋体" w:cs="Times New Roman"/>
        </w:rPr>
        <w:t>的</w:t>
      </w:r>
      <w:r>
        <w:rPr>
          <w:rFonts w:hint="eastAsia" w:ascii="Times New Roman" w:hAnsi="Times New Roman" w:eastAsia="宋体" w:cs="Times New Roman"/>
        </w:rPr>
        <w:t>配置设计。氢气</w:t>
      </w:r>
      <w:r>
        <w:rPr>
          <w:rFonts w:ascii="Times New Roman" w:hAnsi="Times New Roman" w:eastAsia="宋体" w:cs="Times New Roman"/>
        </w:rPr>
        <w:t>泄漏报警、火焰探测器的设计方案，</w:t>
      </w:r>
      <w:r>
        <w:rPr>
          <w:rFonts w:hint="eastAsia" w:ascii="Times New Roman" w:hAnsi="Times New Roman" w:eastAsia="宋体" w:cs="Times New Roman"/>
        </w:rPr>
        <w:t>明确</w:t>
      </w:r>
      <w:r>
        <w:rPr>
          <w:rFonts w:ascii="Times New Roman" w:hAnsi="Times New Roman" w:eastAsia="宋体" w:cs="Times New Roman"/>
        </w:rPr>
        <w:t>选型、技术参数</w:t>
      </w:r>
      <w:r>
        <w:rPr>
          <w:rFonts w:hint="eastAsia" w:ascii="Times New Roman" w:hAnsi="Times New Roman" w:eastAsia="宋体" w:cs="Times New Roman"/>
        </w:rPr>
        <w:t>和</w:t>
      </w:r>
      <w:r>
        <w:rPr>
          <w:rFonts w:ascii="Times New Roman" w:hAnsi="Times New Roman" w:eastAsia="宋体" w:cs="Times New Roman"/>
        </w:rPr>
        <w:t>流量，并列表。</w:t>
      </w:r>
    </w:p>
    <w:p>
      <w:pPr>
        <w:pStyle w:val="24"/>
        <w:numPr>
          <w:ilvl w:val="0"/>
          <w:numId w:val="12"/>
        </w:numPr>
        <w:spacing w:line="480" w:lineRule="exact"/>
        <w:ind w:left="851" w:firstLineChars="0"/>
        <w:jc w:val="left"/>
        <w:rPr>
          <w:rFonts w:ascii="Times New Roman" w:hAnsi="Times New Roman" w:eastAsia="宋体" w:cs="Times New Roman"/>
        </w:rPr>
      </w:pPr>
      <w:r>
        <w:rPr>
          <w:rFonts w:hint="eastAsia" w:ascii="Times New Roman" w:hAnsi="Times New Roman" w:eastAsia="宋体" w:cs="Times New Roman"/>
        </w:rPr>
        <w:t>提出氢气泄漏</w:t>
      </w:r>
      <w:r>
        <w:rPr>
          <w:rFonts w:ascii="Times New Roman" w:hAnsi="Times New Roman" w:eastAsia="宋体" w:cs="Times New Roman"/>
        </w:rPr>
        <w:t>报警</w:t>
      </w:r>
      <w:r>
        <w:rPr>
          <w:rFonts w:hint="eastAsia" w:ascii="Times New Roman" w:hAnsi="Times New Roman" w:eastAsia="宋体" w:cs="Times New Roman"/>
        </w:rPr>
        <w:t>探测器布置图（附图</w:t>
      </w:r>
      <w:r>
        <w:rPr>
          <w:rFonts w:ascii="Times New Roman" w:hAnsi="Times New Roman" w:eastAsia="宋体" w:cs="Times New Roman"/>
        </w:rPr>
        <w:t>9</w:t>
      </w:r>
      <w:r>
        <w:rPr>
          <w:rFonts w:hint="eastAsia" w:ascii="Times New Roman" w:hAnsi="Times New Roman" w:eastAsia="宋体" w:cs="Times New Roman"/>
        </w:rPr>
        <w:t>）和火焰探测器布置图（附图10）。</w:t>
      </w:r>
    </w:p>
    <w:p>
      <w:pPr>
        <w:pStyle w:val="4"/>
        <w:tabs>
          <w:tab w:val="left" w:pos="567"/>
        </w:tabs>
        <w:spacing w:before="0" w:after="0" w:line="360" w:lineRule="auto"/>
        <w:rPr>
          <w:rFonts w:ascii="宋体" w:hAnsi="宋体" w:eastAsia="宋体"/>
          <w:sz w:val="21"/>
          <w:szCs w:val="21"/>
        </w:rPr>
      </w:pPr>
      <w:bookmarkStart w:id="13" w:name="_Toc76398783"/>
      <w:r>
        <w:rPr>
          <w:rFonts w:ascii="宋体" w:hAnsi="宋体" w:eastAsia="宋体"/>
          <w:sz w:val="21"/>
          <w:szCs w:val="21"/>
        </w:rPr>
        <w:t>3.1.8</w:t>
      </w:r>
      <w:r>
        <w:rPr>
          <w:rFonts w:hint="eastAsia" w:ascii="宋体" w:hAnsi="宋体" w:eastAsia="宋体"/>
          <w:sz w:val="21"/>
          <w:szCs w:val="21"/>
        </w:rPr>
        <w:t>安全技术措施</w:t>
      </w:r>
      <w:bookmarkEnd w:id="13"/>
    </w:p>
    <w:p>
      <w:pPr>
        <w:pStyle w:val="24"/>
        <w:numPr>
          <w:ilvl w:val="0"/>
          <w:numId w:val="13"/>
        </w:numPr>
        <w:tabs>
          <w:tab w:val="left" w:pos="0"/>
          <w:tab w:val="left" w:pos="851"/>
        </w:tabs>
        <w:spacing w:line="360" w:lineRule="auto"/>
        <w:ind w:left="851" w:firstLineChars="0"/>
        <w:rPr>
          <w:rFonts w:ascii="Times New Roman" w:hAnsi="Times New Roman" w:eastAsia="宋体" w:cs="Times New Roman"/>
        </w:rPr>
      </w:pPr>
      <w:r>
        <w:rPr>
          <w:rFonts w:hint="eastAsia" w:ascii="Times New Roman" w:hAnsi="Times New Roman" w:eastAsia="宋体" w:cs="Times New Roman"/>
        </w:rPr>
        <w:t>简述危险源及有害因素的分析和辨识的相关内容。</w:t>
      </w:r>
    </w:p>
    <w:p>
      <w:pPr>
        <w:pStyle w:val="24"/>
        <w:numPr>
          <w:ilvl w:val="0"/>
          <w:numId w:val="13"/>
        </w:numPr>
        <w:tabs>
          <w:tab w:val="left" w:pos="0"/>
          <w:tab w:val="left" w:pos="851"/>
        </w:tabs>
        <w:spacing w:line="360" w:lineRule="auto"/>
        <w:ind w:left="851" w:firstLineChars="0"/>
        <w:rPr>
          <w:rFonts w:ascii="Times New Roman" w:hAnsi="Times New Roman" w:eastAsia="宋体" w:cs="Times New Roman"/>
        </w:rPr>
      </w:pPr>
      <w:r>
        <w:rPr>
          <w:rFonts w:hint="eastAsia" w:ascii="Times New Roman" w:hAnsi="Times New Roman" w:eastAsia="宋体" w:cs="Times New Roman"/>
        </w:rPr>
        <w:t>简述设计采用的安全技术措施。</w:t>
      </w:r>
    </w:p>
    <w:p>
      <w:pPr>
        <w:pStyle w:val="3"/>
        <w:spacing w:before="0" w:after="0" w:line="360" w:lineRule="auto"/>
        <w:rPr>
          <w:rFonts w:ascii="宋体" w:hAnsi="宋体" w:eastAsia="宋体"/>
          <w:sz w:val="21"/>
          <w:szCs w:val="21"/>
        </w:rPr>
      </w:pPr>
      <w:bookmarkStart w:id="14" w:name="_Toc76398784"/>
      <w:r>
        <w:rPr>
          <w:rFonts w:hint="eastAsia" w:ascii="宋体" w:hAnsi="宋体" w:eastAsia="宋体"/>
          <w:sz w:val="21"/>
          <w:szCs w:val="21"/>
        </w:rPr>
        <w:t>3</w:t>
      </w:r>
      <w:r>
        <w:rPr>
          <w:rFonts w:ascii="宋体" w:hAnsi="宋体" w:eastAsia="宋体"/>
          <w:sz w:val="21"/>
          <w:szCs w:val="21"/>
        </w:rPr>
        <w:t>.2</w:t>
      </w:r>
      <w:r>
        <w:rPr>
          <w:rFonts w:hint="eastAsia" w:ascii="宋体" w:hAnsi="宋体" w:eastAsia="宋体"/>
          <w:sz w:val="21"/>
          <w:szCs w:val="21"/>
        </w:rPr>
        <w:t>附图</w:t>
      </w:r>
      <w:bookmarkEnd w:id="14"/>
    </w:p>
    <w:p>
      <w:pPr>
        <w:pStyle w:val="24"/>
        <w:numPr>
          <w:ilvl w:val="0"/>
          <w:numId w:val="14"/>
        </w:numPr>
        <w:tabs>
          <w:tab w:val="left" w:pos="0"/>
          <w:tab w:val="left" w:pos="851"/>
        </w:tabs>
        <w:spacing w:line="360" w:lineRule="auto"/>
        <w:ind w:left="851" w:firstLineChars="0"/>
        <w:rPr>
          <w:rFonts w:ascii="Times New Roman" w:hAnsi="Times New Roman" w:eastAsia="宋体" w:cs="Times New Roman"/>
        </w:rPr>
      </w:pPr>
      <w:r>
        <w:rPr>
          <w:rFonts w:hint="eastAsia" w:ascii="Times New Roman" w:hAnsi="Times New Roman" w:eastAsia="宋体" w:cs="Times New Roman"/>
        </w:rPr>
        <w:t>附图1：</w:t>
      </w:r>
      <w:r>
        <w:rPr>
          <w:rFonts w:ascii="Times New Roman" w:hAnsi="Times New Roman" w:eastAsia="宋体" w:cs="Times New Roman"/>
        </w:rPr>
        <w:t>区域位置图</w:t>
      </w:r>
    </w:p>
    <w:p>
      <w:pPr>
        <w:pStyle w:val="24"/>
        <w:numPr>
          <w:ilvl w:val="0"/>
          <w:numId w:val="14"/>
        </w:numPr>
        <w:tabs>
          <w:tab w:val="left" w:pos="0"/>
          <w:tab w:val="left" w:pos="851"/>
        </w:tabs>
        <w:spacing w:line="360" w:lineRule="auto"/>
        <w:ind w:left="851" w:firstLineChars="0"/>
        <w:rPr>
          <w:rFonts w:ascii="Times New Roman" w:hAnsi="Times New Roman" w:eastAsia="宋体" w:cs="Times New Roman"/>
        </w:rPr>
      </w:pPr>
      <w:r>
        <w:rPr>
          <w:rFonts w:hint="eastAsia" w:ascii="Times New Roman" w:hAnsi="Times New Roman" w:eastAsia="宋体" w:cs="Times New Roman"/>
        </w:rPr>
        <w:t>附图2：总平面布置图（彩色图，颜色标识出防火墙和实墙）</w:t>
      </w:r>
    </w:p>
    <w:p>
      <w:pPr>
        <w:pStyle w:val="24"/>
        <w:numPr>
          <w:ilvl w:val="0"/>
          <w:numId w:val="12"/>
        </w:numPr>
        <w:spacing w:line="480" w:lineRule="exact"/>
        <w:ind w:left="851" w:firstLineChars="0"/>
        <w:jc w:val="left"/>
        <w:rPr>
          <w:rFonts w:ascii="Times New Roman" w:hAnsi="Times New Roman" w:eastAsia="宋体" w:cs="Times New Roman"/>
        </w:rPr>
      </w:pPr>
      <w:r>
        <w:rPr>
          <w:rFonts w:hint="eastAsia" w:ascii="Times New Roman" w:hAnsi="Times New Roman" w:eastAsia="宋体" w:cs="Times New Roman"/>
        </w:rPr>
        <w:t>附图3：带控制点</w:t>
      </w:r>
      <w:r>
        <w:rPr>
          <w:rFonts w:ascii="Times New Roman" w:hAnsi="Times New Roman" w:eastAsia="宋体" w:cs="Times New Roman"/>
        </w:rPr>
        <w:t>的工艺流程图</w:t>
      </w:r>
    </w:p>
    <w:p>
      <w:pPr>
        <w:pStyle w:val="24"/>
        <w:numPr>
          <w:ilvl w:val="0"/>
          <w:numId w:val="12"/>
        </w:numPr>
        <w:spacing w:line="480" w:lineRule="exact"/>
        <w:ind w:left="851" w:firstLineChars="0"/>
        <w:jc w:val="left"/>
        <w:rPr>
          <w:rFonts w:ascii="Times New Roman" w:hAnsi="Times New Roman" w:eastAsia="宋体" w:cs="Times New Roman"/>
        </w:rPr>
      </w:pPr>
      <w:r>
        <w:rPr>
          <w:rFonts w:hint="eastAsia" w:ascii="Times New Roman" w:hAnsi="Times New Roman" w:eastAsia="宋体" w:cs="Times New Roman"/>
        </w:rPr>
        <w:t>附图4：设备布置图</w:t>
      </w:r>
    </w:p>
    <w:p>
      <w:pPr>
        <w:pStyle w:val="24"/>
        <w:numPr>
          <w:ilvl w:val="0"/>
          <w:numId w:val="12"/>
        </w:numPr>
        <w:spacing w:line="480" w:lineRule="exact"/>
        <w:ind w:left="851" w:firstLineChars="0"/>
        <w:jc w:val="left"/>
        <w:rPr>
          <w:rFonts w:ascii="Times New Roman" w:hAnsi="Times New Roman" w:eastAsia="宋体" w:cs="Times New Roman"/>
        </w:rPr>
      </w:pPr>
      <w:r>
        <w:rPr>
          <w:rFonts w:hint="eastAsia" w:ascii="Times New Roman" w:hAnsi="Times New Roman" w:eastAsia="宋体" w:cs="Times New Roman"/>
        </w:rPr>
        <w:t>附图</w:t>
      </w:r>
      <w:r>
        <w:rPr>
          <w:rFonts w:ascii="Times New Roman" w:hAnsi="Times New Roman" w:eastAsia="宋体" w:cs="Times New Roman"/>
        </w:rPr>
        <w:t>5</w:t>
      </w:r>
      <w:r>
        <w:rPr>
          <w:rFonts w:hint="eastAsia" w:ascii="Times New Roman" w:hAnsi="Times New Roman" w:eastAsia="宋体" w:cs="Times New Roman"/>
        </w:rPr>
        <w:t>：建筑物、构筑物的平面、立面、剖面图</w:t>
      </w:r>
    </w:p>
    <w:p>
      <w:pPr>
        <w:pStyle w:val="24"/>
        <w:numPr>
          <w:ilvl w:val="0"/>
          <w:numId w:val="12"/>
        </w:numPr>
        <w:spacing w:line="480" w:lineRule="exact"/>
        <w:ind w:left="851" w:firstLineChars="0"/>
        <w:jc w:val="left"/>
        <w:rPr>
          <w:rFonts w:ascii="Times New Roman" w:hAnsi="Times New Roman" w:eastAsia="宋体" w:cs="Times New Roman"/>
        </w:rPr>
      </w:pPr>
      <w:r>
        <w:rPr>
          <w:rFonts w:hint="eastAsia" w:ascii="Times New Roman" w:hAnsi="Times New Roman" w:eastAsia="宋体" w:cs="Times New Roman"/>
        </w:rPr>
        <w:t>附图</w:t>
      </w:r>
      <w:r>
        <w:rPr>
          <w:rFonts w:ascii="Times New Roman" w:hAnsi="Times New Roman" w:eastAsia="宋体" w:cs="Times New Roman"/>
        </w:rPr>
        <w:t>6</w:t>
      </w:r>
      <w:r>
        <w:rPr>
          <w:rFonts w:hint="eastAsia" w:ascii="Times New Roman" w:hAnsi="Times New Roman" w:eastAsia="宋体" w:cs="Times New Roman"/>
        </w:rPr>
        <w:t>：罩棚</w:t>
      </w:r>
      <w:r>
        <w:rPr>
          <w:rFonts w:ascii="Times New Roman" w:hAnsi="Times New Roman" w:eastAsia="宋体" w:cs="Times New Roman"/>
        </w:rPr>
        <w:t xml:space="preserve">构造图、罩棚剖视图 </w:t>
      </w:r>
    </w:p>
    <w:p>
      <w:pPr>
        <w:pStyle w:val="24"/>
        <w:numPr>
          <w:ilvl w:val="0"/>
          <w:numId w:val="12"/>
        </w:numPr>
        <w:spacing w:line="480" w:lineRule="exact"/>
        <w:ind w:left="851" w:firstLineChars="0"/>
        <w:jc w:val="left"/>
        <w:rPr>
          <w:rFonts w:ascii="Times New Roman" w:hAnsi="Times New Roman" w:eastAsia="宋体" w:cs="Times New Roman"/>
          <w:highlight w:val="yellow"/>
        </w:rPr>
      </w:pPr>
      <w:r>
        <w:rPr>
          <w:rFonts w:hint="eastAsia" w:ascii="Times New Roman" w:hAnsi="Times New Roman" w:eastAsia="宋体" w:cs="Times New Roman"/>
          <w:highlight w:val="yellow"/>
        </w:rPr>
        <w:t>附图</w:t>
      </w:r>
      <w:r>
        <w:rPr>
          <w:rFonts w:ascii="Times New Roman" w:hAnsi="Times New Roman" w:eastAsia="宋体" w:cs="Times New Roman"/>
          <w:highlight w:val="yellow"/>
        </w:rPr>
        <w:t>7</w:t>
      </w:r>
      <w:r>
        <w:rPr>
          <w:rFonts w:hint="eastAsia" w:ascii="Times New Roman" w:hAnsi="Times New Roman" w:eastAsia="宋体" w:cs="Times New Roman"/>
          <w:highlight w:val="yellow"/>
        </w:rPr>
        <w:t>：</w:t>
      </w:r>
      <w:r>
        <w:rPr>
          <w:rFonts w:hint="eastAsia" w:ascii="宋体" w:hAnsi="宋体"/>
          <w:sz w:val="28"/>
          <w:szCs w:val="28"/>
          <w:highlight w:val="yellow"/>
        </w:rPr>
        <w:t>管道或管沟（明沟）走向图，断面图</w:t>
      </w:r>
    </w:p>
    <w:p>
      <w:pPr>
        <w:pStyle w:val="24"/>
        <w:numPr>
          <w:ilvl w:val="0"/>
          <w:numId w:val="12"/>
        </w:numPr>
        <w:spacing w:line="480" w:lineRule="exact"/>
        <w:ind w:left="851" w:firstLineChars="0"/>
        <w:jc w:val="left"/>
        <w:rPr>
          <w:rFonts w:ascii="Times New Roman" w:hAnsi="Times New Roman" w:eastAsia="宋体" w:cs="Times New Roman"/>
        </w:rPr>
      </w:pPr>
      <w:r>
        <w:rPr>
          <w:rFonts w:hint="eastAsia" w:ascii="Times New Roman" w:hAnsi="Times New Roman" w:eastAsia="宋体" w:cs="Times New Roman"/>
        </w:rPr>
        <w:t>附图</w:t>
      </w:r>
      <w:r>
        <w:rPr>
          <w:rFonts w:ascii="Times New Roman" w:hAnsi="Times New Roman" w:eastAsia="宋体" w:cs="Times New Roman"/>
        </w:rPr>
        <w:t>8</w:t>
      </w:r>
      <w:r>
        <w:rPr>
          <w:rFonts w:hint="eastAsia" w:ascii="Times New Roman" w:hAnsi="Times New Roman" w:eastAsia="宋体" w:cs="Times New Roman"/>
        </w:rPr>
        <w:t>：爆炸危险区域划分图（彩色图）</w:t>
      </w:r>
    </w:p>
    <w:p>
      <w:pPr>
        <w:pStyle w:val="24"/>
        <w:numPr>
          <w:ilvl w:val="0"/>
          <w:numId w:val="12"/>
        </w:numPr>
        <w:spacing w:line="480" w:lineRule="exact"/>
        <w:ind w:left="851" w:firstLineChars="0"/>
        <w:jc w:val="left"/>
        <w:rPr>
          <w:rFonts w:ascii="Times New Roman" w:hAnsi="Times New Roman" w:eastAsia="宋体" w:cs="Times New Roman"/>
        </w:rPr>
      </w:pPr>
      <w:r>
        <w:rPr>
          <w:rFonts w:hint="eastAsia" w:ascii="Times New Roman" w:hAnsi="Times New Roman" w:eastAsia="宋体" w:cs="Times New Roman"/>
        </w:rPr>
        <w:t>附图</w:t>
      </w:r>
      <w:r>
        <w:rPr>
          <w:rFonts w:ascii="Times New Roman" w:hAnsi="Times New Roman" w:eastAsia="宋体" w:cs="Times New Roman"/>
        </w:rPr>
        <w:t>9</w:t>
      </w:r>
      <w:r>
        <w:rPr>
          <w:rFonts w:hint="eastAsia" w:ascii="Times New Roman" w:hAnsi="Times New Roman" w:eastAsia="宋体" w:cs="Times New Roman"/>
        </w:rPr>
        <w:t>：氢气报警探测器布置图</w:t>
      </w:r>
    </w:p>
    <w:p>
      <w:pPr>
        <w:pStyle w:val="24"/>
        <w:numPr>
          <w:ilvl w:val="0"/>
          <w:numId w:val="12"/>
        </w:numPr>
        <w:spacing w:line="480" w:lineRule="exact"/>
        <w:ind w:left="851" w:firstLineChars="0"/>
        <w:jc w:val="left"/>
        <w:rPr>
          <w:rFonts w:ascii="Times New Roman" w:hAnsi="Times New Roman" w:eastAsia="宋体" w:cs="Times New Roman"/>
        </w:rPr>
      </w:pPr>
      <w:r>
        <w:rPr>
          <w:rFonts w:hint="eastAsia" w:ascii="Times New Roman" w:hAnsi="Times New Roman" w:eastAsia="宋体" w:cs="Times New Roman"/>
        </w:rPr>
        <w:t>附图</w:t>
      </w:r>
      <w:r>
        <w:rPr>
          <w:rFonts w:ascii="Times New Roman" w:hAnsi="Times New Roman" w:eastAsia="宋体" w:cs="Times New Roman"/>
        </w:rPr>
        <w:t>10</w:t>
      </w:r>
      <w:r>
        <w:rPr>
          <w:rFonts w:hint="eastAsia" w:ascii="Times New Roman" w:hAnsi="Times New Roman" w:eastAsia="宋体" w:cs="Times New Roman"/>
        </w:rPr>
        <w:t>：火焰探测器布置图</w:t>
      </w:r>
    </w:p>
    <w:p>
      <w:pPr>
        <w:pStyle w:val="24"/>
        <w:numPr>
          <w:ilvl w:val="0"/>
          <w:numId w:val="12"/>
        </w:numPr>
        <w:spacing w:line="480" w:lineRule="exact"/>
        <w:ind w:left="851" w:firstLineChars="0"/>
        <w:jc w:val="left"/>
        <w:rPr>
          <w:rFonts w:ascii="Times New Roman" w:hAnsi="Times New Roman" w:eastAsia="宋体" w:cs="Times New Roman"/>
        </w:rPr>
      </w:pPr>
      <w:r>
        <w:rPr>
          <w:rFonts w:hint="eastAsia" w:ascii="Times New Roman" w:hAnsi="Times New Roman" w:eastAsia="宋体" w:cs="Times New Roman"/>
        </w:rPr>
        <w:t>附图11：行车线路图（彩色图）（包括加注车辆和氢气长管拖车）</w:t>
      </w:r>
    </w:p>
    <w:p>
      <w:pPr>
        <w:pStyle w:val="3"/>
        <w:spacing w:before="0" w:after="0" w:line="360" w:lineRule="auto"/>
        <w:rPr>
          <w:rFonts w:ascii="宋体" w:hAnsi="宋体" w:eastAsia="宋体"/>
          <w:sz w:val="21"/>
          <w:szCs w:val="21"/>
        </w:rPr>
      </w:pPr>
      <w:bookmarkStart w:id="15" w:name="_Toc76398785"/>
      <w:r>
        <w:rPr>
          <w:rFonts w:hint="eastAsia" w:ascii="宋体" w:hAnsi="宋体" w:eastAsia="宋体"/>
          <w:sz w:val="21"/>
          <w:szCs w:val="21"/>
        </w:rPr>
        <w:t>3</w:t>
      </w:r>
      <w:r>
        <w:rPr>
          <w:rFonts w:ascii="宋体" w:hAnsi="宋体" w:eastAsia="宋体"/>
          <w:sz w:val="21"/>
          <w:szCs w:val="21"/>
        </w:rPr>
        <w:t>.3</w:t>
      </w:r>
      <w:r>
        <w:rPr>
          <w:rFonts w:hint="eastAsia" w:ascii="宋体" w:hAnsi="宋体" w:eastAsia="宋体"/>
          <w:sz w:val="21"/>
          <w:szCs w:val="21"/>
        </w:rPr>
        <w:t>项目证明文件</w:t>
      </w:r>
      <w:bookmarkEnd w:id="15"/>
    </w:p>
    <w:p>
      <w:pPr>
        <w:tabs>
          <w:tab w:val="left" w:pos="0"/>
          <w:tab w:val="left" w:pos="851"/>
        </w:tabs>
        <w:spacing w:line="360" w:lineRule="auto"/>
        <w:ind w:firstLine="420" w:firstLineChars="200"/>
        <w:rPr>
          <w:rFonts w:ascii="Times New Roman" w:hAnsi="Times New Roman" w:eastAsia="宋体" w:cs="Times New Roman"/>
        </w:rPr>
      </w:pPr>
      <w:r>
        <w:rPr>
          <w:rFonts w:hint="eastAsia" w:ascii="Times New Roman" w:hAnsi="Times New Roman" w:eastAsia="宋体" w:cs="Times New Roman"/>
        </w:rPr>
        <w:t>项目相关的证明文件包括如下信息：</w:t>
      </w:r>
    </w:p>
    <w:p>
      <w:pPr>
        <w:pStyle w:val="24"/>
        <w:numPr>
          <w:ilvl w:val="0"/>
          <w:numId w:val="15"/>
        </w:numPr>
        <w:tabs>
          <w:tab w:val="left" w:pos="0"/>
          <w:tab w:val="left" w:pos="1134"/>
        </w:tabs>
        <w:spacing w:line="360" w:lineRule="auto"/>
        <w:ind w:left="851" w:firstLineChars="0"/>
        <w:rPr>
          <w:rFonts w:ascii="Times New Roman" w:hAnsi="Times New Roman" w:eastAsia="宋体" w:cs="Times New Roman"/>
        </w:rPr>
      </w:pPr>
      <w:r>
        <w:rPr>
          <w:rFonts w:hint="eastAsia" w:ascii="Times New Roman" w:hAnsi="Times New Roman" w:eastAsia="宋体" w:cs="Times New Roman"/>
        </w:rPr>
        <w:t>项目建设的批复文件，如项目备案证等。</w:t>
      </w:r>
    </w:p>
    <w:p>
      <w:pPr>
        <w:pStyle w:val="24"/>
        <w:numPr>
          <w:ilvl w:val="0"/>
          <w:numId w:val="15"/>
        </w:numPr>
        <w:tabs>
          <w:tab w:val="left" w:pos="0"/>
          <w:tab w:val="left" w:pos="1134"/>
        </w:tabs>
        <w:spacing w:line="360" w:lineRule="auto"/>
        <w:ind w:left="851" w:firstLineChars="0"/>
        <w:rPr>
          <w:rFonts w:ascii="Times New Roman" w:hAnsi="Times New Roman" w:eastAsia="宋体" w:cs="Times New Roman"/>
        </w:rPr>
      </w:pPr>
      <w:r>
        <w:rPr>
          <w:rFonts w:hint="eastAsia" w:ascii="Times New Roman" w:hAnsi="Times New Roman" w:eastAsia="宋体" w:cs="Times New Roman"/>
        </w:rPr>
        <w:t>设计单位的资质证明文件。</w:t>
      </w:r>
    </w:p>
    <w:p>
      <w:pPr>
        <w:pStyle w:val="24"/>
        <w:numPr>
          <w:ilvl w:val="0"/>
          <w:numId w:val="15"/>
        </w:numPr>
        <w:tabs>
          <w:tab w:val="left" w:pos="0"/>
          <w:tab w:val="left" w:pos="1134"/>
        </w:tabs>
        <w:spacing w:line="360" w:lineRule="auto"/>
        <w:ind w:left="851" w:firstLineChars="0"/>
        <w:rPr>
          <w:rFonts w:ascii="Times New Roman" w:hAnsi="Times New Roman" w:eastAsia="宋体" w:cs="Times New Roman"/>
        </w:rPr>
      </w:pPr>
      <w:r>
        <w:rPr>
          <w:rFonts w:hint="eastAsia" w:ascii="Times New Roman" w:hAnsi="Times New Roman" w:eastAsia="宋体" w:cs="Times New Roman"/>
        </w:rPr>
        <w:t>设计任务书或设计合同（协议）的主要内容，包含委托单位及设计要求（规模、气源以及建设条件等）等基本内容。</w:t>
      </w:r>
    </w:p>
    <w:p>
      <w:pPr>
        <w:pStyle w:val="2"/>
        <w:numPr>
          <w:ilvl w:val="0"/>
          <w:numId w:val="1"/>
        </w:numPr>
        <w:spacing w:before="120" w:after="0" w:line="360" w:lineRule="auto"/>
        <w:rPr>
          <w:rFonts w:ascii="Times New Roman" w:hAnsi="Times New Roman" w:eastAsia="宋体" w:cs="Times New Roman"/>
          <w:sz w:val="21"/>
          <w:szCs w:val="21"/>
        </w:rPr>
      </w:pPr>
      <w:bookmarkStart w:id="16" w:name="_Toc76398786"/>
      <w:r>
        <w:rPr>
          <w:rFonts w:hint="eastAsia" w:ascii="Times New Roman" w:hAnsi="Times New Roman" w:eastAsia="宋体" w:cs="Times New Roman"/>
          <w:sz w:val="21"/>
          <w:szCs w:val="21"/>
        </w:rPr>
        <w:t>文件格式要求</w:t>
      </w:r>
      <w:bookmarkEnd w:id="16"/>
    </w:p>
    <w:p>
      <w:pPr>
        <w:pStyle w:val="3"/>
        <w:spacing w:before="0" w:after="0" w:line="360" w:lineRule="auto"/>
        <w:rPr>
          <w:rFonts w:ascii="Times New Roman" w:hAnsi="Times New Roman" w:eastAsia="宋体" w:cs="Times New Roman"/>
          <w:sz w:val="21"/>
          <w:szCs w:val="21"/>
        </w:rPr>
      </w:pPr>
      <w:bookmarkStart w:id="17" w:name="_Toc76398790"/>
      <w:r>
        <w:rPr>
          <w:rFonts w:hint="eastAsia" w:ascii="Times New Roman" w:hAnsi="Times New Roman" w:eastAsia="宋体" w:cs="Times New Roman"/>
          <w:sz w:val="21"/>
          <w:szCs w:val="21"/>
        </w:rPr>
        <w:t>4</w:t>
      </w:r>
      <w:r>
        <w:rPr>
          <w:rFonts w:ascii="Times New Roman" w:hAnsi="Times New Roman" w:eastAsia="宋体" w:cs="Times New Roman"/>
          <w:sz w:val="21"/>
          <w:szCs w:val="21"/>
        </w:rPr>
        <w:t>.1</w:t>
      </w:r>
      <w:r>
        <w:rPr>
          <w:rFonts w:hint="eastAsia" w:ascii="Times New Roman" w:hAnsi="Times New Roman" w:eastAsia="宋体" w:cs="Times New Roman"/>
          <w:sz w:val="21"/>
          <w:szCs w:val="21"/>
        </w:rPr>
        <w:t>封面与目录</w:t>
      </w:r>
      <w:bookmarkEnd w:id="17"/>
    </w:p>
    <w:p>
      <w:pPr>
        <w:pStyle w:val="4"/>
        <w:tabs>
          <w:tab w:val="left" w:pos="709"/>
        </w:tabs>
        <w:spacing w:before="0" w:after="0" w:line="360" w:lineRule="auto"/>
        <w:rPr>
          <w:rFonts w:ascii="Times New Roman" w:hAnsi="Times New Roman" w:eastAsia="宋体" w:cs="Times New Roman"/>
          <w:sz w:val="21"/>
          <w:szCs w:val="21"/>
        </w:rPr>
      </w:pPr>
      <w:bookmarkStart w:id="18" w:name="_Toc76398791"/>
      <w:r>
        <w:rPr>
          <w:rFonts w:hint="eastAsia" w:ascii="Times New Roman" w:hAnsi="Times New Roman" w:eastAsia="宋体" w:cs="Times New Roman"/>
          <w:sz w:val="21"/>
          <w:szCs w:val="21"/>
        </w:rPr>
        <w:t>4</w:t>
      </w:r>
      <w:r>
        <w:rPr>
          <w:rFonts w:ascii="Times New Roman" w:hAnsi="Times New Roman" w:eastAsia="宋体" w:cs="Times New Roman"/>
          <w:sz w:val="21"/>
          <w:szCs w:val="21"/>
        </w:rPr>
        <w:t>.1.1封面</w:t>
      </w:r>
      <w:bookmarkEnd w:id="18"/>
    </w:p>
    <w:p>
      <w:pPr>
        <w:pStyle w:val="24"/>
        <w:numPr>
          <w:ilvl w:val="0"/>
          <w:numId w:val="16"/>
        </w:numPr>
        <w:tabs>
          <w:tab w:val="left" w:pos="0"/>
          <w:tab w:val="left" w:pos="851"/>
        </w:tabs>
        <w:spacing w:line="360" w:lineRule="auto"/>
        <w:ind w:left="851" w:firstLineChars="0"/>
        <w:rPr>
          <w:rFonts w:ascii="Times New Roman" w:hAnsi="Times New Roman" w:eastAsia="宋体" w:cs="Times New Roman"/>
        </w:rPr>
      </w:pPr>
      <w:r>
        <w:rPr>
          <w:rFonts w:hint="eastAsia" w:ascii="Times New Roman" w:hAnsi="Times New Roman" w:eastAsia="宋体" w:cs="Times New Roman"/>
        </w:rPr>
        <w:t>文件名称统一为“***项目方案设计评审资料”。</w:t>
      </w:r>
    </w:p>
    <w:p>
      <w:pPr>
        <w:pStyle w:val="24"/>
        <w:numPr>
          <w:ilvl w:val="0"/>
          <w:numId w:val="16"/>
        </w:numPr>
        <w:tabs>
          <w:tab w:val="left" w:pos="0"/>
          <w:tab w:val="left" w:pos="851"/>
        </w:tabs>
        <w:spacing w:line="360" w:lineRule="auto"/>
        <w:ind w:left="851" w:firstLineChars="0"/>
        <w:rPr>
          <w:rFonts w:ascii="Times New Roman" w:hAnsi="Times New Roman" w:eastAsia="宋体" w:cs="Times New Roman"/>
        </w:rPr>
      </w:pPr>
      <w:r>
        <w:rPr>
          <w:rFonts w:ascii="Times New Roman" w:hAnsi="Times New Roman" w:eastAsia="宋体" w:cs="Times New Roman"/>
        </w:rPr>
        <w:t>文件名称</w:t>
      </w:r>
      <w:r>
        <w:rPr>
          <w:rFonts w:hint="eastAsia" w:ascii="Times New Roman" w:hAnsi="Times New Roman" w:eastAsia="宋体" w:cs="Times New Roman"/>
        </w:rPr>
        <w:t>，</w:t>
      </w:r>
      <w:r>
        <w:rPr>
          <w:rFonts w:ascii="Times New Roman" w:hAnsi="Times New Roman" w:eastAsia="宋体" w:cs="Times New Roman"/>
        </w:rPr>
        <w:t>居中，</w:t>
      </w:r>
      <w:r>
        <w:rPr>
          <w:rFonts w:hint="eastAsia" w:ascii="Times New Roman" w:hAnsi="Times New Roman" w:eastAsia="宋体" w:cs="Times New Roman"/>
        </w:rPr>
        <w:t>位于页面上部，从顶行往下，空三行。</w:t>
      </w:r>
    </w:p>
    <w:p>
      <w:pPr>
        <w:pStyle w:val="24"/>
        <w:numPr>
          <w:ilvl w:val="0"/>
          <w:numId w:val="16"/>
        </w:numPr>
        <w:tabs>
          <w:tab w:val="left" w:pos="0"/>
          <w:tab w:val="left" w:pos="851"/>
        </w:tabs>
        <w:spacing w:line="360" w:lineRule="auto"/>
        <w:ind w:left="851" w:firstLineChars="0"/>
        <w:rPr>
          <w:rFonts w:ascii="Times New Roman" w:hAnsi="Times New Roman" w:eastAsia="宋体" w:cs="Times New Roman"/>
        </w:rPr>
      </w:pPr>
      <w:r>
        <w:rPr>
          <w:rFonts w:hint="eastAsia" w:ascii="Times New Roman" w:hAnsi="Times New Roman" w:eastAsia="宋体" w:cs="Times New Roman"/>
        </w:rPr>
        <w:t>文件名称的</w:t>
      </w:r>
      <w:r>
        <w:rPr>
          <w:rFonts w:ascii="Times New Roman" w:hAnsi="Times New Roman" w:eastAsia="宋体" w:cs="Times New Roman"/>
        </w:rPr>
        <w:t>字体宋体，字形加粗，字号二号。</w:t>
      </w:r>
    </w:p>
    <w:p>
      <w:pPr>
        <w:pStyle w:val="24"/>
        <w:numPr>
          <w:ilvl w:val="0"/>
          <w:numId w:val="16"/>
        </w:numPr>
        <w:tabs>
          <w:tab w:val="left" w:pos="0"/>
          <w:tab w:val="left" w:pos="851"/>
        </w:tabs>
        <w:spacing w:line="360" w:lineRule="auto"/>
        <w:ind w:left="851" w:firstLineChars="0"/>
        <w:rPr>
          <w:rFonts w:ascii="Times New Roman" w:hAnsi="Times New Roman" w:eastAsia="宋体" w:cs="Times New Roman"/>
        </w:rPr>
      </w:pPr>
      <w:r>
        <w:rPr>
          <w:rFonts w:hint="eastAsia" w:ascii="Times New Roman" w:hAnsi="Times New Roman" w:eastAsia="宋体" w:cs="Times New Roman"/>
        </w:rPr>
        <w:t>编制单位名称+日期，</w:t>
      </w:r>
      <w:r>
        <w:rPr>
          <w:rFonts w:ascii="Times New Roman" w:hAnsi="Times New Roman" w:eastAsia="宋体" w:cs="Times New Roman"/>
        </w:rPr>
        <w:t>居</w:t>
      </w:r>
      <w:r>
        <w:rPr>
          <w:rFonts w:hint="eastAsia" w:ascii="Times New Roman" w:hAnsi="Times New Roman" w:eastAsia="宋体" w:cs="Times New Roman"/>
        </w:rPr>
        <w:t>中，位于</w:t>
      </w:r>
      <w:r>
        <w:rPr>
          <w:rFonts w:ascii="Times New Roman" w:hAnsi="Times New Roman" w:eastAsia="宋体" w:cs="Times New Roman"/>
        </w:rPr>
        <w:t>页面下部，</w:t>
      </w:r>
      <w:r>
        <w:rPr>
          <w:rFonts w:hint="eastAsia" w:ascii="Times New Roman" w:hAnsi="Times New Roman" w:eastAsia="宋体" w:cs="Times New Roman"/>
        </w:rPr>
        <w:t>从底行往上，空三行。</w:t>
      </w:r>
    </w:p>
    <w:p>
      <w:pPr>
        <w:pStyle w:val="24"/>
        <w:numPr>
          <w:ilvl w:val="0"/>
          <w:numId w:val="16"/>
        </w:numPr>
        <w:tabs>
          <w:tab w:val="left" w:pos="0"/>
          <w:tab w:val="left" w:pos="851"/>
        </w:tabs>
        <w:spacing w:line="360" w:lineRule="auto"/>
        <w:ind w:left="851" w:firstLineChars="0"/>
        <w:rPr>
          <w:rFonts w:ascii="Times New Roman" w:hAnsi="Times New Roman" w:eastAsia="宋体" w:cs="Times New Roman"/>
        </w:rPr>
      </w:pPr>
      <w:r>
        <w:rPr>
          <w:rFonts w:hint="eastAsia" w:ascii="Times New Roman" w:hAnsi="Times New Roman" w:eastAsia="宋体" w:cs="Times New Roman"/>
        </w:rPr>
        <w:t>编制单位名称+日期的</w:t>
      </w:r>
      <w:r>
        <w:rPr>
          <w:rFonts w:ascii="Times New Roman" w:hAnsi="Times New Roman" w:eastAsia="宋体" w:cs="Times New Roman"/>
        </w:rPr>
        <w:t>字体宋体，字形</w:t>
      </w:r>
      <w:r>
        <w:rPr>
          <w:rFonts w:hint="eastAsia" w:ascii="Times New Roman" w:hAnsi="Times New Roman" w:eastAsia="宋体" w:cs="Times New Roman"/>
        </w:rPr>
        <w:t>加粗</w:t>
      </w:r>
      <w:r>
        <w:rPr>
          <w:rFonts w:ascii="Times New Roman" w:hAnsi="Times New Roman" w:eastAsia="宋体" w:cs="Times New Roman"/>
        </w:rPr>
        <w:t>，字号</w:t>
      </w:r>
      <w:r>
        <w:rPr>
          <w:rFonts w:hint="eastAsia" w:ascii="Times New Roman" w:hAnsi="Times New Roman" w:eastAsia="宋体" w:cs="Times New Roman"/>
        </w:rPr>
        <w:t>四</w:t>
      </w:r>
      <w:r>
        <w:rPr>
          <w:rFonts w:ascii="Times New Roman" w:hAnsi="Times New Roman" w:eastAsia="宋体" w:cs="Times New Roman"/>
        </w:rPr>
        <w:t>号。</w:t>
      </w:r>
    </w:p>
    <w:p>
      <w:pPr>
        <w:pStyle w:val="24"/>
        <w:numPr>
          <w:ilvl w:val="0"/>
          <w:numId w:val="16"/>
        </w:numPr>
        <w:tabs>
          <w:tab w:val="left" w:pos="0"/>
          <w:tab w:val="left" w:pos="851"/>
        </w:tabs>
        <w:spacing w:line="360" w:lineRule="auto"/>
        <w:ind w:left="851" w:firstLineChars="0"/>
        <w:rPr>
          <w:rFonts w:ascii="Times New Roman" w:hAnsi="Times New Roman" w:eastAsia="宋体" w:cs="Times New Roman"/>
        </w:rPr>
      </w:pPr>
      <w:r>
        <w:rPr>
          <w:rFonts w:ascii="Times New Roman" w:hAnsi="Times New Roman" w:eastAsia="宋体" w:cs="Times New Roman"/>
        </w:rPr>
        <w:t>封面的实际样式参照本</w:t>
      </w:r>
      <w:r>
        <w:rPr>
          <w:rFonts w:hint="eastAsia" w:ascii="Times New Roman" w:hAnsi="Times New Roman" w:eastAsia="宋体" w:cs="Times New Roman"/>
        </w:rPr>
        <w:t>要求</w:t>
      </w:r>
      <w:r>
        <w:rPr>
          <w:rFonts w:ascii="Times New Roman" w:hAnsi="Times New Roman" w:eastAsia="宋体" w:cs="Times New Roman"/>
        </w:rPr>
        <w:t>的封面。</w:t>
      </w:r>
    </w:p>
    <w:p>
      <w:pPr>
        <w:pStyle w:val="4"/>
        <w:tabs>
          <w:tab w:val="left" w:pos="709"/>
        </w:tabs>
        <w:spacing w:before="0" w:after="0" w:line="360" w:lineRule="auto"/>
        <w:rPr>
          <w:rFonts w:ascii="Times New Roman" w:hAnsi="Times New Roman" w:eastAsia="宋体" w:cs="Times New Roman"/>
          <w:sz w:val="21"/>
          <w:szCs w:val="21"/>
        </w:rPr>
      </w:pPr>
      <w:bookmarkStart w:id="19" w:name="_Toc76398792"/>
      <w:r>
        <w:rPr>
          <w:rFonts w:hint="eastAsia" w:ascii="Times New Roman" w:hAnsi="Times New Roman" w:eastAsia="宋体" w:cs="Times New Roman"/>
          <w:sz w:val="21"/>
          <w:szCs w:val="21"/>
        </w:rPr>
        <w:t>4</w:t>
      </w:r>
      <w:r>
        <w:rPr>
          <w:rFonts w:ascii="Times New Roman" w:hAnsi="Times New Roman" w:eastAsia="宋体" w:cs="Times New Roman"/>
          <w:sz w:val="21"/>
          <w:szCs w:val="21"/>
        </w:rPr>
        <w:t>.1.2目录</w:t>
      </w:r>
      <w:bookmarkEnd w:id="19"/>
    </w:p>
    <w:p>
      <w:pPr>
        <w:pStyle w:val="24"/>
        <w:numPr>
          <w:ilvl w:val="0"/>
          <w:numId w:val="17"/>
        </w:numPr>
        <w:tabs>
          <w:tab w:val="left" w:pos="0"/>
          <w:tab w:val="left" w:pos="851"/>
        </w:tabs>
        <w:spacing w:line="360" w:lineRule="auto"/>
        <w:ind w:left="851" w:firstLineChars="0"/>
        <w:rPr>
          <w:rFonts w:ascii="Times New Roman" w:hAnsi="Times New Roman" w:eastAsia="宋体" w:cs="Times New Roman"/>
        </w:rPr>
      </w:pPr>
      <w:r>
        <w:rPr>
          <w:rFonts w:ascii="Times New Roman" w:hAnsi="Times New Roman" w:eastAsia="宋体" w:cs="Times New Roman"/>
        </w:rPr>
        <w:t>“目录”居中，字体宋体，字形加粗，字号</w:t>
      </w:r>
      <w:r>
        <w:rPr>
          <w:rFonts w:hint="eastAsia" w:ascii="Times New Roman" w:hAnsi="Times New Roman" w:eastAsia="宋体" w:cs="Times New Roman"/>
        </w:rPr>
        <w:t>四号。</w:t>
      </w:r>
    </w:p>
    <w:p>
      <w:pPr>
        <w:pStyle w:val="24"/>
        <w:numPr>
          <w:ilvl w:val="0"/>
          <w:numId w:val="17"/>
        </w:numPr>
        <w:tabs>
          <w:tab w:val="left" w:pos="0"/>
          <w:tab w:val="left" w:pos="851"/>
        </w:tabs>
        <w:spacing w:line="360" w:lineRule="auto"/>
        <w:ind w:left="851" w:firstLineChars="0"/>
        <w:rPr>
          <w:rFonts w:ascii="Times New Roman" w:hAnsi="Times New Roman" w:eastAsia="宋体" w:cs="Times New Roman"/>
        </w:rPr>
      </w:pPr>
      <w:r>
        <w:rPr>
          <w:rFonts w:hint="eastAsia" w:ascii="Times New Roman" w:hAnsi="Times New Roman" w:eastAsia="宋体" w:cs="Times New Roman"/>
        </w:rPr>
        <w:t>目录中</w:t>
      </w:r>
      <w:r>
        <w:rPr>
          <w:rFonts w:ascii="Times New Roman" w:hAnsi="Times New Roman" w:eastAsia="宋体" w:cs="Times New Roman"/>
        </w:rPr>
        <w:t>的内容，字体宋体，字形常规，字号五号。</w:t>
      </w:r>
    </w:p>
    <w:p>
      <w:pPr>
        <w:pStyle w:val="24"/>
        <w:numPr>
          <w:ilvl w:val="0"/>
          <w:numId w:val="17"/>
        </w:numPr>
        <w:tabs>
          <w:tab w:val="left" w:pos="0"/>
          <w:tab w:val="left" w:pos="851"/>
        </w:tabs>
        <w:spacing w:line="360" w:lineRule="auto"/>
        <w:ind w:left="851" w:firstLineChars="0"/>
        <w:rPr>
          <w:rFonts w:ascii="Times New Roman" w:hAnsi="Times New Roman" w:eastAsia="宋体" w:cs="Times New Roman"/>
        </w:rPr>
      </w:pPr>
      <w:r>
        <w:rPr>
          <w:rFonts w:ascii="Times New Roman" w:hAnsi="Times New Roman" w:eastAsia="宋体" w:cs="Times New Roman"/>
        </w:rPr>
        <w:t>目录的编辑应选择“引用&gt;目录”中的“自动目录1”，由Word软件自动生成。</w:t>
      </w:r>
    </w:p>
    <w:p>
      <w:pPr>
        <w:pStyle w:val="3"/>
        <w:spacing w:before="0" w:after="0" w:line="360" w:lineRule="auto"/>
        <w:rPr>
          <w:rFonts w:ascii="Times New Roman" w:hAnsi="Times New Roman" w:eastAsia="宋体" w:cs="Times New Roman"/>
          <w:sz w:val="21"/>
          <w:szCs w:val="21"/>
        </w:rPr>
      </w:pPr>
      <w:bookmarkStart w:id="20" w:name="_Toc76398793"/>
      <w:r>
        <w:rPr>
          <w:rFonts w:hint="eastAsia" w:ascii="Times New Roman" w:hAnsi="Times New Roman" w:eastAsia="宋体" w:cs="Times New Roman"/>
          <w:sz w:val="21"/>
          <w:szCs w:val="21"/>
        </w:rPr>
        <w:t>4.2</w:t>
      </w:r>
      <w:r>
        <w:rPr>
          <w:rFonts w:ascii="Times New Roman" w:hAnsi="Times New Roman" w:eastAsia="宋体" w:cs="Times New Roman"/>
          <w:sz w:val="21"/>
          <w:szCs w:val="21"/>
        </w:rPr>
        <w:t>图片和表格</w:t>
      </w:r>
      <w:bookmarkEnd w:id="20"/>
    </w:p>
    <w:p>
      <w:pPr>
        <w:pStyle w:val="24"/>
        <w:numPr>
          <w:ilvl w:val="0"/>
          <w:numId w:val="18"/>
        </w:numPr>
        <w:tabs>
          <w:tab w:val="left" w:pos="0"/>
          <w:tab w:val="left" w:pos="851"/>
        </w:tabs>
        <w:spacing w:line="360" w:lineRule="auto"/>
        <w:ind w:left="851" w:firstLineChars="0"/>
        <w:rPr>
          <w:rFonts w:ascii="Times New Roman" w:hAnsi="Times New Roman" w:eastAsia="宋体" w:cs="Times New Roman"/>
        </w:rPr>
      </w:pPr>
      <w:r>
        <w:rPr>
          <w:rFonts w:ascii="Times New Roman" w:hAnsi="Times New Roman" w:eastAsia="宋体" w:cs="Times New Roman"/>
        </w:rPr>
        <w:t>图片</w:t>
      </w:r>
      <w:r>
        <w:rPr>
          <w:rFonts w:hint="eastAsia" w:ascii="Times New Roman" w:hAnsi="Times New Roman" w:eastAsia="宋体" w:cs="Times New Roman"/>
        </w:rPr>
        <w:t>（插图）</w:t>
      </w:r>
      <w:r>
        <w:rPr>
          <w:rFonts w:ascii="Times New Roman" w:hAnsi="Times New Roman" w:eastAsia="宋体" w:cs="Times New Roman"/>
        </w:rPr>
        <w:t>和表格应添加题注，</w:t>
      </w:r>
      <w:r>
        <w:rPr>
          <w:rFonts w:hint="eastAsia" w:ascii="Times New Roman" w:hAnsi="Times New Roman" w:eastAsia="宋体" w:cs="Times New Roman"/>
        </w:rPr>
        <w:t>题注的内容包括编号和名称。</w:t>
      </w:r>
      <w:r>
        <w:rPr>
          <w:rFonts w:ascii="Times New Roman" w:hAnsi="Times New Roman" w:eastAsia="宋体" w:cs="Times New Roman"/>
        </w:rPr>
        <w:t>编号包含</w:t>
      </w:r>
      <w:r>
        <w:rPr>
          <w:rFonts w:hint="eastAsia" w:ascii="Times New Roman" w:hAnsi="Times New Roman" w:eastAsia="宋体" w:cs="Times New Roman"/>
        </w:rPr>
        <w:t>“</w:t>
      </w:r>
      <w:r>
        <w:rPr>
          <w:rFonts w:ascii="Times New Roman" w:hAnsi="Times New Roman" w:eastAsia="宋体" w:cs="Times New Roman"/>
        </w:rPr>
        <w:t>章/节</w:t>
      </w:r>
      <w:r>
        <w:rPr>
          <w:rFonts w:hint="eastAsia" w:ascii="Times New Roman" w:hAnsi="Times New Roman" w:eastAsia="宋体" w:cs="Times New Roman"/>
        </w:rPr>
        <w:t>”</w:t>
      </w:r>
      <w:r>
        <w:rPr>
          <w:rFonts w:ascii="Times New Roman" w:hAnsi="Times New Roman" w:eastAsia="宋体" w:cs="Times New Roman"/>
        </w:rPr>
        <w:t>号，以</w:t>
      </w:r>
      <w:r>
        <w:rPr>
          <w:rFonts w:ascii="宋体" w:hAnsi="宋体" w:eastAsia="宋体" w:cs="Times New Roman"/>
        </w:rPr>
        <w:t>“-”作</w:t>
      </w:r>
      <w:r>
        <w:rPr>
          <w:rFonts w:ascii="Times New Roman" w:hAnsi="Times New Roman" w:eastAsia="宋体" w:cs="Times New Roman"/>
        </w:rPr>
        <w:t>为连接线。如，</w:t>
      </w:r>
      <w:r>
        <w:rPr>
          <w:rFonts w:ascii="宋体" w:hAnsi="宋体" w:eastAsia="宋体" w:cs="Times New Roman"/>
        </w:rPr>
        <w:t>“</w:t>
      </w:r>
      <w:r>
        <w:rPr>
          <w:rFonts w:ascii="Times New Roman" w:hAnsi="Times New Roman" w:eastAsia="宋体" w:cs="Times New Roman"/>
        </w:rPr>
        <w:t>表4-1</w:t>
      </w:r>
      <w:r>
        <w:rPr>
          <w:rFonts w:ascii="宋体" w:hAnsi="宋体" w:eastAsia="宋体" w:cs="Times New Roman"/>
        </w:rPr>
        <w:t xml:space="preserve"> xxx”</w:t>
      </w:r>
      <w:r>
        <w:rPr>
          <w:rFonts w:ascii="Times New Roman" w:hAnsi="Times New Roman" w:eastAsia="宋体" w:cs="Times New Roman"/>
        </w:rPr>
        <w:t>，</w:t>
      </w:r>
      <w:r>
        <w:rPr>
          <w:rFonts w:ascii="宋体" w:hAnsi="宋体" w:eastAsia="宋体" w:cs="Times New Roman"/>
        </w:rPr>
        <w:t>“</w:t>
      </w:r>
      <w:r>
        <w:rPr>
          <w:rFonts w:ascii="Times New Roman" w:hAnsi="Times New Roman" w:eastAsia="宋体" w:cs="Times New Roman"/>
        </w:rPr>
        <w:t>图5-1</w:t>
      </w:r>
      <w:r>
        <w:rPr>
          <w:rFonts w:ascii="宋体" w:hAnsi="宋体" w:eastAsia="宋体" w:cs="Times New Roman"/>
        </w:rPr>
        <w:t xml:space="preserve"> xxx”</w:t>
      </w:r>
      <w:r>
        <w:rPr>
          <w:rFonts w:ascii="Times New Roman" w:hAnsi="Times New Roman" w:eastAsia="宋体" w:cs="Times New Roman"/>
        </w:rPr>
        <w:t>。</w:t>
      </w:r>
    </w:p>
    <w:p>
      <w:pPr>
        <w:pStyle w:val="24"/>
        <w:numPr>
          <w:ilvl w:val="0"/>
          <w:numId w:val="18"/>
        </w:numPr>
        <w:tabs>
          <w:tab w:val="left" w:pos="0"/>
          <w:tab w:val="left" w:pos="851"/>
        </w:tabs>
        <w:spacing w:line="360" w:lineRule="auto"/>
        <w:ind w:left="851" w:firstLineChars="0"/>
        <w:rPr>
          <w:rFonts w:ascii="Times New Roman" w:hAnsi="Times New Roman" w:eastAsia="宋体" w:cs="Times New Roman"/>
        </w:rPr>
      </w:pPr>
      <w:r>
        <w:rPr>
          <w:rFonts w:ascii="Times New Roman" w:hAnsi="Times New Roman" w:eastAsia="宋体" w:cs="Times New Roman"/>
        </w:rPr>
        <w:t>图</w:t>
      </w:r>
      <w:r>
        <w:rPr>
          <w:rFonts w:hint="eastAsia" w:ascii="Times New Roman" w:hAnsi="Times New Roman" w:eastAsia="宋体" w:cs="Times New Roman"/>
        </w:rPr>
        <w:t>片</w:t>
      </w:r>
      <w:r>
        <w:rPr>
          <w:rFonts w:ascii="Times New Roman" w:hAnsi="Times New Roman" w:eastAsia="宋体" w:cs="Times New Roman"/>
        </w:rPr>
        <w:t>的题注在图片下方居中布置。</w:t>
      </w:r>
    </w:p>
    <w:p>
      <w:pPr>
        <w:pStyle w:val="24"/>
        <w:numPr>
          <w:ilvl w:val="0"/>
          <w:numId w:val="18"/>
        </w:numPr>
        <w:tabs>
          <w:tab w:val="left" w:pos="0"/>
          <w:tab w:val="left" w:pos="851"/>
        </w:tabs>
        <w:spacing w:line="360" w:lineRule="auto"/>
        <w:ind w:left="851" w:firstLineChars="0"/>
        <w:rPr>
          <w:rFonts w:ascii="Times New Roman" w:hAnsi="Times New Roman" w:eastAsia="宋体" w:cs="Times New Roman"/>
        </w:rPr>
      </w:pPr>
      <w:r>
        <w:rPr>
          <w:rFonts w:ascii="Times New Roman" w:hAnsi="Times New Roman" w:eastAsia="宋体" w:cs="Times New Roman"/>
        </w:rPr>
        <w:t>表</w:t>
      </w:r>
      <w:r>
        <w:rPr>
          <w:rFonts w:hint="eastAsia" w:ascii="Times New Roman" w:hAnsi="Times New Roman" w:eastAsia="宋体" w:cs="Times New Roman"/>
        </w:rPr>
        <w:t>格</w:t>
      </w:r>
      <w:r>
        <w:rPr>
          <w:rFonts w:ascii="Times New Roman" w:hAnsi="Times New Roman" w:eastAsia="宋体" w:cs="Times New Roman"/>
        </w:rPr>
        <w:t>的题注在表格上方居中布置。</w:t>
      </w:r>
    </w:p>
    <w:p>
      <w:pPr>
        <w:pStyle w:val="24"/>
        <w:numPr>
          <w:ilvl w:val="0"/>
          <w:numId w:val="17"/>
        </w:numPr>
        <w:tabs>
          <w:tab w:val="left" w:pos="0"/>
          <w:tab w:val="left" w:pos="851"/>
        </w:tabs>
        <w:spacing w:line="360" w:lineRule="auto"/>
        <w:ind w:left="851" w:firstLineChars="0"/>
        <w:rPr>
          <w:rFonts w:ascii="Times New Roman" w:hAnsi="Times New Roman" w:eastAsia="宋体" w:cs="Times New Roman"/>
        </w:rPr>
      </w:pPr>
      <w:r>
        <w:rPr>
          <w:rFonts w:hint="eastAsia" w:ascii="Times New Roman" w:hAnsi="Times New Roman" w:eastAsia="宋体" w:cs="Times New Roman"/>
        </w:rPr>
        <w:t>题注和表格的文字内容，</w:t>
      </w:r>
      <w:r>
        <w:rPr>
          <w:rFonts w:ascii="Times New Roman" w:hAnsi="Times New Roman" w:eastAsia="宋体" w:cs="Times New Roman"/>
        </w:rPr>
        <w:t>字体宋体，字形</w:t>
      </w:r>
      <w:r>
        <w:rPr>
          <w:rFonts w:hint="eastAsia" w:ascii="Times New Roman" w:hAnsi="Times New Roman" w:eastAsia="宋体" w:cs="Times New Roman"/>
        </w:rPr>
        <w:t>常规</w:t>
      </w:r>
      <w:r>
        <w:rPr>
          <w:rFonts w:ascii="Times New Roman" w:hAnsi="Times New Roman" w:eastAsia="宋体" w:cs="Times New Roman"/>
        </w:rPr>
        <w:t>，字号</w:t>
      </w:r>
      <w:r>
        <w:rPr>
          <w:rFonts w:hint="eastAsia" w:ascii="Times New Roman" w:hAnsi="Times New Roman" w:eastAsia="宋体" w:cs="Times New Roman"/>
        </w:rPr>
        <w:t>五号。</w:t>
      </w:r>
    </w:p>
    <w:p>
      <w:pPr>
        <w:pStyle w:val="24"/>
        <w:numPr>
          <w:ilvl w:val="0"/>
          <w:numId w:val="18"/>
        </w:numPr>
        <w:tabs>
          <w:tab w:val="left" w:pos="0"/>
          <w:tab w:val="left" w:pos="851"/>
        </w:tabs>
        <w:spacing w:line="360" w:lineRule="auto"/>
        <w:ind w:left="851" w:firstLineChars="0"/>
        <w:rPr>
          <w:rFonts w:ascii="Times New Roman" w:hAnsi="Times New Roman" w:eastAsia="宋体" w:cs="Times New Roman"/>
        </w:rPr>
      </w:pPr>
      <w:r>
        <w:rPr>
          <w:rFonts w:ascii="Times New Roman" w:hAnsi="Times New Roman" w:eastAsia="宋体" w:cs="Times New Roman"/>
        </w:rPr>
        <w:t>表格中</w:t>
      </w:r>
      <w:r>
        <w:rPr>
          <w:rFonts w:hint="eastAsia" w:ascii="Times New Roman" w:hAnsi="Times New Roman" w:eastAsia="宋体" w:cs="Times New Roman"/>
        </w:rPr>
        <w:t>的</w:t>
      </w:r>
      <w:r>
        <w:rPr>
          <w:rFonts w:ascii="Times New Roman" w:hAnsi="Times New Roman" w:eastAsia="宋体" w:cs="Times New Roman"/>
        </w:rPr>
        <w:t>内容</w:t>
      </w:r>
      <w:r>
        <w:rPr>
          <w:rFonts w:hint="eastAsia" w:ascii="Times New Roman" w:hAnsi="Times New Roman" w:eastAsia="宋体" w:cs="Times New Roman"/>
        </w:rPr>
        <w:t>需要单独</w:t>
      </w:r>
      <w:r>
        <w:rPr>
          <w:rFonts w:ascii="Times New Roman" w:hAnsi="Times New Roman" w:eastAsia="宋体" w:cs="Times New Roman"/>
        </w:rPr>
        <w:t>标注说明的，在表格下增加一个空行，填写相关</w:t>
      </w:r>
      <w:r>
        <w:rPr>
          <w:rFonts w:hint="eastAsia" w:ascii="Times New Roman" w:hAnsi="Times New Roman" w:eastAsia="宋体" w:cs="Times New Roman"/>
        </w:rPr>
        <w:t>说明</w:t>
      </w:r>
      <w:r>
        <w:rPr>
          <w:rFonts w:ascii="Times New Roman" w:hAnsi="Times New Roman" w:eastAsia="宋体" w:cs="Times New Roman"/>
        </w:rPr>
        <w:t>内容</w:t>
      </w:r>
      <w:r>
        <w:rPr>
          <w:rFonts w:hint="eastAsia" w:ascii="Times New Roman" w:hAnsi="Times New Roman" w:eastAsia="宋体" w:cs="Times New Roman"/>
        </w:rPr>
        <w:t>。</w:t>
      </w:r>
      <w:r>
        <w:rPr>
          <w:rFonts w:ascii="Times New Roman" w:hAnsi="Times New Roman" w:eastAsia="宋体" w:cs="Times New Roman"/>
        </w:rPr>
        <w:t>（</w:t>
      </w:r>
      <w:r>
        <w:rPr>
          <w:rFonts w:hint="eastAsia" w:ascii="Times New Roman" w:hAnsi="Times New Roman" w:eastAsia="宋体" w:cs="Times New Roman"/>
        </w:rPr>
        <w:t>实际样式</w:t>
      </w:r>
      <w:r>
        <w:rPr>
          <w:rFonts w:ascii="Times New Roman" w:hAnsi="Times New Roman" w:eastAsia="宋体" w:cs="Times New Roman"/>
        </w:rPr>
        <w:t>参照本</w:t>
      </w:r>
      <w:r>
        <w:rPr>
          <w:rFonts w:hint="eastAsia" w:ascii="Times New Roman" w:hAnsi="Times New Roman" w:eastAsia="宋体" w:cs="Times New Roman"/>
        </w:rPr>
        <w:t>要求</w:t>
      </w:r>
      <w:r>
        <w:rPr>
          <w:rFonts w:ascii="Times New Roman" w:hAnsi="Times New Roman" w:eastAsia="宋体" w:cs="Times New Roman"/>
        </w:rPr>
        <w:t>的</w:t>
      </w:r>
      <w:r>
        <w:rPr>
          <w:rFonts w:hint="eastAsia" w:ascii="Times New Roman" w:hAnsi="Times New Roman" w:eastAsia="宋体" w:cs="Times New Roman"/>
        </w:rPr>
        <w:t>“</w:t>
      </w:r>
      <w:r>
        <w:rPr>
          <w:rFonts w:ascii="Times New Roman" w:hAnsi="Times New Roman" w:eastAsia="宋体" w:cs="Times New Roman"/>
        </w:rPr>
        <w:t>表</w:t>
      </w:r>
      <w:r>
        <w:rPr>
          <w:rFonts w:hint="eastAsia" w:ascii="Times New Roman" w:hAnsi="Times New Roman" w:eastAsia="宋体" w:cs="Times New Roman"/>
        </w:rPr>
        <w:t>6</w:t>
      </w:r>
      <w:r>
        <w:rPr>
          <w:rFonts w:ascii="Times New Roman" w:hAnsi="Times New Roman" w:eastAsia="宋体" w:cs="Times New Roman"/>
        </w:rPr>
        <w:t>-1标题样式明细</w:t>
      </w:r>
      <w:r>
        <w:rPr>
          <w:rFonts w:hint="eastAsia" w:ascii="Times New Roman" w:hAnsi="Times New Roman" w:eastAsia="宋体" w:cs="Times New Roman"/>
        </w:rPr>
        <w:t>”）</w:t>
      </w:r>
    </w:p>
    <w:p>
      <w:pPr>
        <w:pStyle w:val="4"/>
        <w:tabs>
          <w:tab w:val="left" w:pos="709"/>
        </w:tabs>
        <w:spacing w:before="0" w:after="0" w:line="360" w:lineRule="auto"/>
        <w:rPr>
          <w:rFonts w:ascii="Times New Roman" w:hAnsi="Times New Roman" w:eastAsia="宋体" w:cs="Times New Roman"/>
          <w:sz w:val="21"/>
          <w:szCs w:val="21"/>
        </w:rPr>
      </w:pPr>
      <w:bookmarkStart w:id="21" w:name="_Toc76398789"/>
      <w:r>
        <w:rPr>
          <w:rFonts w:hint="eastAsia" w:ascii="Times New Roman" w:hAnsi="Times New Roman" w:eastAsia="宋体" w:cs="Times New Roman"/>
          <w:sz w:val="21"/>
          <w:szCs w:val="21"/>
        </w:rPr>
        <w:t>4.3</w:t>
      </w:r>
      <w:r>
        <w:rPr>
          <w:rFonts w:ascii="Times New Roman" w:hAnsi="Times New Roman" w:eastAsia="宋体" w:cs="Times New Roman"/>
          <w:sz w:val="21"/>
          <w:szCs w:val="21"/>
        </w:rPr>
        <w:t>字体、字号和间距</w:t>
      </w:r>
      <w:bookmarkEnd w:id="21"/>
    </w:p>
    <w:p>
      <w:pPr>
        <w:pStyle w:val="24"/>
        <w:numPr>
          <w:ilvl w:val="0"/>
          <w:numId w:val="19"/>
        </w:numPr>
        <w:tabs>
          <w:tab w:val="left" w:pos="0"/>
          <w:tab w:val="left" w:pos="851"/>
        </w:tabs>
        <w:spacing w:line="360" w:lineRule="auto"/>
        <w:ind w:left="851" w:firstLineChars="0"/>
        <w:rPr>
          <w:rFonts w:ascii="Times New Roman" w:hAnsi="Times New Roman" w:eastAsia="宋体" w:cs="Times New Roman"/>
        </w:rPr>
      </w:pPr>
      <w:r>
        <w:rPr>
          <w:rFonts w:ascii="Times New Roman" w:hAnsi="Times New Roman" w:eastAsia="宋体" w:cs="Times New Roman"/>
        </w:rPr>
        <w:t>所有字体，中文采用宋体，英文和阿拉伯数字采用Times New Roman。</w:t>
      </w:r>
    </w:p>
    <w:p>
      <w:pPr>
        <w:pStyle w:val="24"/>
        <w:numPr>
          <w:ilvl w:val="0"/>
          <w:numId w:val="19"/>
        </w:numPr>
        <w:tabs>
          <w:tab w:val="left" w:pos="0"/>
          <w:tab w:val="left" w:pos="851"/>
        </w:tabs>
        <w:spacing w:line="360" w:lineRule="auto"/>
        <w:ind w:left="851" w:firstLineChars="0"/>
        <w:rPr>
          <w:rFonts w:ascii="Times New Roman" w:hAnsi="Times New Roman" w:eastAsia="宋体" w:cs="Times New Roman"/>
        </w:rPr>
      </w:pPr>
      <w:r>
        <w:rPr>
          <w:rFonts w:ascii="Times New Roman" w:hAnsi="Times New Roman" w:eastAsia="宋体" w:cs="Times New Roman"/>
        </w:rPr>
        <w:t>正文字号</w:t>
      </w:r>
      <w:r>
        <w:rPr>
          <w:rFonts w:hint="eastAsia" w:ascii="Times New Roman" w:hAnsi="Times New Roman" w:eastAsia="宋体" w:cs="Times New Roman"/>
        </w:rPr>
        <w:t>均</w:t>
      </w:r>
      <w:r>
        <w:rPr>
          <w:rFonts w:ascii="Times New Roman" w:hAnsi="Times New Roman" w:eastAsia="宋体" w:cs="Times New Roman"/>
        </w:rPr>
        <w:t>为五号</w:t>
      </w:r>
      <w:r>
        <w:rPr>
          <w:rFonts w:hint="eastAsia" w:ascii="Times New Roman" w:hAnsi="Times New Roman" w:eastAsia="宋体" w:cs="Times New Roman"/>
        </w:rPr>
        <w:t>，</w:t>
      </w:r>
      <w:r>
        <w:rPr>
          <w:rFonts w:ascii="Times New Roman" w:hAnsi="Times New Roman" w:eastAsia="宋体" w:cs="Times New Roman"/>
        </w:rPr>
        <w:t>字形常规</w:t>
      </w:r>
      <w:r>
        <w:rPr>
          <w:rFonts w:hint="eastAsia" w:ascii="Times New Roman" w:hAnsi="Times New Roman" w:eastAsia="宋体" w:cs="Times New Roman"/>
        </w:rPr>
        <w:t>。其</w:t>
      </w:r>
      <w:r>
        <w:rPr>
          <w:rFonts w:ascii="Times New Roman" w:hAnsi="Times New Roman" w:eastAsia="宋体" w:cs="Times New Roman"/>
        </w:rPr>
        <w:t>中，注释性文字的字号为小五号</w:t>
      </w:r>
      <w:r>
        <w:rPr>
          <w:rFonts w:hint="eastAsia" w:ascii="Times New Roman" w:hAnsi="Times New Roman" w:eastAsia="宋体" w:cs="Times New Roman"/>
        </w:rPr>
        <w:t>，</w:t>
      </w:r>
      <w:r>
        <w:rPr>
          <w:rFonts w:ascii="Times New Roman" w:hAnsi="Times New Roman" w:eastAsia="宋体" w:cs="Times New Roman"/>
        </w:rPr>
        <w:t>字形常规</w:t>
      </w:r>
      <w:r>
        <w:rPr>
          <w:rFonts w:hint="eastAsia" w:ascii="Times New Roman" w:hAnsi="Times New Roman" w:eastAsia="宋体" w:cs="Times New Roman"/>
        </w:rPr>
        <w:t>。</w:t>
      </w:r>
    </w:p>
    <w:p>
      <w:pPr>
        <w:pStyle w:val="3"/>
        <w:spacing w:before="0" w:after="0" w:line="360" w:lineRule="auto"/>
        <w:rPr>
          <w:rFonts w:ascii="Times New Roman" w:hAnsi="Times New Roman" w:eastAsia="宋体" w:cs="Times New Roman"/>
          <w:sz w:val="21"/>
          <w:szCs w:val="21"/>
        </w:rPr>
      </w:pPr>
      <w:bookmarkStart w:id="22" w:name="_Toc76398794"/>
      <w:r>
        <w:rPr>
          <w:rFonts w:hint="eastAsia" w:ascii="Times New Roman" w:hAnsi="Times New Roman" w:eastAsia="宋体" w:cs="Times New Roman"/>
          <w:sz w:val="21"/>
          <w:szCs w:val="21"/>
        </w:rPr>
        <w:t>4</w:t>
      </w:r>
      <w:r>
        <w:rPr>
          <w:rFonts w:ascii="Times New Roman" w:hAnsi="Times New Roman" w:eastAsia="宋体" w:cs="Times New Roman"/>
          <w:sz w:val="21"/>
          <w:szCs w:val="21"/>
        </w:rPr>
        <w:t>.4</w:t>
      </w:r>
      <w:bookmarkEnd w:id="22"/>
      <w:r>
        <w:rPr>
          <w:rFonts w:hint="eastAsia" w:ascii="Times New Roman" w:hAnsi="Times New Roman" w:eastAsia="宋体" w:cs="Times New Roman"/>
          <w:sz w:val="21"/>
          <w:szCs w:val="21"/>
        </w:rPr>
        <w:t>附图</w:t>
      </w:r>
    </w:p>
    <w:p>
      <w:pPr>
        <w:rPr>
          <w:rFonts w:ascii="宋体" w:hAnsi="宋体" w:eastAsia="宋体"/>
        </w:rPr>
      </w:pPr>
      <w:r>
        <w:rPr>
          <w:rFonts w:hint="eastAsia" w:ascii="宋体" w:hAnsi="宋体" w:eastAsia="宋体"/>
        </w:rPr>
        <w:t>按设计单位的</w:t>
      </w:r>
      <w:r>
        <w:rPr>
          <w:rFonts w:ascii="宋体" w:hAnsi="宋体" w:eastAsia="宋体"/>
        </w:rPr>
        <w:t>规定。</w:t>
      </w:r>
    </w:p>
    <w:sectPr>
      <w:headerReference r:id="rId3" w:type="default"/>
      <w:footerReference r:id="rId4" w:type="default"/>
      <w:pgSz w:w="11906" w:h="16838"/>
      <w:pgMar w:top="1440" w:right="1797" w:bottom="1440" w:left="1797" w:header="851" w:footer="992" w:gutter="0"/>
      <w:pgNumType w:start="0"/>
      <w:cols w:space="425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 Light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">
    <w:altName w:val="宋体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等线 Light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等线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9"/>
      <w:jc w:val="center"/>
      <w:rPr>
        <w:rFonts w:ascii="宋体" w:hAnsi="宋体" w:eastAsia="宋体"/>
      </w:rPr>
    </w:pPr>
    <w:sdt>
      <w:sdtPr>
        <w:rPr>
          <w:rFonts w:ascii="宋体" w:hAnsi="宋体" w:eastAsia="宋体"/>
        </w:rPr>
        <w:id w:val="-2055304242"/>
      </w:sdtPr>
      <w:sdtEndPr>
        <w:rPr>
          <w:rFonts w:ascii="Times New Roman" w:hAnsi="Times New Roman" w:eastAsia="宋体" w:cs="Times New Roman"/>
        </w:rPr>
      </w:sdtEndPr>
      <w:sdtContent>
        <w:sdt>
          <w:sdtPr>
            <w:rPr>
              <w:rFonts w:ascii="宋体" w:hAnsi="宋体" w:eastAsia="宋体"/>
            </w:rPr>
            <w:id w:val="1728636285"/>
          </w:sdtPr>
          <w:sdtEndPr>
            <w:rPr>
              <w:rFonts w:ascii="Times New Roman" w:hAnsi="Times New Roman" w:eastAsia="宋体" w:cs="Times New Roman"/>
            </w:rPr>
          </w:sdtEndPr>
          <w:sdtContent>
            <w:r>
              <w:rPr>
                <w:rFonts w:ascii="Times New Roman" w:hAnsi="Times New Roman" w:eastAsia="宋体" w:cs="Times New Roman"/>
                <w:b/>
                <w:bCs/>
              </w:rPr>
              <w:fldChar w:fldCharType="begin"/>
            </w:r>
            <w:r>
              <w:rPr>
                <w:rFonts w:ascii="Times New Roman" w:hAnsi="Times New Roman" w:eastAsia="宋体" w:cs="Times New Roman"/>
                <w:b/>
                <w:bCs/>
              </w:rPr>
              <w:instrText xml:space="preserve">PAGE</w:instrText>
            </w:r>
            <w:r>
              <w:rPr>
                <w:rFonts w:ascii="Times New Roman" w:hAnsi="Times New Roman" w:eastAsia="宋体" w:cs="Times New Roman"/>
                <w:b/>
                <w:bCs/>
              </w:rPr>
              <w:fldChar w:fldCharType="separate"/>
            </w:r>
            <w:r>
              <w:rPr>
                <w:rFonts w:ascii="Times New Roman" w:hAnsi="Times New Roman" w:eastAsia="宋体" w:cs="Times New Roman"/>
                <w:b/>
                <w:bCs/>
              </w:rPr>
              <w:t>2</w:t>
            </w:r>
            <w:r>
              <w:rPr>
                <w:rFonts w:ascii="Times New Roman" w:hAnsi="Times New Roman" w:eastAsia="宋体" w:cs="Times New Roman"/>
                <w:b/>
                <w:bCs/>
              </w:rPr>
              <w:fldChar w:fldCharType="end"/>
            </w:r>
            <w:r>
              <w:rPr>
                <w:rFonts w:ascii="Times New Roman" w:hAnsi="Times New Roman" w:eastAsia="宋体" w:cs="Times New Roman"/>
                <w:lang w:val="zh-CN"/>
              </w:rPr>
              <w:t xml:space="preserve"> / </w:t>
            </w:r>
            <w:r>
              <w:rPr>
                <w:rFonts w:ascii="Times New Roman" w:hAnsi="Times New Roman" w:eastAsia="宋体" w:cs="Times New Roman"/>
                <w:b/>
                <w:bCs/>
              </w:rPr>
              <w:fldChar w:fldCharType="begin"/>
            </w:r>
            <w:r>
              <w:rPr>
                <w:rFonts w:ascii="Times New Roman" w:hAnsi="Times New Roman" w:eastAsia="宋体" w:cs="Times New Roman"/>
                <w:b/>
                <w:bCs/>
              </w:rPr>
              <w:instrText xml:space="preserve">NUMPAGES</w:instrText>
            </w:r>
            <w:r>
              <w:rPr>
                <w:rFonts w:ascii="Times New Roman" w:hAnsi="Times New Roman" w:eastAsia="宋体" w:cs="Times New Roman"/>
                <w:b/>
                <w:bCs/>
              </w:rPr>
              <w:fldChar w:fldCharType="separate"/>
            </w:r>
            <w:r>
              <w:rPr>
                <w:rFonts w:ascii="Times New Roman" w:hAnsi="Times New Roman" w:eastAsia="宋体" w:cs="Times New Roman"/>
                <w:b/>
                <w:bCs/>
              </w:rPr>
              <w:t>6</w:t>
            </w:r>
            <w:r>
              <w:rPr>
                <w:rFonts w:ascii="Times New Roman" w:hAnsi="Times New Roman" w:eastAsia="宋体" w:cs="Times New Roman"/>
                <w:b/>
                <w:bCs/>
              </w:rPr>
              <w:fldChar w:fldCharType="end"/>
            </w:r>
          </w:sdtContent>
        </w:sdt>
      </w:sdtContent>
    </w:sdt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0"/>
      <w:jc w:val="both"/>
      <w:rPr>
        <w:rFonts w:ascii="宋体" w:hAnsi="宋体" w:eastAsia="宋体" w:cs="Times New Roman"/>
      </w:rPr>
    </w:pPr>
    <w:r>
      <w:t xml:space="preserve">                             </w:t>
    </w:r>
    <w:r>
      <w:rPr>
        <w:rFonts w:hint="eastAsia" w:eastAsia="宋体"/>
        <w:lang w:eastAsia="zh-CN"/>
      </w:rPr>
      <w:t>南海区</w:t>
    </w:r>
    <w:r>
      <w:rPr>
        <w:rFonts w:hint="eastAsia" w:ascii="宋体" w:hAnsi="宋体" w:eastAsia="宋体"/>
      </w:rPr>
      <w:t>加氢站项目方案设计评审资料编制</w:t>
    </w:r>
    <w:r>
      <w:rPr>
        <w:rFonts w:hint="eastAsia" w:ascii="宋体" w:hAnsi="宋体" w:eastAsia="宋体"/>
        <w:lang w:eastAsia="zh-CN"/>
      </w:rPr>
      <w:t>指引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1845EC"/>
    <w:multiLevelType w:val="multilevel"/>
    <w:tmpl w:val="071845EC"/>
    <w:lvl w:ilvl="0" w:tentative="0">
      <w:start w:val="1"/>
      <w:numFmt w:val="lowerLetter"/>
      <w:lvlText w:val="%1)"/>
      <w:lvlJc w:val="left"/>
      <w:pPr>
        <w:ind w:left="420" w:hanging="420"/>
      </w:p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11A17EDD"/>
    <w:multiLevelType w:val="multilevel"/>
    <w:tmpl w:val="11A17EDD"/>
    <w:lvl w:ilvl="0" w:tentative="0">
      <w:start w:val="1"/>
      <w:numFmt w:val="decimal"/>
      <w:lvlText w:val="%1)"/>
      <w:lvlJc w:val="left"/>
      <w:pPr>
        <w:ind w:left="420" w:hanging="420"/>
      </w:p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2">
    <w:nsid w:val="15064372"/>
    <w:multiLevelType w:val="multilevel"/>
    <w:tmpl w:val="15064372"/>
    <w:lvl w:ilvl="0" w:tentative="0">
      <w:start w:val="1"/>
      <w:numFmt w:val="decimal"/>
      <w:lvlText w:val="%1)"/>
      <w:lvlJc w:val="left"/>
      <w:pPr>
        <w:ind w:left="420" w:hanging="420"/>
      </w:p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3">
    <w:nsid w:val="162F2C77"/>
    <w:multiLevelType w:val="multilevel"/>
    <w:tmpl w:val="162F2C77"/>
    <w:lvl w:ilvl="0" w:tentative="0">
      <w:start w:val="1"/>
      <w:numFmt w:val="decimal"/>
      <w:lvlText w:val="%1)"/>
      <w:lvlJc w:val="left"/>
      <w:pPr>
        <w:ind w:left="420" w:hanging="420"/>
      </w:pPr>
      <w:rPr>
        <w:rFonts w:hint="default"/>
      </w:rPr>
    </w:lvl>
    <w:lvl w:ilvl="1" w:tentative="0">
      <w:start w:val="1"/>
      <w:numFmt w:val="bullet"/>
      <w:lvlText w:val=""/>
      <w:lvlJc w:val="left"/>
      <w:pPr>
        <w:ind w:left="840" w:hanging="420"/>
      </w:pPr>
      <w:rPr>
        <w:rFonts w:hint="default" w:ascii="Wingdings" w:hAnsi="Wingdings"/>
      </w:rPr>
    </w:lvl>
    <w:lvl w:ilvl="2" w:tentative="0">
      <w:start w:val="1"/>
      <w:numFmt w:val="bullet"/>
      <w:lvlText w:val=""/>
      <w:lvlJc w:val="left"/>
      <w:pPr>
        <w:ind w:left="1260" w:hanging="420"/>
      </w:pPr>
      <w:rPr>
        <w:rFonts w:hint="default" w:ascii="Wingdings" w:hAnsi="Wingdings"/>
      </w:rPr>
    </w:lvl>
    <w:lvl w:ilvl="3" w:tentative="0">
      <w:start w:val="1"/>
      <w:numFmt w:val="bullet"/>
      <w:lvlText w:val=""/>
      <w:lvlJc w:val="left"/>
      <w:pPr>
        <w:ind w:left="1680" w:hanging="420"/>
      </w:pPr>
      <w:rPr>
        <w:rFonts w:hint="default" w:ascii="Wingdings" w:hAnsi="Wingdings"/>
      </w:rPr>
    </w:lvl>
    <w:lvl w:ilvl="4" w:tentative="0">
      <w:start w:val="1"/>
      <w:numFmt w:val="bullet"/>
      <w:lvlText w:val=""/>
      <w:lvlJc w:val="left"/>
      <w:pPr>
        <w:ind w:left="2100" w:hanging="420"/>
      </w:pPr>
      <w:rPr>
        <w:rFonts w:hint="default" w:ascii="Wingdings" w:hAnsi="Wingdings"/>
      </w:rPr>
    </w:lvl>
    <w:lvl w:ilvl="5" w:tentative="0">
      <w:start w:val="1"/>
      <w:numFmt w:val="bullet"/>
      <w:lvlText w:val=""/>
      <w:lvlJc w:val="left"/>
      <w:pPr>
        <w:ind w:left="2520" w:hanging="420"/>
      </w:pPr>
      <w:rPr>
        <w:rFonts w:hint="default" w:ascii="Wingdings" w:hAnsi="Wingdings"/>
      </w:rPr>
    </w:lvl>
    <w:lvl w:ilvl="6" w:tentative="0">
      <w:start w:val="1"/>
      <w:numFmt w:val="bullet"/>
      <w:lvlText w:val=""/>
      <w:lvlJc w:val="left"/>
      <w:pPr>
        <w:ind w:left="2940" w:hanging="420"/>
      </w:pPr>
      <w:rPr>
        <w:rFonts w:hint="default" w:ascii="Wingdings" w:hAnsi="Wingdings"/>
      </w:rPr>
    </w:lvl>
    <w:lvl w:ilvl="7" w:tentative="0">
      <w:start w:val="1"/>
      <w:numFmt w:val="bullet"/>
      <w:lvlText w:val=""/>
      <w:lvlJc w:val="left"/>
      <w:pPr>
        <w:ind w:left="3360" w:hanging="420"/>
      </w:pPr>
      <w:rPr>
        <w:rFonts w:hint="default" w:ascii="Wingdings" w:hAnsi="Wingdings"/>
      </w:rPr>
    </w:lvl>
    <w:lvl w:ilvl="8" w:tentative="0">
      <w:start w:val="1"/>
      <w:numFmt w:val="bullet"/>
      <w:lvlText w:val=""/>
      <w:lvlJc w:val="left"/>
      <w:pPr>
        <w:ind w:left="3780" w:hanging="420"/>
      </w:pPr>
      <w:rPr>
        <w:rFonts w:hint="default" w:ascii="Wingdings" w:hAnsi="Wingdings"/>
      </w:rPr>
    </w:lvl>
  </w:abstractNum>
  <w:abstractNum w:abstractNumId="4">
    <w:nsid w:val="1ADE6B76"/>
    <w:multiLevelType w:val="multilevel"/>
    <w:tmpl w:val="1ADE6B76"/>
    <w:lvl w:ilvl="0" w:tentative="0">
      <w:start w:val="1"/>
      <w:numFmt w:val="decimal"/>
      <w:lvlText w:val="%1)"/>
      <w:lvlJc w:val="left"/>
      <w:pPr>
        <w:ind w:left="420" w:hanging="420"/>
      </w:p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5">
    <w:nsid w:val="1EBC462A"/>
    <w:multiLevelType w:val="multilevel"/>
    <w:tmpl w:val="1EBC462A"/>
    <w:lvl w:ilvl="0" w:tentative="0">
      <w:start w:val="1"/>
      <w:numFmt w:val="decimal"/>
      <w:lvlText w:val="%1)"/>
      <w:lvlJc w:val="left"/>
      <w:pPr>
        <w:ind w:left="420" w:hanging="420"/>
      </w:p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6">
    <w:nsid w:val="27E706F1"/>
    <w:multiLevelType w:val="multilevel"/>
    <w:tmpl w:val="27E706F1"/>
    <w:lvl w:ilvl="0" w:tentative="0">
      <w:start w:val="1"/>
      <w:numFmt w:val="decimal"/>
      <w:lvlText w:val="%1)"/>
      <w:lvlJc w:val="left"/>
      <w:pPr>
        <w:ind w:left="420" w:hanging="4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7">
    <w:nsid w:val="2BB14FE3"/>
    <w:multiLevelType w:val="multilevel"/>
    <w:tmpl w:val="2BB14FE3"/>
    <w:lvl w:ilvl="0" w:tentative="0">
      <w:start w:val="1"/>
      <w:numFmt w:val="decimal"/>
      <w:lvlText w:val="%1)"/>
      <w:lvlJc w:val="left"/>
      <w:pPr>
        <w:ind w:left="420" w:hanging="420"/>
      </w:p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8">
    <w:nsid w:val="3C222B71"/>
    <w:multiLevelType w:val="multilevel"/>
    <w:tmpl w:val="3C222B71"/>
    <w:lvl w:ilvl="0" w:tentative="0">
      <w:start w:val="1"/>
      <w:numFmt w:val="decimal"/>
      <w:lvlText w:val="%1)"/>
      <w:lvlJc w:val="left"/>
      <w:pPr>
        <w:ind w:left="420" w:hanging="420"/>
      </w:pPr>
      <w:rPr>
        <w:rFonts w:hint="default"/>
      </w:rPr>
    </w:lvl>
    <w:lvl w:ilvl="1" w:tentative="0">
      <w:start w:val="1"/>
      <w:numFmt w:val="bullet"/>
      <w:lvlText w:val=""/>
      <w:lvlJc w:val="left"/>
      <w:pPr>
        <w:ind w:left="840" w:hanging="420"/>
      </w:pPr>
      <w:rPr>
        <w:rFonts w:hint="default" w:ascii="Wingdings" w:hAnsi="Wingdings"/>
      </w:rPr>
    </w:lvl>
    <w:lvl w:ilvl="2" w:tentative="0">
      <w:start w:val="1"/>
      <w:numFmt w:val="bullet"/>
      <w:lvlText w:val=""/>
      <w:lvlJc w:val="left"/>
      <w:pPr>
        <w:ind w:left="1260" w:hanging="420"/>
      </w:pPr>
      <w:rPr>
        <w:rFonts w:hint="default" w:ascii="Wingdings" w:hAnsi="Wingdings"/>
      </w:rPr>
    </w:lvl>
    <w:lvl w:ilvl="3" w:tentative="0">
      <w:start w:val="1"/>
      <w:numFmt w:val="bullet"/>
      <w:lvlText w:val=""/>
      <w:lvlJc w:val="left"/>
      <w:pPr>
        <w:ind w:left="1680" w:hanging="420"/>
      </w:pPr>
      <w:rPr>
        <w:rFonts w:hint="default" w:ascii="Wingdings" w:hAnsi="Wingdings"/>
      </w:rPr>
    </w:lvl>
    <w:lvl w:ilvl="4" w:tentative="0">
      <w:start w:val="1"/>
      <w:numFmt w:val="bullet"/>
      <w:lvlText w:val=""/>
      <w:lvlJc w:val="left"/>
      <w:pPr>
        <w:ind w:left="2100" w:hanging="420"/>
      </w:pPr>
      <w:rPr>
        <w:rFonts w:hint="default" w:ascii="Wingdings" w:hAnsi="Wingdings"/>
      </w:rPr>
    </w:lvl>
    <w:lvl w:ilvl="5" w:tentative="0">
      <w:start w:val="1"/>
      <w:numFmt w:val="bullet"/>
      <w:lvlText w:val=""/>
      <w:lvlJc w:val="left"/>
      <w:pPr>
        <w:ind w:left="2520" w:hanging="420"/>
      </w:pPr>
      <w:rPr>
        <w:rFonts w:hint="default" w:ascii="Wingdings" w:hAnsi="Wingdings"/>
      </w:rPr>
    </w:lvl>
    <w:lvl w:ilvl="6" w:tentative="0">
      <w:start w:val="1"/>
      <w:numFmt w:val="bullet"/>
      <w:lvlText w:val=""/>
      <w:lvlJc w:val="left"/>
      <w:pPr>
        <w:ind w:left="2940" w:hanging="420"/>
      </w:pPr>
      <w:rPr>
        <w:rFonts w:hint="default" w:ascii="Wingdings" w:hAnsi="Wingdings"/>
      </w:rPr>
    </w:lvl>
    <w:lvl w:ilvl="7" w:tentative="0">
      <w:start w:val="1"/>
      <w:numFmt w:val="bullet"/>
      <w:lvlText w:val=""/>
      <w:lvlJc w:val="left"/>
      <w:pPr>
        <w:ind w:left="3360" w:hanging="420"/>
      </w:pPr>
      <w:rPr>
        <w:rFonts w:hint="default" w:ascii="Wingdings" w:hAnsi="Wingdings"/>
      </w:rPr>
    </w:lvl>
    <w:lvl w:ilvl="8" w:tentative="0">
      <w:start w:val="1"/>
      <w:numFmt w:val="bullet"/>
      <w:lvlText w:val=""/>
      <w:lvlJc w:val="left"/>
      <w:pPr>
        <w:ind w:left="3780" w:hanging="420"/>
      </w:pPr>
      <w:rPr>
        <w:rFonts w:hint="default" w:ascii="Wingdings" w:hAnsi="Wingdings"/>
      </w:rPr>
    </w:lvl>
  </w:abstractNum>
  <w:abstractNum w:abstractNumId="9">
    <w:nsid w:val="42074AF5"/>
    <w:multiLevelType w:val="multilevel"/>
    <w:tmpl w:val="42074AF5"/>
    <w:lvl w:ilvl="0" w:tentative="0">
      <w:start w:val="1"/>
      <w:numFmt w:val="lowerLetter"/>
      <w:lvlText w:val="%1)"/>
      <w:lvlJc w:val="left"/>
      <w:pPr>
        <w:ind w:left="840" w:hanging="420"/>
      </w:pPr>
    </w:lvl>
    <w:lvl w:ilvl="1" w:tentative="0">
      <w:start w:val="1"/>
      <w:numFmt w:val="lowerLetter"/>
      <w:lvlText w:val="%2)"/>
      <w:lvlJc w:val="left"/>
      <w:pPr>
        <w:ind w:left="1260" w:hanging="420"/>
      </w:pPr>
    </w:lvl>
    <w:lvl w:ilvl="2" w:tentative="0">
      <w:start w:val="1"/>
      <w:numFmt w:val="lowerRoman"/>
      <w:lvlText w:val="%3."/>
      <w:lvlJc w:val="right"/>
      <w:pPr>
        <w:ind w:left="1680" w:hanging="420"/>
      </w:pPr>
    </w:lvl>
    <w:lvl w:ilvl="3" w:tentative="0">
      <w:start w:val="1"/>
      <w:numFmt w:val="decimal"/>
      <w:lvlText w:val="%4."/>
      <w:lvlJc w:val="left"/>
      <w:pPr>
        <w:ind w:left="2100" w:hanging="420"/>
      </w:pPr>
    </w:lvl>
    <w:lvl w:ilvl="4" w:tentative="0">
      <w:start w:val="1"/>
      <w:numFmt w:val="lowerLetter"/>
      <w:lvlText w:val="%5)"/>
      <w:lvlJc w:val="left"/>
      <w:pPr>
        <w:ind w:left="2520" w:hanging="420"/>
      </w:pPr>
    </w:lvl>
    <w:lvl w:ilvl="5" w:tentative="0">
      <w:start w:val="1"/>
      <w:numFmt w:val="lowerRoman"/>
      <w:lvlText w:val="%6."/>
      <w:lvlJc w:val="right"/>
      <w:pPr>
        <w:ind w:left="2940" w:hanging="420"/>
      </w:pPr>
    </w:lvl>
    <w:lvl w:ilvl="6" w:tentative="0">
      <w:start w:val="1"/>
      <w:numFmt w:val="decimal"/>
      <w:lvlText w:val="%7."/>
      <w:lvlJc w:val="left"/>
      <w:pPr>
        <w:ind w:left="3360" w:hanging="420"/>
      </w:pPr>
    </w:lvl>
    <w:lvl w:ilvl="7" w:tentative="0">
      <w:start w:val="1"/>
      <w:numFmt w:val="lowerLetter"/>
      <w:lvlText w:val="%8)"/>
      <w:lvlJc w:val="left"/>
      <w:pPr>
        <w:ind w:left="3780" w:hanging="420"/>
      </w:pPr>
    </w:lvl>
    <w:lvl w:ilvl="8" w:tentative="0">
      <w:start w:val="1"/>
      <w:numFmt w:val="lowerRoman"/>
      <w:lvlText w:val="%9."/>
      <w:lvlJc w:val="right"/>
      <w:pPr>
        <w:ind w:left="4200" w:hanging="420"/>
      </w:pPr>
    </w:lvl>
  </w:abstractNum>
  <w:abstractNum w:abstractNumId="10">
    <w:nsid w:val="4B815CE9"/>
    <w:multiLevelType w:val="multilevel"/>
    <w:tmpl w:val="4B815CE9"/>
    <w:lvl w:ilvl="0" w:tentative="0">
      <w:start w:val="1"/>
      <w:numFmt w:val="decimal"/>
      <w:lvlText w:val="%1"/>
      <w:lvlJc w:val="left"/>
      <w:pPr>
        <w:ind w:left="420" w:hanging="420"/>
      </w:pPr>
      <w:rPr>
        <w:rFonts w:hint="eastAsia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11">
    <w:nsid w:val="54CD0DD8"/>
    <w:multiLevelType w:val="multilevel"/>
    <w:tmpl w:val="54CD0DD8"/>
    <w:lvl w:ilvl="0" w:tentative="0">
      <w:start w:val="1"/>
      <w:numFmt w:val="lowerLetter"/>
      <w:lvlText w:val="%1)"/>
      <w:lvlJc w:val="left"/>
      <w:pPr>
        <w:ind w:left="840" w:hanging="420"/>
      </w:pPr>
    </w:lvl>
    <w:lvl w:ilvl="1" w:tentative="0">
      <w:start w:val="1"/>
      <w:numFmt w:val="lowerLetter"/>
      <w:lvlText w:val="%2)"/>
      <w:lvlJc w:val="left"/>
      <w:pPr>
        <w:ind w:left="1260" w:hanging="420"/>
      </w:pPr>
    </w:lvl>
    <w:lvl w:ilvl="2" w:tentative="0">
      <w:start w:val="1"/>
      <w:numFmt w:val="lowerRoman"/>
      <w:lvlText w:val="%3."/>
      <w:lvlJc w:val="right"/>
      <w:pPr>
        <w:ind w:left="1680" w:hanging="420"/>
      </w:pPr>
    </w:lvl>
    <w:lvl w:ilvl="3" w:tentative="0">
      <w:start w:val="1"/>
      <w:numFmt w:val="decimal"/>
      <w:lvlText w:val="%4."/>
      <w:lvlJc w:val="left"/>
      <w:pPr>
        <w:ind w:left="2100" w:hanging="420"/>
      </w:pPr>
    </w:lvl>
    <w:lvl w:ilvl="4" w:tentative="0">
      <w:start w:val="1"/>
      <w:numFmt w:val="lowerLetter"/>
      <w:lvlText w:val="%5)"/>
      <w:lvlJc w:val="left"/>
      <w:pPr>
        <w:ind w:left="2520" w:hanging="420"/>
      </w:pPr>
    </w:lvl>
    <w:lvl w:ilvl="5" w:tentative="0">
      <w:start w:val="1"/>
      <w:numFmt w:val="lowerRoman"/>
      <w:lvlText w:val="%6."/>
      <w:lvlJc w:val="right"/>
      <w:pPr>
        <w:ind w:left="2940" w:hanging="420"/>
      </w:pPr>
    </w:lvl>
    <w:lvl w:ilvl="6" w:tentative="0">
      <w:start w:val="1"/>
      <w:numFmt w:val="decimal"/>
      <w:lvlText w:val="%7."/>
      <w:lvlJc w:val="left"/>
      <w:pPr>
        <w:ind w:left="3360" w:hanging="420"/>
      </w:pPr>
    </w:lvl>
    <w:lvl w:ilvl="7" w:tentative="0">
      <w:start w:val="1"/>
      <w:numFmt w:val="lowerLetter"/>
      <w:lvlText w:val="%8)"/>
      <w:lvlJc w:val="left"/>
      <w:pPr>
        <w:ind w:left="3780" w:hanging="420"/>
      </w:pPr>
    </w:lvl>
    <w:lvl w:ilvl="8" w:tentative="0">
      <w:start w:val="1"/>
      <w:numFmt w:val="lowerRoman"/>
      <w:lvlText w:val="%9."/>
      <w:lvlJc w:val="right"/>
      <w:pPr>
        <w:ind w:left="4200" w:hanging="420"/>
      </w:pPr>
    </w:lvl>
  </w:abstractNum>
  <w:abstractNum w:abstractNumId="12">
    <w:nsid w:val="560E17FD"/>
    <w:multiLevelType w:val="multilevel"/>
    <w:tmpl w:val="560E17FD"/>
    <w:lvl w:ilvl="0" w:tentative="0">
      <w:start w:val="1"/>
      <w:numFmt w:val="lowerLetter"/>
      <w:lvlText w:val="%1)"/>
      <w:lvlJc w:val="left"/>
      <w:pPr>
        <w:ind w:left="420" w:hanging="420"/>
      </w:p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13">
    <w:nsid w:val="57523FF9"/>
    <w:multiLevelType w:val="multilevel"/>
    <w:tmpl w:val="57523FF9"/>
    <w:lvl w:ilvl="0" w:tentative="0">
      <w:start w:val="1"/>
      <w:numFmt w:val="decimal"/>
      <w:lvlText w:val="%1)"/>
      <w:lvlJc w:val="left"/>
      <w:pPr>
        <w:ind w:left="420" w:hanging="420"/>
      </w:p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14">
    <w:nsid w:val="5E355C69"/>
    <w:multiLevelType w:val="multilevel"/>
    <w:tmpl w:val="5E355C69"/>
    <w:lvl w:ilvl="0" w:tentative="0">
      <w:start w:val="1"/>
      <w:numFmt w:val="decimal"/>
      <w:lvlText w:val="%1)"/>
      <w:lvlJc w:val="left"/>
      <w:pPr>
        <w:ind w:left="420" w:hanging="420"/>
      </w:p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15">
    <w:nsid w:val="604868BE"/>
    <w:multiLevelType w:val="multilevel"/>
    <w:tmpl w:val="604868BE"/>
    <w:lvl w:ilvl="0" w:tentative="0">
      <w:start w:val="1"/>
      <w:numFmt w:val="decimal"/>
      <w:lvlText w:val="%1)"/>
      <w:lvlJc w:val="left"/>
      <w:pPr>
        <w:ind w:left="420" w:hanging="420"/>
      </w:pPr>
      <w:rPr>
        <w:rFonts w:hint="default"/>
      </w:rPr>
    </w:lvl>
    <w:lvl w:ilvl="1" w:tentative="0">
      <w:start w:val="1"/>
      <w:numFmt w:val="bullet"/>
      <w:lvlText w:val=""/>
      <w:lvlJc w:val="left"/>
      <w:pPr>
        <w:ind w:left="840" w:hanging="420"/>
      </w:pPr>
      <w:rPr>
        <w:rFonts w:hint="default" w:ascii="Wingdings" w:hAnsi="Wingdings"/>
      </w:rPr>
    </w:lvl>
    <w:lvl w:ilvl="2" w:tentative="0">
      <w:start w:val="1"/>
      <w:numFmt w:val="bullet"/>
      <w:lvlText w:val=""/>
      <w:lvlJc w:val="left"/>
      <w:pPr>
        <w:ind w:left="1260" w:hanging="420"/>
      </w:pPr>
      <w:rPr>
        <w:rFonts w:hint="default" w:ascii="Wingdings" w:hAnsi="Wingdings"/>
      </w:rPr>
    </w:lvl>
    <w:lvl w:ilvl="3" w:tentative="0">
      <w:start w:val="1"/>
      <w:numFmt w:val="bullet"/>
      <w:lvlText w:val=""/>
      <w:lvlJc w:val="left"/>
      <w:pPr>
        <w:ind w:left="1680" w:hanging="420"/>
      </w:pPr>
      <w:rPr>
        <w:rFonts w:hint="default" w:ascii="Wingdings" w:hAnsi="Wingdings"/>
      </w:rPr>
    </w:lvl>
    <w:lvl w:ilvl="4" w:tentative="0">
      <w:start w:val="1"/>
      <w:numFmt w:val="bullet"/>
      <w:lvlText w:val=""/>
      <w:lvlJc w:val="left"/>
      <w:pPr>
        <w:ind w:left="2100" w:hanging="420"/>
      </w:pPr>
      <w:rPr>
        <w:rFonts w:hint="default" w:ascii="Wingdings" w:hAnsi="Wingdings"/>
      </w:rPr>
    </w:lvl>
    <w:lvl w:ilvl="5" w:tentative="0">
      <w:start w:val="1"/>
      <w:numFmt w:val="bullet"/>
      <w:lvlText w:val=""/>
      <w:lvlJc w:val="left"/>
      <w:pPr>
        <w:ind w:left="2520" w:hanging="420"/>
      </w:pPr>
      <w:rPr>
        <w:rFonts w:hint="default" w:ascii="Wingdings" w:hAnsi="Wingdings"/>
      </w:rPr>
    </w:lvl>
    <w:lvl w:ilvl="6" w:tentative="0">
      <w:start w:val="1"/>
      <w:numFmt w:val="bullet"/>
      <w:lvlText w:val=""/>
      <w:lvlJc w:val="left"/>
      <w:pPr>
        <w:ind w:left="2940" w:hanging="420"/>
      </w:pPr>
      <w:rPr>
        <w:rFonts w:hint="default" w:ascii="Wingdings" w:hAnsi="Wingdings"/>
      </w:rPr>
    </w:lvl>
    <w:lvl w:ilvl="7" w:tentative="0">
      <w:start w:val="1"/>
      <w:numFmt w:val="bullet"/>
      <w:lvlText w:val=""/>
      <w:lvlJc w:val="left"/>
      <w:pPr>
        <w:ind w:left="3360" w:hanging="420"/>
      </w:pPr>
      <w:rPr>
        <w:rFonts w:hint="default" w:ascii="Wingdings" w:hAnsi="Wingdings"/>
      </w:rPr>
    </w:lvl>
    <w:lvl w:ilvl="8" w:tentative="0">
      <w:start w:val="1"/>
      <w:numFmt w:val="bullet"/>
      <w:lvlText w:val=""/>
      <w:lvlJc w:val="left"/>
      <w:pPr>
        <w:ind w:left="3780" w:hanging="420"/>
      </w:pPr>
      <w:rPr>
        <w:rFonts w:hint="default" w:ascii="Wingdings" w:hAnsi="Wingdings"/>
      </w:rPr>
    </w:lvl>
  </w:abstractNum>
  <w:abstractNum w:abstractNumId="16">
    <w:nsid w:val="678F2484"/>
    <w:multiLevelType w:val="multilevel"/>
    <w:tmpl w:val="678F2484"/>
    <w:lvl w:ilvl="0" w:tentative="0">
      <w:start w:val="1"/>
      <w:numFmt w:val="decimal"/>
      <w:lvlText w:val="%1)"/>
      <w:lvlJc w:val="left"/>
      <w:pPr>
        <w:ind w:left="420" w:hanging="420"/>
      </w:pPr>
      <w:rPr>
        <w:rFonts w:hint="default"/>
      </w:rPr>
    </w:lvl>
    <w:lvl w:ilvl="1" w:tentative="0">
      <w:start w:val="1"/>
      <w:numFmt w:val="bullet"/>
      <w:lvlText w:val=""/>
      <w:lvlJc w:val="left"/>
      <w:pPr>
        <w:ind w:left="840" w:hanging="420"/>
      </w:pPr>
      <w:rPr>
        <w:rFonts w:hint="default" w:ascii="Wingdings" w:hAnsi="Wingdings"/>
      </w:rPr>
    </w:lvl>
    <w:lvl w:ilvl="2" w:tentative="0">
      <w:start w:val="1"/>
      <w:numFmt w:val="bullet"/>
      <w:lvlText w:val=""/>
      <w:lvlJc w:val="left"/>
      <w:pPr>
        <w:ind w:left="1260" w:hanging="420"/>
      </w:pPr>
      <w:rPr>
        <w:rFonts w:hint="default" w:ascii="Wingdings" w:hAnsi="Wingdings"/>
      </w:rPr>
    </w:lvl>
    <w:lvl w:ilvl="3" w:tentative="0">
      <w:start w:val="1"/>
      <w:numFmt w:val="bullet"/>
      <w:lvlText w:val=""/>
      <w:lvlJc w:val="left"/>
      <w:pPr>
        <w:ind w:left="1680" w:hanging="420"/>
      </w:pPr>
      <w:rPr>
        <w:rFonts w:hint="default" w:ascii="Wingdings" w:hAnsi="Wingdings"/>
      </w:rPr>
    </w:lvl>
    <w:lvl w:ilvl="4" w:tentative="0">
      <w:start w:val="1"/>
      <w:numFmt w:val="bullet"/>
      <w:lvlText w:val=""/>
      <w:lvlJc w:val="left"/>
      <w:pPr>
        <w:ind w:left="2100" w:hanging="420"/>
      </w:pPr>
      <w:rPr>
        <w:rFonts w:hint="default" w:ascii="Wingdings" w:hAnsi="Wingdings"/>
      </w:rPr>
    </w:lvl>
    <w:lvl w:ilvl="5" w:tentative="0">
      <w:start w:val="1"/>
      <w:numFmt w:val="bullet"/>
      <w:lvlText w:val=""/>
      <w:lvlJc w:val="left"/>
      <w:pPr>
        <w:ind w:left="2520" w:hanging="420"/>
      </w:pPr>
      <w:rPr>
        <w:rFonts w:hint="default" w:ascii="Wingdings" w:hAnsi="Wingdings"/>
      </w:rPr>
    </w:lvl>
    <w:lvl w:ilvl="6" w:tentative="0">
      <w:start w:val="1"/>
      <w:numFmt w:val="bullet"/>
      <w:lvlText w:val=""/>
      <w:lvlJc w:val="left"/>
      <w:pPr>
        <w:ind w:left="2940" w:hanging="420"/>
      </w:pPr>
      <w:rPr>
        <w:rFonts w:hint="default" w:ascii="Wingdings" w:hAnsi="Wingdings"/>
      </w:rPr>
    </w:lvl>
    <w:lvl w:ilvl="7" w:tentative="0">
      <w:start w:val="1"/>
      <w:numFmt w:val="bullet"/>
      <w:lvlText w:val=""/>
      <w:lvlJc w:val="left"/>
      <w:pPr>
        <w:ind w:left="3360" w:hanging="420"/>
      </w:pPr>
      <w:rPr>
        <w:rFonts w:hint="default" w:ascii="Wingdings" w:hAnsi="Wingdings"/>
      </w:rPr>
    </w:lvl>
    <w:lvl w:ilvl="8" w:tentative="0">
      <w:start w:val="1"/>
      <w:numFmt w:val="bullet"/>
      <w:lvlText w:val=""/>
      <w:lvlJc w:val="left"/>
      <w:pPr>
        <w:ind w:left="3780" w:hanging="420"/>
      </w:pPr>
      <w:rPr>
        <w:rFonts w:hint="default" w:ascii="Wingdings" w:hAnsi="Wingdings"/>
      </w:rPr>
    </w:lvl>
  </w:abstractNum>
  <w:abstractNum w:abstractNumId="17">
    <w:nsid w:val="6B5F6F23"/>
    <w:multiLevelType w:val="multilevel"/>
    <w:tmpl w:val="6B5F6F23"/>
    <w:lvl w:ilvl="0" w:tentative="0">
      <w:start w:val="1"/>
      <w:numFmt w:val="decimal"/>
      <w:lvlText w:val="%1)"/>
      <w:lvlJc w:val="left"/>
      <w:pPr>
        <w:ind w:left="420" w:hanging="420"/>
      </w:p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18">
    <w:nsid w:val="700F4227"/>
    <w:multiLevelType w:val="multilevel"/>
    <w:tmpl w:val="700F4227"/>
    <w:lvl w:ilvl="0" w:tentative="0">
      <w:start w:val="1"/>
      <w:numFmt w:val="decimal"/>
      <w:lvlText w:val="%1)"/>
      <w:lvlJc w:val="left"/>
      <w:pPr>
        <w:ind w:left="420" w:hanging="420"/>
      </w:p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10"/>
  </w:num>
  <w:num w:numId="2">
    <w:abstractNumId w:val="14"/>
  </w:num>
  <w:num w:numId="3">
    <w:abstractNumId w:val="11"/>
  </w:num>
  <w:num w:numId="4">
    <w:abstractNumId w:val="13"/>
  </w:num>
  <w:num w:numId="5">
    <w:abstractNumId w:val="9"/>
  </w:num>
  <w:num w:numId="6">
    <w:abstractNumId w:val="12"/>
  </w:num>
  <w:num w:numId="7">
    <w:abstractNumId w:val="0"/>
  </w:num>
  <w:num w:numId="8">
    <w:abstractNumId w:val="2"/>
  </w:num>
  <w:num w:numId="9">
    <w:abstractNumId w:val="1"/>
  </w:num>
  <w:num w:numId="10">
    <w:abstractNumId w:val="4"/>
  </w:num>
  <w:num w:numId="11">
    <w:abstractNumId w:val="5"/>
  </w:num>
  <w:num w:numId="12">
    <w:abstractNumId w:val="18"/>
  </w:num>
  <w:num w:numId="13">
    <w:abstractNumId w:val="17"/>
  </w:num>
  <w:num w:numId="14">
    <w:abstractNumId w:val="7"/>
  </w:num>
  <w:num w:numId="15">
    <w:abstractNumId w:val="6"/>
  </w:num>
  <w:num w:numId="16">
    <w:abstractNumId w:val="8"/>
  </w:num>
  <w:num w:numId="17">
    <w:abstractNumId w:val="3"/>
  </w:num>
  <w:num w:numId="18">
    <w:abstractNumId w:val="15"/>
  </w:num>
  <w:num w:numId="1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45F4C"/>
    <w:rsid w:val="00001567"/>
    <w:rsid w:val="0000215C"/>
    <w:rsid w:val="00005DBE"/>
    <w:rsid w:val="00011B6C"/>
    <w:rsid w:val="0001311F"/>
    <w:rsid w:val="000175CE"/>
    <w:rsid w:val="00017994"/>
    <w:rsid w:val="00021B83"/>
    <w:rsid w:val="00025B35"/>
    <w:rsid w:val="000402D3"/>
    <w:rsid w:val="00050BEA"/>
    <w:rsid w:val="00051740"/>
    <w:rsid w:val="00052FDD"/>
    <w:rsid w:val="000611C9"/>
    <w:rsid w:val="00061428"/>
    <w:rsid w:val="0006782F"/>
    <w:rsid w:val="00067BF4"/>
    <w:rsid w:val="00070480"/>
    <w:rsid w:val="00080121"/>
    <w:rsid w:val="000803CC"/>
    <w:rsid w:val="0008791F"/>
    <w:rsid w:val="00087AC6"/>
    <w:rsid w:val="000A4480"/>
    <w:rsid w:val="000B01AB"/>
    <w:rsid w:val="000D27B1"/>
    <w:rsid w:val="000D384E"/>
    <w:rsid w:val="000D39C6"/>
    <w:rsid w:val="000D6FD6"/>
    <w:rsid w:val="000E061B"/>
    <w:rsid w:val="000F4806"/>
    <w:rsid w:val="000F7317"/>
    <w:rsid w:val="000F7956"/>
    <w:rsid w:val="000F7F7C"/>
    <w:rsid w:val="0011325A"/>
    <w:rsid w:val="00125226"/>
    <w:rsid w:val="0013412D"/>
    <w:rsid w:val="00135C8B"/>
    <w:rsid w:val="001462D6"/>
    <w:rsid w:val="0014791B"/>
    <w:rsid w:val="001607AC"/>
    <w:rsid w:val="001653DD"/>
    <w:rsid w:val="001739B1"/>
    <w:rsid w:val="001A12A3"/>
    <w:rsid w:val="001B30AC"/>
    <w:rsid w:val="001B4872"/>
    <w:rsid w:val="001B4EA9"/>
    <w:rsid w:val="001C7B7C"/>
    <w:rsid w:val="001E0203"/>
    <w:rsid w:val="001E32BA"/>
    <w:rsid w:val="001E6AB7"/>
    <w:rsid w:val="001E6D7A"/>
    <w:rsid w:val="001F7DCA"/>
    <w:rsid w:val="0020039E"/>
    <w:rsid w:val="00204447"/>
    <w:rsid w:val="002061DC"/>
    <w:rsid w:val="00215445"/>
    <w:rsid w:val="00216E4B"/>
    <w:rsid w:val="0021717E"/>
    <w:rsid w:val="00220138"/>
    <w:rsid w:val="00235A5B"/>
    <w:rsid w:val="0023650F"/>
    <w:rsid w:val="00236C09"/>
    <w:rsid w:val="00241D55"/>
    <w:rsid w:val="002436E3"/>
    <w:rsid w:val="00244B77"/>
    <w:rsid w:val="00245CCD"/>
    <w:rsid w:val="00245DCC"/>
    <w:rsid w:val="0025223B"/>
    <w:rsid w:val="0025497D"/>
    <w:rsid w:val="00285750"/>
    <w:rsid w:val="002917EF"/>
    <w:rsid w:val="00291AC5"/>
    <w:rsid w:val="00294790"/>
    <w:rsid w:val="00295208"/>
    <w:rsid w:val="002953C2"/>
    <w:rsid w:val="002B2EA7"/>
    <w:rsid w:val="002B58E1"/>
    <w:rsid w:val="002B5C8E"/>
    <w:rsid w:val="002D272C"/>
    <w:rsid w:val="002D6733"/>
    <w:rsid w:val="002F5B5F"/>
    <w:rsid w:val="002F607D"/>
    <w:rsid w:val="00305227"/>
    <w:rsid w:val="00306D1A"/>
    <w:rsid w:val="00322791"/>
    <w:rsid w:val="00345F4C"/>
    <w:rsid w:val="003515EE"/>
    <w:rsid w:val="00352F83"/>
    <w:rsid w:val="00354E2D"/>
    <w:rsid w:val="00357E67"/>
    <w:rsid w:val="003645FA"/>
    <w:rsid w:val="00382B99"/>
    <w:rsid w:val="00385778"/>
    <w:rsid w:val="00386E17"/>
    <w:rsid w:val="00387F9B"/>
    <w:rsid w:val="0039039B"/>
    <w:rsid w:val="003952EE"/>
    <w:rsid w:val="003969B2"/>
    <w:rsid w:val="003A5F52"/>
    <w:rsid w:val="003C4AB6"/>
    <w:rsid w:val="003C72E7"/>
    <w:rsid w:val="003D095F"/>
    <w:rsid w:val="003D58CE"/>
    <w:rsid w:val="003E1746"/>
    <w:rsid w:val="003E74FE"/>
    <w:rsid w:val="003F5BA6"/>
    <w:rsid w:val="00412266"/>
    <w:rsid w:val="00413CA3"/>
    <w:rsid w:val="00414AD9"/>
    <w:rsid w:val="00415C16"/>
    <w:rsid w:val="00425A80"/>
    <w:rsid w:val="00425E2C"/>
    <w:rsid w:val="004327DD"/>
    <w:rsid w:val="00435081"/>
    <w:rsid w:val="004361C9"/>
    <w:rsid w:val="004417C8"/>
    <w:rsid w:val="00457513"/>
    <w:rsid w:val="00461B74"/>
    <w:rsid w:val="00465122"/>
    <w:rsid w:val="0046639E"/>
    <w:rsid w:val="00467180"/>
    <w:rsid w:val="004760AA"/>
    <w:rsid w:val="00477A6E"/>
    <w:rsid w:val="00477E28"/>
    <w:rsid w:val="00482027"/>
    <w:rsid w:val="00483167"/>
    <w:rsid w:val="00484277"/>
    <w:rsid w:val="004870EF"/>
    <w:rsid w:val="00487F20"/>
    <w:rsid w:val="00496B35"/>
    <w:rsid w:val="0049762A"/>
    <w:rsid w:val="004A3532"/>
    <w:rsid w:val="004A3AB9"/>
    <w:rsid w:val="004A7FB9"/>
    <w:rsid w:val="004C228D"/>
    <w:rsid w:val="004C7DDF"/>
    <w:rsid w:val="004D4BE0"/>
    <w:rsid w:val="004D5C3D"/>
    <w:rsid w:val="004E5637"/>
    <w:rsid w:val="004E7EDB"/>
    <w:rsid w:val="004F0831"/>
    <w:rsid w:val="00510DA3"/>
    <w:rsid w:val="0051164D"/>
    <w:rsid w:val="005138CB"/>
    <w:rsid w:val="00514D65"/>
    <w:rsid w:val="00516877"/>
    <w:rsid w:val="0052213A"/>
    <w:rsid w:val="0052320E"/>
    <w:rsid w:val="00533430"/>
    <w:rsid w:val="00535765"/>
    <w:rsid w:val="00541E8F"/>
    <w:rsid w:val="005513AA"/>
    <w:rsid w:val="005527CF"/>
    <w:rsid w:val="00553D42"/>
    <w:rsid w:val="00564103"/>
    <w:rsid w:val="00565F60"/>
    <w:rsid w:val="00566FC4"/>
    <w:rsid w:val="00586195"/>
    <w:rsid w:val="00586E31"/>
    <w:rsid w:val="00597778"/>
    <w:rsid w:val="005A6B1B"/>
    <w:rsid w:val="005B4795"/>
    <w:rsid w:val="005D1C97"/>
    <w:rsid w:val="005D3ED9"/>
    <w:rsid w:val="005D51B6"/>
    <w:rsid w:val="005D5BE5"/>
    <w:rsid w:val="005E1391"/>
    <w:rsid w:val="005E67C0"/>
    <w:rsid w:val="005F1072"/>
    <w:rsid w:val="005F20C2"/>
    <w:rsid w:val="0060130F"/>
    <w:rsid w:val="006037D7"/>
    <w:rsid w:val="00605AA2"/>
    <w:rsid w:val="006073ED"/>
    <w:rsid w:val="00607CDB"/>
    <w:rsid w:val="0061102F"/>
    <w:rsid w:val="00611CA2"/>
    <w:rsid w:val="0062448D"/>
    <w:rsid w:val="00624725"/>
    <w:rsid w:val="006255B0"/>
    <w:rsid w:val="00633E72"/>
    <w:rsid w:val="00652C00"/>
    <w:rsid w:val="0066186B"/>
    <w:rsid w:val="00670962"/>
    <w:rsid w:val="006730AD"/>
    <w:rsid w:val="00677BCA"/>
    <w:rsid w:val="006834BB"/>
    <w:rsid w:val="00683CD2"/>
    <w:rsid w:val="00685397"/>
    <w:rsid w:val="00685D3B"/>
    <w:rsid w:val="00686BD0"/>
    <w:rsid w:val="00691D46"/>
    <w:rsid w:val="006950EB"/>
    <w:rsid w:val="006978A1"/>
    <w:rsid w:val="006A4A94"/>
    <w:rsid w:val="006C4C51"/>
    <w:rsid w:val="006C5B3C"/>
    <w:rsid w:val="006D0589"/>
    <w:rsid w:val="006D0942"/>
    <w:rsid w:val="006F235E"/>
    <w:rsid w:val="006F78B9"/>
    <w:rsid w:val="007016E7"/>
    <w:rsid w:val="00713A3B"/>
    <w:rsid w:val="00713C42"/>
    <w:rsid w:val="00715461"/>
    <w:rsid w:val="00715B8C"/>
    <w:rsid w:val="0071770A"/>
    <w:rsid w:val="00723E8C"/>
    <w:rsid w:val="00741300"/>
    <w:rsid w:val="0074187D"/>
    <w:rsid w:val="0075244A"/>
    <w:rsid w:val="007669E0"/>
    <w:rsid w:val="00773C6C"/>
    <w:rsid w:val="00783C2C"/>
    <w:rsid w:val="00784401"/>
    <w:rsid w:val="0078607F"/>
    <w:rsid w:val="00791CB0"/>
    <w:rsid w:val="0079678B"/>
    <w:rsid w:val="007C5AA7"/>
    <w:rsid w:val="007C656E"/>
    <w:rsid w:val="007D2094"/>
    <w:rsid w:val="007D3861"/>
    <w:rsid w:val="007D3915"/>
    <w:rsid w:val="007D45BF"/>
    <w:rsid w:val="007E306E"/>
    <w:rsid w:val="007E307F"/>
    <w:rsid w:val="007F03EC"/>
    <w:rsid w:val="007F194C"/>
    <w:rsid w:val="00801684"/>
    <w:rsid w:val="008062FE"/>
    <w:rsid w:val="00806477"/>
    <w:rsid w:val="0081168B"/>
    <w:rsid w:val="00811790"/>
    <w:rsid w:val="00814D92"/>
    <w:rsid w:val="00815DA2"/>
    <w:rsid w:val="00822540"/>
    <w:rsid w:val="008229A8"/>
    <w:rsid w:val="008232EA"/>
    <w:rsid w:val="00826D02"/>
    <w:rsid w:val="00827106"/>
    <w:rsid w:val="008275D7"/>
    <w:rsid w:val="008351D1"/>
    <w:rsid w:val="0084253C"/>
    <w:rsid w:val="008434BB"/>
    <w:rsid w:val="00847473"/>
    <w:rsid w:val="00882816"/>
    <w:rsid w:val="008859FD"/>
    <w:rsid w:val="008918C5"/>
    <w:rsid w:val="00891F21"/>
    <w:rsid w:val="008A61A3"/>
    <w:rsid w:val="008A7FE0"/>
    <w:rsid w:val="008B3DCA"/>
    <w:rsid w:val="008B4553"/>
    <w:rsid w:val="008B5344"/>
    <w:rsid w:val="008C10AF"/>
    <w:rsid w:val="008C464D"/>
    <w:rsid w:val="008C4E51"/>
    <w:rsid w:val="008D2A7B"/>
    <w:rsid w:val="008D364F"/>
    <w:rsid w:val="008D65DE"/>
    <w:rsid w:val="008E0CCF"/>
    <w:rsid w:val="008E6016"/>
    <w:rsid w:val="008F44C8"/>
    <w:rsid w:val="00904D59"/>
    <w:rsid w:val="00905B99"/>
    <w:rsid w:val="00913A02"/>
    <w:rsid w:val="00913EEE"/>
    <w:rsid w:val="00926D26"/>
    <w:rsid w:val="009371C1"/>
    <w:rsid w:val="009503CD"/>
    <w:rsid w:val="00955EDF"/>
    <w:rsid w:val="0096012B"/>
    <w:rsid w:val="00960811"/>
    <w:rsid w:val="00961476"/>
    <w:rsid w:val="00962007"/>
    <w:rsid w:val="00971C72"/>
    <w:rsid w:val="00977599"/>
    <w:rsid w:val="00981D1E"/>
    <w:rsid w:val="00995492"/>
    <w:rsid w:val="009A2EC8"/>
    <w:rsid w:val="009A5271"/>
    <w:rsid w:val="009B040C"/>
    <w:rsid w:val="009B119A"/>
    <w:rsid w:val="009B1C71"/>
    <w:rsid w:val="009B2770"/>
    <w:rsid w:val="009C4E76"/>
    <w:rsid w:val="009C722E"/>
    <w:rsid w:val="009D04D8"/>
    <w:rsid w:val="009D196E"/>
    <w:rsid w:val="009D7BF6"/>
    <w:rsid w:val="009E05DB"/>
    <w:rsid w:val="009E4BDE"/>
    <w:rsid w:val="009E713A"/>
    <w:rsid w:val="009F2463"/>
    <w:rsid w:val="009F7074"/>
    <w:rsid w:val="00A0011E"/>
    <w:rsid w:val="00A12106"/>
    <w:rsid w:val="00A13427"/>
    <w:rsid w:val="00A15266"/>
    <w:rsid w:val="00A210D2"/>
    <w:rsid w:val="00A318BB"/>
    <w:rsid w:val="00A31B8D"/>
    <w:rsid w:val="00A44866"/>
    <w:rsid w:val="00A46ACD"/>
    <w:rsid w:val="00A47359"/>
    <w:rsid w:val="00A53350"/>
    <w:rsid w:val="00A5362F"/>
    <w:rsid w:val="00A53BD3"/>
    <w:rsid w:val="00A5489E"/>
    <w:rsid w:val="00A55FFD"/>
    <w:rsid w:val="00A57E8A"/>
    <w:rsid w:val="00A60585"/>
    <w:rsid w:val="00A66F2B"/>
    <w:rsid w:val="00A73DDC"/>
    <w:rsid w:val="00A80619"/>
    <w:rsid w:val="00A867AB"/>
    <w:rsid w:val="00A90C3B"/>
    <w:rsid w:val="00A93CAE"/>
    <w:rsid w:val="00A94873"/>
    <w:rsid w:val="00A97839"/>
    <w:rsid w:val="00AA082B"/>
    <w:rsid w:val="00AA23AD"/>
    <w:rsid w:val="00AA279D"/>
    <w:rsid w:val="00AA74E2"/>
    <w:rsid w:val="00AB0043"/>
    <w:rsid w:val="00AB0E85"/>
    <w:rsid w:val="00AB1FD3"/>
    <w:rsid w:val="00AB648A"/>
    <w:rsid w:val="00AC2892"/>
    <w:rsid w:val="00AC32EA"/>
    <w:rsid w:val="00AC3E71"/>
    <w:rsid w:val="00AC53C6"/>
    <w:rsid w:val="00AC5A42"/>
    <w:rsid w:val="00AD7FE9"/>
    <w:rsid w:val="00AE1A62"/>
    <w:rsid w:val="00AF2C46"/>
    <w:rsid w:val="00AF75FA"/>
    <w:rsid w:val="00B03C7B"/>
    <w:rsid w:val="00B04A53"/>
    <w:rsid w:val="00B050AC"/>
    <w:rsid w:val="00B10DAC"/>
    <w:rsid w:val="00B302A8"/>
    <w:rsid w:val="00B320B1"/>
    <w:rsid w:val="00B425C1"/>
    <w:rsid w:val="00B426FB"/>
    <w:rsid w:val="00B57666"/>
    <w:rsid w:val="00B60F5E"/>
    <w:rsid w:val="00B6797D"/>
    <w:rsid w:val="00B70101"/>
    <w:rsid w:val="00B7271C"/>
    <w:rsid w:val="00B8049B"/>
    <w:rsid w:val="00B84F3A"/>
    <w:rsid w:val="00B91866"/>
    <w:rsid w:val="00B940B0"/>
    <w:rsid w:val="00B96090"/>
    <w:rsid w:val="00BA00DA"/>
    <w:rsid w:val="00BA175D"/>
    <w:rsid w:val="00BA179A"/>
    <w:rsid w:val="00BB0F06"/>
    <w:rsid w:val="00BC53FA"/>
    <w:rsid w:val="00BD1B1E"/>
    <w:rsid w:val="00BD4F7F"/>
    <w:rsid w:val="00BD64A2"/>
    <w:rsid w:val="00BD7F5D"/>
    <w:rsid w:val="00BE390D"/>
    <w:rsid w:val="00BF0936"/>
    <w:rsid w:val="00BF29FB"/>
    <w:rsid w:val="00BF612D"/>
    <w:rsid w:val="00C06204"/>
    <w:rsid w:val="00C07FAC"/>
    <w:rsid w:val="00C128CE"/>
    <w:rsid w:val="00C33AF7"/>
    <w:rsid w:val="00C37073"/>
    <w:rsid w:val="00C427DA"/>
    <w:rsid w:val="00C45543"/>
    <w:rsid w:val="00C45B64"/>
    <w:rsid w:val="00C461CB"/>
    <w:rsid w:val="00C53592"/>
    <w:rsid w:val="00C55C5B"/>
    <w:rsid w:val="00C567CB"/>
    <w:rsid w:val="00C775B0"/>
    <w:rsid w:val="00C8200A"/>
    <w:rsid w:val="00C84838"/>
    <w:rsid w:val="00C90299"/>
    <w:rsid w:val="00C949D9"/>
    <w:rsid w:val="00CA4413"/>
    <w:rsid w:val="00CB4479"/>
    <w:rsid w:val="00CC0330"/>
    <w:rsid w:val="00CC33E6"/>
    <w:rsid w:val="00CD0152"/>
    <w:rsid w:val="00CD0621"/>
    <w:rsid w:val="00CE1AFD"/>
    <w:rsid w:val="00CE6653"/>
    <w:rsid w:val="00CE746B"/>
    <w:rsid w:val="00CE75EE"/>
    <w:rsid w:val="00D0322D"/>
    <w:rsid w:val="00D03EAF"/>
    <w:rsid w:val="00D0523E"/>
    <w:rsid w:val="00D1080C"/>
    <w:rsid w:val="00D239FA"/>
    <w:rsid w:val="00D33F78"/>
    <w:rsid w:val="00D429F8"/>
    <w:rsid w:val="00D61340"/>
    <w:rsid w:val="00D64638"/>
    <w:rsid w:val="00D65F50"/>
    <w:rsid w:val="00D701BF"/>
    <w:rsid w:val="00D72039"/>
    <w:rsid w:val="00D75462"/>
    <w:rsid w:val="00D861D8"/>
    <w:rsid w:val="00D92B93"/>
    <w:rsid w:val="00D94F87"/>
    <w:rsid w:val="00DA3C1E"/>
    <w:rsid w:val="00DA4647"/>
    <w:rsid w:val="00DA53F3"/>
    <w:rsid w:val="00DB2E86"/>
    <w:rsid w:val="00DB7FCD"/>
    <w:rsid w:val="00DD6FFC"/>
    <w:rsid w:val="00DE0961"/>
    <w:rsid w:val="00DE3DAB"/>
    <w:rsid w:val="00DE450D"/>
    <w:rsid w:val="00DF1828"/>
    <w:rsid w:val="00E021F7"/>
    <w:rsid w:val="00E0407D"/>
    <w:rsid w:val="00E06F41"/>
    <w:rsid w:val="00E116A7"/>
    <w:rsid w:val="00E215DA"/>
    <w:rsid w:val="00E242E7"/>
    <w:rsid w:val="00E272E6"/>
    <w:rsid w:val="00E36BC2"/>
    <w:rsid w:val="00E42A7A"/>
    <w:rsid w:val="00E63B90"/>
    <w:rsid w:val="00E70301"/>
    <w:rsid w:val="00E72369"/>
    <w:rsid w:val="00E821D2"/>
    <w:rsid w:val="00E86D8B"/>
    <w:rsid w:val="00E90BE9"/>
    <w:rsid w:val="00EB397E"/>
    <w:rsid w:val="00EB46AF"/>
    <w:rsid w:val="00EC10D7"/>
    <w:rsid w:val="00EC1366"/>
    <w:rsid w:val="00EC2458"/>
    <w:rsid w:val="00EC5E8A"/>
    <w:rsid w:val="00ED2D19"/>
    <w:rsid w:val="00ED5D87"/>
    <w:rsid w:val="00ED7427"/>
    <w:rsid w:val="00EE0709"/>
    <w:rsid w:val="00EE2B3D"/>
    <w:rsid w:val="00EE6398"/>
    <w:rsid w:val="00EE6B69"/>
    <w:rsid w:val="00EF00FE"/>
    <w:rsid w:val="00EF0D4C"/>
    <w:rsid w:val="00EF5729"/>
    <w:rsid w:val="00EF6279"/>
    <w:rsid w:val="00EF6E80"/>
    <w:rsid w:val="00F01522"/>
    <w:rsid w:val="00F0320F"/>
    <w:rsid w:val="00F0388D"/>
    <w:rsid w:val="00F04792"/>
    <w:rsid w:val="00F05EA8"/>
    <w:rsid w:val="00F07122"/>
    <w:rsid w:val="00F1098D"/>
    <w:rsid w:val="00F13129"/>
    <w:rsid w:val="00F16F3A"/>
    <w:rsid w:val="00F17E88"/>
    <w:rsid w:val="00F21B9B"/>
    <w:rsid w:val="00F241D4"/>
    <w:rsid w:val="00F30DE1"/>
    <w:rsid w:val="00F352AE"/>
    <w:rsid w:val="00F376D9"/>
    <w:rsid w:val="00F405EA"/>
    <w:rsid w:val="00F43E4F"/>
    <w:rsid w:val="00F5218B"/>
    <w:rsid w:val="00F55307"/>
    <w:rsid w:val="00F6412A"/>
    <w:rsid w:val="00F676CB"/>
    <w:rsid w:val="00F73D7B"/>
    <w:rsid w:val="00F7474C"/>
    <w:rsid w:val="00F75F42"/>
    <w:rsid w:val="00F86619"/>
    <w:rsid w:val="00F9457E"/>
    <w:rsid w:val="00FA4367"/>
    <w:rsid w:val="00FB3418"/>
    <w:rsid w:val="00FC17F3"/>
    <w:rsid w:val="00FC1932"/>
    <w:rsid w:val="00FC5B98"/>
    <w:rsid w:val="00FD5A3A"/>
    <w:rsid w:val="00FD61DB"/>
    <w:rsid w:val="00FD6255"/>
    <w:rsid w:val="00FD6DB7"/>
    <w:rsid w:val="00FF2ED8"/>
    <w:rsid w:val="00FF393D"/>
    <w:rsid w:val="00FF49FB"/>
    <w:rsid w:val="00FF55A2"/>
    <w:rsid w:val="00FF5D16"/>
    <w:rsid w:val="00FF5F23"/>
    <w:rsid w:val="00FF7352"/>
    <w:rsid w:val="00FF7804"/>
    <w:rsid w:val="50CD6183"/>
    <w:rsid w:val="70B37E59"/>
  </w:rsids>
  <m:mathPr>
    <m:lMargin m:val="0"/>
    <m:mathFont m:val="Cambria Math"/>
    <m:rMargin m:val="0"/>
    <m:wrapIndent m:val="1440"/>
    <m:brkBin m:val="before"/>
    <m:brkBinSub m:val="--"/>
    <m:defJc m:val="centerGroup"/>
    <m:intLim m:val="subSup"/>
    <m:naryLim m:val="undOvr"/>
    <m:smallFrac m:val="0"/>
    <m:dispDef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semiHidden="0" w:name="toc 1"/>
    <w:lsdException w:uiPriority="39" w:semiHidden="0" w:name="toc 2"/>
    <w:lsdException w:uiPriority="39" w:semiHidden="0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semiHidden="0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semiHidden="0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semiHidden="0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semiHidden="0" w:name="Normal Table"/>
    <w:lsdException w:uiPriority="99" w:semiHidden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20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link w:val="25"/>
    <w:unhideWhenUsed/>
    <w:qFormat/>
    <w:uiPriority w:val="9"/>
    <w:pPr>
      <w:keepNext/>
      <w:keepLines/>
      <w:spacing w:before="260" w:after="260" w:line="416" w:lineRule="auto"/>
      <w:outlineLvl w:val="1"/>
    </w:pPr>
    <w:rPr>
      <w:rFonts w:asciiTheme="majorHAnsi" w:hAnsiTheme="majorHAnsi" w:eastAsiaTheme="majorEastAsia" w:cstheme="majorBidi"/>
      <w:b/>
      <w:bCs/>
      <w:sz w:val="32"/>
      <w:szCs w:val="32"/>
    </w:rPr>
  </w:style>
  <w:style w:type="paragraph" w:styleId="4">
    <w:name w:val="heading 3"/>
    <w:basedOn w:val="1"/>
    <w:next w:val="1"/>
    <w:link w:val="28"/>
    <w:unhideWhenUsed/>
    <w:qFormat/>
    <w:uiPriority w:val="9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13">
    <w:name w:val="Default Paragraph Font"/>
    <w:unhideWhenUsed/>
    <w:uiPriority w:val="1"/>
  </w:style>
  <w:style w:type="table" w:default="1" w:styleId="16">
    <w:name w:val="Normal Table"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annotation subject"/>
    <w:basedOn w:val="6"/>
    <w:next w:val="6"/>
    <w:link w:val="27"/>
    <w:unhideWhenUsed/>
    <w:uiPriority w:val="99"/>
    <w:rPr>
      <w:b/>
      <w:bCs/>
    </w:rPr>
  </w:style>
  <w:style w:type="paragraph" w:styleId="6">
    <w:name w:val="annotation text"/>
    <w:basedOn w:val="1"/>
    <w:link w:val="26"/>
    <w:unhideWhenUsed/>
    <w:qFormat/>
    <w:uiPriority w:val="99"/>
    <w:pPr>
      <w:jc w:val="left"/>
    </w:pPr>
  </w:style>
  <w:style w:type="paragraph" w:styleId="7">
    <w:name w:val="toc 3"/>
    <w:basedOn w:val="1"/>
    <w:next w:val="1"/>
    <w:unhideWhenUsed/>
    <w:uiPriority w:val="39"/>
    <w:pPr>
      <w:ind w:left="840" w:leftChars="400"/>
    </w:pPr>
  </w:style>
  <w:style w:type="paragraph" w:styleId="8">
    <w:name w:val="Date"/>
    <w:basedOn w:val="1"/>
    <w:next w:val="1"/>
    <w:link w:val="29"/>
    <w:unhideWhenUsed/>
    <w:uiPriority w:val="99"/>
    <w:pPr>
      <w:ind w:left="100" w:leftChars="2500"/>
    </w:pPr>
  </w:style>
  <w:style w:type="paragraph" w:styleId="9">
    <w:name w:val="footer"/>
    <w:basedOn w:val="1"/>
    <w:link w:val="23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0">
    <w:name w:val="header"/>
    <w:basedOn w:val="1"/>
    <w:link w:val="22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1">
    <w:name w:val="toc 1"/>
    <w:basedOn w:val="1"/>
    <w:next w:val="1"/>
    <w:unhideWhenUsed/>
    <w:uiPriority w:val="39"/>
  </w:style>
  <w:style w:type="paragraph" w:styleId="12">
    <w:name w:val="toc 2"/>
    <w:basedOn w:val="1"/>
    <w:next w:val="1"/>
    <w:unhideWhenUsed/>
    <w:uiPriority w:val="39"/>
    <w:pPr>
      <w:ind w:left="420" w:leftChars="200"/>
    </w:pPr>
  </w:style>
  <w:style w:type="character" w:styleId="14">
    <w:name w:val="Hyperlink"/>
    <w:basedOn w:val="13"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character" w:styleId="15">
    <w:name w:val="annotation reference"/>
    <w:basedOn w:val="13"/>
    <w:unhideWhenUsed/>
    <w:uiPriority w:val="99"/>
    <w:rPr>
      <w:sz w:val="21"/>
      <w:szCs w:val="21"/>
    </w:rPr>
  </w:style>
  <w:style w:type="table" w:styleId="17">
    <w:name w:val="Table Grid"/>
    <w:basedOn w:val="16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  <w:style w:type="paragraph" w:customStyle="1" w:styleId="18">
    <w:name w:val="No Spacing"/>
    <w:link w:val="19"/>
    <w:qFormat/>
    <w:uiPriority w:val="1"/>
    <w:rPr>
      <w:rFonts w:asciiTheme="minorHAnsi" w:hAnsiTheme="minorHAnsi" w:eastAsiaTheme="minorEastAsia" w:cstheme="minorBidi"/>
      <w:kern w:val="0"/>
      <w:sz w:val="22"/>
      <w:szCs w:val="22"/>
      <w:lang w:val="en-US" w:eastAsia="zh-CN" w:bidi="ar-SA"/>
    </w:rPr>
  </w:style>
  <w:style w:type="character" w:customStyle="1" w:styleId="19">
    <w:name w:val="无间隔 字符"/>
    <w:basedOn w:val="13"/>
    <w:link w:val="18"/>
    <w:qFormat/>
    <w:uiPriority w:val="1"/>
    <w:rPr>
      <w:kern w:val="0"/>
      <w:sz w:val="22"/>
    </w:rPr>
  </w:style>
  <w:style w:type="character" w:customStyle="1" w:styleId="20">
    <w:name w:val="标题 1 字符"/>
    <w:basedOn w:val="13"/>
    <w:link w:val="2"/>
    <w:qFormat/>
    <w:uiPriority w:val="9"/>
    <w:rPr>
      <w:b/>
      <w:bCs/>
      <w:kern w:val="44"/>
      <w:sz w:val="44"/>
      <w:szCs w:val="44"/>
    </w:rPr>
  </w:style>
  <w:style w:type="paragraph" w:customStyle="1" w:styleId="21">
    <w:name w:val="TOC Heading"/>
    <w:basedOn w:val="2"/>
    <w:next w:val="1"/>
    <w:unhideWhenUsed/>
    <w:qFormat/>
    <w:uiPriority w:val="39"/>
    <w:pPr>
      <w:widowControl/>
      <w:spacing w:before="240" w:after="0" w:line="259" w:lineRule="auto"/>
      <w:jc w:val="left"/>
      <w:outlineLvl w:val="9"/>
    </w:pPr>
    <w:rPr>
      <w:rFonts w:asciiTheme="majorHAnsi" w:hAnsiTheme="majorHAnsi" w:eastAsiaTheme="majorEastAsia" w:cstheme="majorBidi"/>
      <w:b w:val="0"/>
      <w:bCs w:val="0"/>
      <w:color w:val="2F5597" w:themeColor="accent1" w:themeShade="BF"/>
      <w:kern w:val="0"/>
      <w:sz w:val="32"/>
      <w:szCs w:val="32"/>
    </w:rPr>
  </w:style>
  <w:style w:type="character" w:customStyle="1" w:styleId="22">
    <w:name w:val="页眉 字符"/>
    <w:basedOn w:val="13"/>
    <w:link w:val="10"/>
    <w:qFormat/>
    <w:uiPriority w:val="99"/>
    <w:rPr>
      <w:sz w:val="18"/>
      <w:szCs w:val="18"/>
    </w:rPr>
  </w:style>
  <w:style w:type="character" w:customStyle="1" w:styleId="23">
    <w:name w:val="页脚 字符"/>
    <w:basedOn w:val="13"/>
    <w:link w:val="9"/>
    <w:qFormat/>
    <w:uiPriority w:val="99"/>
    <w:rPr>
      <w:sz w:val="18"/>
      <w:szCs w:val="18"/>
    </w:rPr>
  </w:style>
  <w:style w:type="paragraph" w:customStyle="1" w:styleId="24">
    <w:name w:val="List Paragraph"/>
    <w:basedOn w:val="1"/>
    <w:qFormat/>
    <w:uiPriority w:val="34"/>
    <w:pPr>
      <w:ind w:firstLine="420" w:firstLineChars="200"/>
    </w:pPr>
  </w:style>
  <w:style w:type="character" w:customStyle="1" w:styleId="25">
    <w:name w:val="标题 2 字符"/>
    <w:basedOn w:val="13"/>
    <w:link w:val="3"/>
    <w:qFormat/>
    <w:uiPriority w:val="9"/>
    <w:rPr>
      <w:rFonts w:asciiTheme="majorHAnsi" w:hAnsiTheme="majorHAnsi" w:eastAsiaTheme="majorEastAsia" w:cstheme="majorBidi"/>
      <w:b/>
      <w:bCs/>
      <w:sz w:val="32"/>
      <w:szCs w:val="32"/>
    </w:rPr>
  </w:style>
  <w:style w:type="character" w:customStyle="1" w:styleId="26">
    <w:name w:val="批注文字 字符"/>
    <w:basedOn w:val="13"/>
    <w:link w:val="6"/>
    <w:semiHidden/>
    <w:qFormat/>
    <w:uiPriority w:val="99"/>
  </w:style>
  <w:style w:type="character" w:customStyle="1" w:styleId="27">
    <w:name w:val="批注主题 字符"/>
    <w:basedOn w:val="26"/>
    <w:link w:val="5"/>
    <w:semiHidden/>
    <w:qFormat/>
    <w:uiPriority w:val="99"/>
    <w:rPr>
      <w:b/>
      <w:bCs/>
    </w:rPr>
  </w:style>
  <w:style w:type="character" w:customStyle="1" w:styleId="28">
    <w:name w:val="标题 3 字符"/>
    <w:basedOn w:val="13"/>
    <w:link w:val="4"/>
    <w:qFormat/>
    <w:uiPriority w:val="9"/>
    <w:rPr>
      <w:b/>
      <w:bCs/>
      <w:sz w:val="32"/>
      <w:szCs w:val="32"/>
    </w:rPr>
  </w:style>
  <w:style w:type="character" w:customStyle="1" w:styleId="29">
    <w:name w:val="日期 字符"/>
    <w:basedOn w:val="13"/>
    <w:link w:val="8"/>
    <w:semiHidden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2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A0C6F818-9FA8-45C9-B7C7-42D916760C8F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7</Pages>
  <Words>594</Words>
  <Characters>3388</Characters>
  <Lines>28</Lines>
  <Paragraphs>7</Paragraphs>
  <ScaleCrop>false</ScaleCrop>
  <LinksUpToDate>false</LinksUpToDate>
  <CharactersWithSpaces>3975</CharactersWithSpaces>
  <Application>WPS Office_10.8.0.6058_F1E327BC-269C-435d-A152-05C5408002CA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2021-07-05T09:37:00Z</dcterms:created>
  <dc:creator>tian.xie@zjkjtshell.com</dc:creator>
  <cp:lastModifiedBy>燃气发展和监管科</cp:lastModifiedBy>
  <cp:lastPrinted>2021-06-11T13:48:00Z</cp:lastPrinted>
  <dcterms:modified xsi:type="dcterms:W3CDTF">2021-07-13T02:24:42Z</dcterms:modified>
  <cp:revision>13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</Properties>
</file>