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F81" w:rsidRPr="007F56BE" w:rsidRDefault="007F56BE" w:rsidP="007F56BE">
      <w:pPr>
        <w:jc w:val="center"/>
        <w:rPr>
          <w:rFonts w:ascii="微软雅黑" w:eastAsia="微软雅黑" w:hAnsi="微软雅黑"/>
          <w:b/>
          <w:bCs/>
          <w:color w:val="0E59A4"/>
          <w:sz w:val="32"/>
          <w:szCs w:val="32"/>
        </w:rPr>
      </w:pPr>
      <w:r w:rsidRPr="007F56BE">
        <w:rPr>
          <w:rFonts w:ascii="微软雅黑" w:eastAsia="微软雅黑" w:hAnsi="微软雅黑" w:hint="eastAsia"/>
          <w:b/>
          <w:bCs/>
          <w:color w:val="0E59A4"/>
          <w:sz w:val="32"/>
          <w:szCs w:val="32"/>
        </w:rPr>
        <w:t>佛山市南海区住房城乡建设和水利局关于开展2021年度下半年预拌混凝土、预拌砂浆生产企业综合性检查的通知</w:t>
      </w:r>
    </w:p>
    <w:p w:rsidR="007F56BE" w:rsidRDefault="007F56BE">
      <w:pPr>
        <w:rPr>
          <w:rFonts w:ascii="微软雅黑" w:eastAsia="微软雅黑" w:hAnsi="微软雅黑"/>
          <w:b/>
          <w:bCs/>
          <w:color w:val="0E59A4"/>
          <w:sz w:val="45"/>
          <w:szCs w:val="45"/>
        </w:rPr>
      </w:pP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>各预拌混凝土、预拌砂浆生产企业：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根据《佛山市住房和城乡建设局预拌混凝土质量管理办法》（佛建函〔2019〕81号）等文件规定，为加强南海区建设工程质量监管，规范预拌混凝土、预拌砂浆生产企业质量安全管理，我局决定开展2021年度下半年预拌混凝土、预拌砂浆生产企业综合性检查。现将有关事项通知如下：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一、检查范围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区内所有在产的预拌混凝土和预拌砂浆生产企业。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二、检查依据和内容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Style w:val="a7"/>
          <w:rFonts w:hint="eastAsia"/>
          <w:color w:val="333333"/>
          <w:sz w:val="27"/>
          <w:szCs w:val="27"/>
        </w:rPr>
        <w:t xml:space="preserve">　　（一）检查依据 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《建筑业企业资质标准》（建市〔2014〕159）、《预拌砂浆、混凝土及制品企业试验室管理规范》（DBJ15-104-2015）、《预拌砂浆生产与应用技术管理规程》（DBJ15-111-2016）、《预拌混凝土企业安全生产规范》（JC/T2533-2019）、《建筑施工机械与设备混凝土搅拌站(楼)》</w:t>
      </w:r>
      <w:r>
        <w:rPr>
          <w:rFonts w:hint="eastAsia"/>
          <w:color w:val="333333"/>
          <w:sz w:val="27"/>
          <w:szCs w:val="27"/>
        </w:rPr>
        <w:lastRenderedPageBreak/>
        <w:t>（GB/T10171-2016）、《钢筒仓技术规范》（GB50884-2013)及相关技术标准、规范、规程和有关管理文件等。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Style w:val="a7"/>
          <w:rFonts w:hint="eastAsia"/>
          <w:color w:val="333333"/>
          <w:sz w:val="27"/>
          <w:szCs w:val="27"/>
        </w:rPr>
        <w:t xml:space="preserve">　　（二）检查内容 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1.质量检查主要内容包括：资质管理；设备配置及管理；人员到岗履职情况、实操及试配能力；质量管理；检验参数及送检频率；各类台帐管理等（详见附件 1）。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2.安全检查主要内容包括：安全管理机构和职责；安全生产投入；培训救援；安全生产管理制度；生产设备及安全设施；消防及用电安全；工艺安全操作；安全文明运输等（详见附件2）。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Style w:val="a7"/>
          <w:rFonts w:hint="eastAsia"/>
          <w:color w:val="333333"/>
          <w:sz w:val="27"/>
          <w:szCs w:val="27"/>
        </w:rPr>
        <w:t xml:space="preserve">　　三、检查安排 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本次检查分为企业自查自纠和我局组织检查两个阶段。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Style w:val="a7"/>
          <w:rFonts w:hint="eastAsia"/>
          <w:color w:val="333333"/>
          <w:sz w:val="27"/>
          <w:szCs w:val="27"/>
        </w:rPr>
        <w:t xml:space="preserve">　　（一）企业自查自纠阶段（从通知发出之日起至11月16日） 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各生产企业对照检查内容组织自查自纠，对检查发现的问题，应采取有效措施，落实整改。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Style w:val="a7"/>
          <w:rFonts w:hint="eastAsia"/>
          <w:color w:val="333333"/>
          <w:sz w:val="27"/>
          <w:szCs w:val="27"/>
        </w:rPr>
        <w:t xml:space="preserve">　　（二）监管检查阶段（从11月17日至12月底） 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我局联合区质监站和检测站对区内所有在产的预拌混凝土、预拌砂浆生产企业进行综合性检查。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四、检查工作要求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（一）各预拌混凝土、预拌砂浆生产企业应高度重视本次检查，组织开展自查自纠工作，对检查发现的问题（尤其是 2021年我局检查和区质监站“三随机”抽查发现的问题）应采取具体有效措施，认真落实整改。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（二）我局将对本次检查结果进行通报，对检查发现综合管理较好的企业，进行通报表扬和诚信加分；对检查发现存在管理混乱、问题较多的企业，由检查组发出整改文书责令限期改正或停产整顿，并依据《佛山市住房和城乡建设管理局建筑行业诚信管理办法》进行诚信扣分。</w:t>
      </w:r>
    </w:p>
    <w:p w:rsidR="007F56BE" w:rsidRPr="009E48D3" w:rsidRDefault="007F56BE" w:rsidP="007F56BE">
      <w:pPr>
        <w:pStyle w:val="a6"/>
        <w:shd w:val="clear" w:color="auto" w:fill="FFFFFF"/>
        <w:spacing w:line="480" w:lineRule="auto"/>
        <w:rPr>
          <w:rFonts w:asciiTheme="minorEastAsia" w:eastAsiaTheme="minorEastAsia" w:hAnsiTheme="minorEastAsia"/>
          <w:color w:val="333333"/>
        </w:rPr>
      </w:pPr>
    </w:p>
    <w:p w:rsidR="007F56BE" w:rsidRPr="009E48D3" w:rsidRDefault="00A75F81" w:rsidP="007F56BE">
      <w:pPr>
        <w:pStyle w:val="a6"/>
        <w:shd w:val="clear" w:color="auto" w:fill="FFFFFF"/>
        <w:spacing w:line="480" w:lineRule="auto"/>
        <w:rPr>
          <w:rFonts w:asciiTheme="minorEastAsia" w:eastAsiaTheme="minorEastAsia" w:hAnsiTheme="minorEastAsia"/>
          <w:color w:val="333333"/>
        </w:rPr>
      </w:pPr>
      <w:hyperlink r:id="rId6" w:tgtFrame="_blank" w:history="1">
        <w:r w:rsidR="007F56BE" w:rsidRPr="009E48D3">
          <w:rPr>
            <w:rStyle w:val="a5"/>
            <w:rFonts w:asciiTheme="minorEastAsia" w:eastAsiaTheme="minorEastAsia" w:hAnsiTheme="minorEastAsia" w:hint="eastAsia"/>
          </w:rPr>
          <w:t>附件1：预拌商品混凝土（砂浆）企业质量检查表2021.10.25.doc</w:t>
        </w:r>
      </w:hyperlink>
    </w:p>
    <w:p w:rsidR="007F56BE" w:rsidRPr="009E48D3" w:rsidRDefault="00A75F81" w:rsidP="007F56BE">
      <w:pPr>
        <w:pStyle w:val="a6"/>
        <w:shd w:val="clear" w:color="auto" w:fill="FFFFFF"/>
        <w:spacing w:line="480" w:lineRule="auto"/>
        <w:rPr>
          <w:rFonts w:asciiTheme="minorEastAsia" w:eastAsiaTheme="minorEastAsia" w:hAnsiTheme="minorEastAsia"/>
          <w:color w:val="333333"/>
        </w:rPr>
      </w:pPr>
      <w:hyperlink r:id="rId7" w:tgtFrame="_blank" w:history="1">
        <w:r w:rsidR="007F56BE" w:rsidRPr="009E48D3">
          <w:rPr>
            <w:rStyle w:val="a5"/>
            <w:rFonts w:asciiTheme="minorEastAsia" w:eastAsiaTheme="minorEastAsia" w:hAnsiTheme="minorEastAsia" w:hint="eastAsia"/>
          </w:rPr>
          <w:t>附件2：预拌商品混凝土（砂浆）企业安全生产检查表（4.20）.docx</w:t>
        </w:r>
      </w:hyperlink>
    </w:p>
    <w:p w:rsidR="007F56BE" w:rsidRDefault="007F56BE" w:rsidP="007F56BE">
      <w:pPr>
        <w:pStyle w:val="a6"/>
        <w:shd w:val="clear" w:color="auto" w:fill="FFFFFF"/>
        <w:spacing w:line="480" w:lineRule="auto"/>
        <w:rPr>
          <w:rFonts w:ascii="微软雅黑" w:eastAsia="微软雅黑" w:hAnsi="微软雅黑"/>
          <w:color w:val="333333"/>
          <w:sz w:val="27"/>
          <w:szCs w:val="27"/>
        </w:rPr>
      </w:pPr>
    </w:p>
    <w:p w:rsidR="007F56BE" w:rsidRDefault="007F56BE" w:rsidP="007F56BE">
      <w:pPr>
        <w:pStyle w:val="a6"/>
        <w:shd w:val="clear" w:color="auto" w:fill="FFFFFF"/>
        <w:spacing w:line="480" w:lineRule="auto"/>
        <w:jc w:val="right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佛山市南海区住房城乡建设和水利局</w:t>
      </w:r>
    </w:p>
    <w:p w:rsidR="007F56BE" w:rsidRDefault="007F56BE" w:rsidP="007F56BE">
      <w:pPr>
        <w:pStyle w:val="a6"/>
        <w:shd w:val="clear" w:color="auto" w:fill="FFFFFF"/>
        <w:spacing w:line="480" w:lineRule="auto"/>
        <w:jc w:val="right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2021年10月27日</w:t>
      </w:r>
    </w:p>
    <w:p w:rsidR="007F56BE" w:rsidRDefault="007F56BE" w:rsidP="007F56BE">
      <w:pPr>
        <w:pStyle w:val="a6"/>
        <w:shd w:val="clear" w:color="auto" w:fill="FFFFFF"/>
        <w:spacing w:line="480" w:lineRule="auto"/>
        <w:rPr>
          <w:color w:val="333333"/>
          <w:sz w:val="27"/>
          <w:szCs w:val="27"/>
        </w:rPr>
      </w:pPr>
      <w:r>
        <w:rPr>
          <w:rFonts w:hint="eastAsia"/>
          <w:color w:val="333333"/>
          <w:sz w:val="27"/>
          <w:szCs w:val="27"/>
        </w:rPr>
        <w:t xml:space="preserve">　　（联系人：郑佳兴，联系电话：81213205）</w:t>
      </w:r>
    </w:p>
    <w:p w:rsidR="007F56BE" w:rsidRPr="007F56BE" w:rsidRDefault="007F56BE"/>
    <w:sectPr w:rsidR="007F56BE" w:rsidRPr="007F56BE" w:rsidSect="00A75F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6147" w:rsidRDefault="004C6147" w:rsidP="007F56BE">
      <w:r>
        <w:separator/>
      </w:r>
    </w:p>
  </w:endnote>
  <w:endnote w:type="continuationSeparator" w:id="1">
    <w:p w:rsidR="004C6147" w:rsidRDefault="004C6147" w:rsidP="007F56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6147" w:rsidRDefault="004C6147" w:rsidP="007F56BE">
      <w:r>
        <w:separator/>
      </w:r>
    </w:p>
  </w:footnote>
  <w:footnote w:type="continuationSeparator" w:id="1">
    <w:p w:rsidR="004C6147" w:rsidRDefault="004C6147" w:rsidP="007F56B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F56BE"/>
    <w:rsid w:val="004C6147"/>
    <w:rsid w:val="007F56BE"/>
    <w:rsid w:val="009E48D3"/>
    <w:rsid w:val="00A75F81"/>
    <w:rsid w:val="00F822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5F8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F56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F56B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F56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F56BE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7F56BE"/>
    <w:rPr>
      <w:strike w:val="0"/>
      <w:dstrike w:val="0"/>
      <w:color w:val="333333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7F56B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7F56B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7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55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60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05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099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520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215/215148/5052176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15/215147/5052176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205</Words>
  <Characters>1173</Characters>
  <Application>Microsoft Office Word</Application>
  <DocSecurity>0</DocSecurity>
  <Lines>9</Lines>
  <Paragraphs>2</Paragraphs>
  <ScaleCrop>false</ScaleCrop>
  <Company>Regaltec</Company>
  <LinksUpToDate>false</LinksUpToDate>
  <CharactersWithSpaces>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3</cp:revision>
  <dcterms:created xsi:type="dcterms:W3CDTF">2021-11-01T06:27:00Z</dcterms:created>
  <dcterms:modified xsi:type="dcterms:W3CDTF">2021-11-01T06:36:00Z</dcterms:modified>
</cp:coreProperties>
</file>