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844" w:rsidRPr="000B0328" w:rsidRDefault="000B0328" w:rsidP="000B0328">
      <w:pPr>
        <w:ind w:firstLine="600"/>
        <w:jc w:val="center"/>
        <w:rPr>
          <w:rFonts w:ascii="微软雅黑" w:eastAsia="微软雅黑" w:hAnsi="微软雅黑" w:hint="eastAsia"/>
          <w:b/>
          <w:bCs/>
          <w:color w:val="0E59A4"/>
          <w:sz w:val="30"/>
          <w:szCs w:val="30"/>
        </w:rPr>
      </w:pPr>
      <w:r w:rsidRPr="000B0328">
        <w:rPr>
          <w:rFonts w:ascii="微软雅黑" w:eastAsia="微软雅黑" w:hAnsi="微软雅黑" w:hint="eastAsia"/>
          <w:b/>
          <w:bCs/>
          <w:color w:val="0E59A4"/>
          <w:sz w:val="30"/>
          <w:szCs w:val="30"/>
        </w:rPr>
        <w:t>佛山市南海区住房城乡建设和水利局关于开展物业小区消防安全隐患排查整治的通知</w:t>
      </w:r>
    </w:p>
    <w:p w:rsidR="000B0328" w:rsidRDefault="000B0328" w:rsidP="000B0328">
      <w:pPr>
        <w:ind w:firstLine="1080"/>
        <w:rPr>
          <w:rFonts w:ascii="微软雅黑" w:eastAsia="微软雅黑" w:hAnsi="微软雅黑" w:hint="eastAsia"/>
          <w:b/>
          <w:bCs/>
          <w:color w:val="0E59A4"/>
          <w:sz w:val="54"/>
          <w:szCs w:val="54"/>
        </w:rPr>
      </w:pPr>
    </w:p>
    <w:p w:rsidR="000B0328" w:rsidRPr="000B0328" w:rsidRDefault="000B0328" w:rsidP="000B0328">
      <w:pPr>
        <w:pStyle w:val="a3"/>
        <w:shd w:val="clear" w:color="auto" w:fill="FFFFFF"/>
        <w:spacing w:line="360" w:lineRule="auto"/>
        <w:rPr>
          <w:color w:val="333333"/>
          <w:sz w:val="21"/>
          <w:szCs w:val="21"/>
        </w:rPr>
      </w:pPr>
      <w:r w:rsidRPr="000B0328">
        <w:rPr>
          <w:rFonts w:hint="eastAsia"/>
          <w:color w:val="333333"/>
          <w:sz w:val="21"/>
          <w:szCs w:val="21"/>
        </w:rPr>
        <w:t>各镇（街道）房管所，物业服务企业，</w:t>
      </w:r>
      <w:proofErr w:type="gramStart"/>
      <w:r w:rsidRPr="000B0328">
        <w:rPr>
          <w:rFonts w:hint="eastAsia"/>
          <w:color w:val="333333"/>
          <w:sz w:val="21"/>
          <w:szCs w:val="21"/>
        </w:rPr>
        <w:t>业委会</w:t>
      </w:r>
      <w:proofErr w:type="gramEnd"/>
      <w:r w:rsidRPr="000B0328">
        <w:rPr>
          <w:rFonts w:hint="eastAsia"/>
          <w:color w:val="333333"/>
          <w:sz w:val="21"/>
          <w:szCs w:val="21"/>
        </w:rPr>
        <w:t>：</w:t>
      </w:r>
    </w:p>
    <w:p w:rsidR="000B0328" w:rsidRPr="000B0328" w:rsidRDefault="000B0328" w:rsidP="000B0328">
      <w:pPr>
        <w:pStyle w:val="a3"/>
        <w:shd w:val="clear" w:color="auto" w:fill="FFFFFF"/>
        <w:spacing w:line="360" w:lineRule="auto"/>
        <w:rPr>
          <w:rFonts w:hint="eastAsia"/>
          <w:color w:val="333333"/>
          <w:sz w:val="21"/>
          <w:szCs w:val="21"/>
        </w:rPr>
      </w:pPr>
      <w:r w:rsidRPr="000B0328">
        <w:rPr>
          <w:rFonts w:hint="eastAsia"/>
          <w:color w:val="333333"/>
          <w:sz w:val="21"/>
          <w:szCs w:val="21"/>
        </w:rPr>
        <w:t xml:space="preserve">　　近日，顺德容桂</w:t>
      </w:r>
      <w:proofErr w:type="gramStart"/>
      <w:r w:rsidRPr="000B0328">
        <w:rPr>
          <w:rFonts w:hint="eastAsia"/>
          <w:color w:val="333333"/>
          <w:sz w:val="21"/>
          <w:szCs w:val="21"/>
        </w:rPr>
        <w:t>一</w:t>
      </w:r>
      <w:proofErr w:type="gramEnd"/>
      <w:r w:rsidRPr="000B0328">
        <w:rPr>
          <w:rFonts w:hint="eastAsia"/>
          <w:color w:val="333333"/>
          <w:sz w:val="21"/>
          <w:szCs w:val="21"/>
        </w:rPr>
        <w:t>自建房发生一起火警致2死6伤。起火原因初查为一楼停放的电动车起火引起。为防止我区物业小区发生该类安全事故，根据《佛山市南海区安全生产委员会办公室关于印发〈南海区区镇街村居三级安全生产隐患大排查工作方案〉的通知》（南安办〔2021〕195号）精神，现提出工作要求如下：</w:t>
      </w:r>
    </w:p>
    <w:p w:rsidR="000B0328" w:rsidRPr="000B0328" w:rsidRDefault="000B0328" w:rsidP="000B0328">
      <w:pPr>
        <w:pStyle w:val="a3"/>
        <w:shd w:val="clear" w:color="auto" w:fill="FFFFFF"/>
        <w:spacing w:line="360" w:lineRule="auto"/>
        <w:rPr>
          <w:rFonts w:hint="eastAsia"/>
          <w:color w:val="333333"/>
          <w:sz w:val="21"/>
          <w:szCs w:val="21"/>
        </w:rPr>
      </w:pPr>
      <w:r w:rsidRPr="000B0328">
        <w:rPr>
          <w:rFonts w:hint="eastAsia"/>
          <w:color w:val="333333"/>
          <w:sz w:val="21"/>
          <w:szCs w:val="21"/>
        </w:rPr>
        <w:t xml:space="preserve">　　一、各镇（街道）要组织物业服务企业立即对物业管理项目内是否存在电动自行车乱停乱放，私拉电线、上楼或飞线充电等情况进行排查，一旦发现要立即采取有效措施。物业服务企业对业主入户充电的行为，要积极劝阻；劝阻无效的，要及时向消防部门报告，做好留底记录。同时，配合相关部门加强宣传，提高业主安全意识。</w:t>
      </w:r>
    </w:p>
    <w:p w:rsidR="000B0328" w:rsidRPr="000B0328" w:rsidRDefault="000B0328" w:rsidP="000B0328">
      <w:pPr>
        <w:pStyle w:val="a3"/>
        <w:shd w:val="clear" w:color="auto" w:fill="FFFFFF"/>
        <w:spacing w:line="360" w:lineRule="auto"/>
        <w:rPr>
          <w:rFonts w:hint="eastAsia"/>
          <w:color w:val="333333"/>
          <w:sz w:val="21"/>
          <w:szCs w:val="21"/>
        </w:rPr>
      </w:pPr>
      <w:r w:rsidRPr="000B0328">
        <w:rPr>
          <w:rFonts w:hint="eastAsia"/>
          <w:color w:val="333333"/>
          <w:sz w:val="21"/>
          <w:szCs w:val="21"/>
        </w:rPr>
        <w:t xml:space="preserve">　　二、各镇（街道）要督促物业服务企业按消防主管部门的要求加强物业小区消防检查，定期开展消防演练，按物业服务合同约定落实消防设施设备巡查、维护责任。物业服务企业对疏散通道、疏散楼梯、安全出口等风险隐患要全覆盖、零遗留排查。各镇（街道）要组织社区党委（居委会）、</w:t>
      </w:r>
      <w:proofErr w:type="gramStart"/>
      <w:r w:rsidRPr="000B0328">
        <w:rPr>
          <w:rFonts w:hint="eastAsia"/>
          <w:color w:val="333333"/>
          <w:sz w:val="21"/>
          <w:szCs w:val="21"/>
        </w:rPr>
        <w:t>业委会</w:t>
      </w:r>
      <w:proofErr w:type="gramEnd"/>
      <w:r w:rsidRPr="000B0328">
        <w:rPr>
          <w:rFonts w:hint="eastAsia"/>
          <w:color w:val="333333"/>
          <w:sz w:val="21"/>
          <w:szCs w:val="21"/>
        </w:rPr>
        <w:t>、物业服务企业对在楼道内放置鞋柜、自行车、玩具等杂物的情况，要及时告知业主限时自行清理，严禁占用公共通道。住户不予配合的，依法移交有关执法部门。</w:t>
      </w:r>
    </w:p>
    <w:p w:rsidR="000B0328" w:rsidRPr="000B0328" w:rsidRDefault="000B0328" w:rsidP="000B0328">
      <w:pPr>
        <w:pStyle w:val="a3"/>
        <w:shd w:val="clear" w:color="auto" w:fill="FFFFFF"/>
        <w:spacing w:line="360" w:lineRule="auto"/>
        <w:rPr>
          <w:rFonts w:hint="eastAsia"/>
          <w:color w:val="333333"/>
          <w:sz w:val="21"/>
          <w:szCs w:val="21"/>
        </w:rPr>
      </w:pPr>
      <w:r w:rsidRPr="000B0328">
        <w:rPr>
          <w:rFonts w:hint="eastAsia"/>
          <w:color w:val="333333"/>
          <w:sz w:val="21"/>
          <w:szCs w:val="21"/>
        </w:rPr>
        <w:t xml:space="preserve">　　三、各物业服务企业如作为建设单位聘请第三方施工单位从事铺设管道、打桩、顶进、挖掘及其他可能影响燃气设施安全作业的，根据《佛山市城镇燃气安全管理办法》第三十条规定，应当到燃气经营企业或者城建档案管理机构查明建设工程施工</w:t>
      </w:r>
      <w:proofErr w:type="gramStart"/>
      <w:r w:rsidRPr="000B0328">
        <w:rPr>
          <w:rFonts w:hint="eastAsia"/>
          <w:color w:val="333333"/>
          <w:sz w:val="21"/>
          <w:szCs w:val="21"/>
        </w:rPr>
        <w:t>范围内地</w:t>
      </w:r>
      <w:proofErr w:type="gramEnd"/>
      <w:r w:rsidRPr="000B0328">
        <w:rPr>
          <w:rFonts w:hint="eastAsia"/>
          <w:color w:val="333333"/>
          <w:sz w:val="21"/>
          <w:szCs w:val="21"/>
        </w:rPr>
        <w:t>下燃气管线的相关情况，并会同施工单位、燃气经营企业共同制订燃气设施保护方案，采取相应的安全保护措施，签订《施工现场燃气管道设施安全保护协议》，明确安全保护责任。</w:t>
      </w:r>
    </w:p>
    <w:p w:rsidR="000B0328" w:rsidRDefault="000B0328" w:rsidP="000B0328">
      <w:pPr>
        <w:pStyle w:val="a3"/>
        <w:shd w:val="clear" w:color="auto" w:fill="FFFFFF"/>
        <w:spacing w:line="360" w:lineRule="auto"/>
        <w:ind w:firstLine="420"/>
        <w:rPr>
          <w:color w:val="333333"/>
          <w:sz w:val="21"/>
          <w:szCs w:val="21"/>
        </w:rPr>
      </w:pPr>
      <w:r w:rsidRPr="000B0328">
        <w:rPr>
          <w:rFonts w:hint="eastAsia"/>
          <w:color w:val="333333"/>
          <w:sz w:val="21"/>
          <w:szCs w:val="21"/>
        </w:rPr>
        <w:lastRenderedPageBreak/>
        <w:t>四、各业主委员会要充分发挥引领带头作用，引导业主遵守《业主管理规约》，根据《民法典》第二百八十六条，　业主大会或者业主委员会对任意弃置垃圾、排放污染物或者噪声、违反规定饲养动物、违章搭建、侵占通道、拒付</w:t>
      </w:r>
      <w:proofErr w:type="gramStart"/>
      <w:r w:rsidRPr="000B0328">
        <w:rPr>
          <w:rFonts w:hint="eastAsia"/>
          <w:color w:val="333333"/>
          <w:sz w:val="21"/>
          <w:szCs w:val="21"/>
        </w:rPr>
        <w:t>物业费</w:t>
      </w:r>
      <w:proofErr w:type="gramEnd"/>
      <w:r w:rsidRPr="000B0328">
        <w:rPr>
          <w:rFonts w:hint="eastAsia"/>
          <w:color w:val="333333"/>
          <w:sz w:val="21"/>
          <w:szCs w:val="21"/>
        </w:rPr>
        <w:t>等损害他人合法权益的行为，有权依照法律、法规以及管理规约，请求行为人停止侵害、排除妨碍、消除危险、恢复原状、赔偿损失，营造良好居住环境。</w:t>
      </w:r>
    </w:p>
    <w:p w:rsidR="000B0328" w:rsidRDefault="000B0328" w:rsidP="000B0328">
      <w:pPr>
        <w:pStyle w:val="a3"/>
        <w:shd w:val="clear" w:color="auto" w:fill="FFFFFF"/>
        <w:spacing w:line="360" w:lineRule="auto"/>
        <w:ind w:firstLine="420"/>
        <w:rPr>
          <w:color w:val="333333"/>
          <w:sz w:val="21"/>
          <w:szCs w:val="21"/>
        </w:rPr>
      </w:pPr>
    </w:p>
    <w:p w:rsidR="000B0328" w:rsidRPr="000B0328" w:rsidRDefault="000B0328" w:rsidP="000B0328">
      <w:pPr>
        <w:pStyle w:val="a3"/>
        <w:shd w:val="clear" w:color="auto" w:fill="FFFFFF"/>
        <w:spacing w:line="360" w:lineRule="auto"/>
        <w:ind w:firstLine="420"/>
        <w:rPr>
          <w:rFonts w:hint="eastAsia"/>
          <w:color w:val="333333"/>
          <w:sz w:val="21"/>
          <w:szCs w:val="21"/>
        </w:rPr>
      </w:pPr>
    </w:p>
    <w:p w:rsidR="000B0328" w:rsidRPr="000B0328" w:rsidRDefault="000B0328" w:rsidP="000B0328">
      <w:pPr>
        <w:pStyle w:val="a3"/>
        <w:shd w:val="clear" w:color="auto" w:fill="FFFFFF"/>
        <w:spacing w:line="360" w:lineRule="auto"/>
        <w:jc w:val="right"/>
        <w:rPr>
          <w:rFonts w:hint="eastAsia"/>
          <w:color w:val="333333"/>
          <w:sz w:val="21"/>
          <w:szCs w:val="21"/>
        </w:rPr>
      </w:pPr>
      <w:r w:rsidRPr="000B0328">
        <w:rPr>
          <w:rFonts w:hint="eastAsia"/>
          <w:color w:val="333333"/>
          <w:sz w:val="21"/>
          <w:szCs w:val="21"/>
        </w:rPr>
        <w:t xml:space="preserve">　　佛山市南海区住房城乡建设和水利局</w:t>
      </w:r>
    </w:p>
    <w:p w:rsidR="000B0328" w:rsidRPr="000B0328" w:rsidRDefault="000B0328" w:rsidP="000B0328">
      <w:pPr>
        <w:pStyle w:val="a3"/>
        <w:shd w:val="clear" w:color="auto" w:fill="FFFFFF"/>
        <w:spacing w:line="360" w:lineRule="auto"/>
        <w:ind w:firstLine="540"/>
        <w:jc w:val="right"/>
        <w:rPr>
          <w:rFonts w:hint="eastAsia"/>
          <w:color w:val="333333"/>
          <w:sz w:val="21"/>
          <w:szCs w:val="21"/>
        </w:rPr>
      </w:pPr>
      <w:r w:rsidRPr="000B0328">
        <w:rPr>
          <w:rFonts w:hint="eastAsia"/>
          <w:color w:val="333333"/>
          <w:sz w:val="21"/>
          <w:szCs w:val="21"/>
        </w:rPr>
        <w:t xml:space="preserve">　　2021年11月24日</w:t>
      </w:r>
    </w:p>
    <w:p w:rsidR="000B0328" w:rsidRDefault="000B0328" w:rsidP="000B0328">
      <w:pPr>
        <w:ind w:firstLine="420"/>
      </w:pPr>
    </w:p>
    <w:sectPr w:rsidR="000B0328"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0B0328"/>
    <w:rsid w:val="000B0328"/>
    <w:rsid w:val="003E2482"/>
    <w:rsid w:val="004F1430"/>
    <w:rsid w:val="008968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B0328"/>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441603537">
      <w:bodyDiv w:val="1"/>
      <w:marLeft w:val="0"/>
      <w:marRight w:val="0"/>
      <w:marTop w:val="0"/>
      <w:marBottom w:val="0"/>
      <w:divBdr>
        <w:top w:val="none" w:sz="0" w:space="0" w:color="auto"/>
        <w:left w:val="none" w:sz="0" w:space="0" w:color="auto"/>
        <w:bottom w:val="none" w:sz="0" w:space="0" w:color="auto"/>
        <w:right w:val="none" w:sz="0" w:space="0" w:color="auto"/>
      </w:divBdr>
      <w:divsChild>
        <w:div w:id="1858082276">
          <w:marLeft w:val="0"/>
          <w:marRight w:val="0"/>
          <w:marTop w:val="0"/>
          <w:marBottom w:val="0"/>
          <w:divBdr>
            <w:top w:val="none" w:sz="0" w:space="0" w:color="auto"/>
            <w:left w:val="none" w:sz="0" w:space="0" w:color="auto"/>
            <w:bottom w:val="none" w:sz="0" w:space="0" w:color="auto"/>
            <w:right w:val="none" w:sz="0" w:space="0" w:color="auto"/>
          </w:divBdr>
          <w:divsChild>
            <w:div w:id="2133556242">
              <w:marLeft w:val="0"/>
              <w:marRight w:val="0"/>
              <w:marTop w:val="0"/>
              <w:marBottom w:val="0"/>
              <w:divBdr>
                <w:top w:val="none" w:sz="0" w:space="0" w:color="auto"/>
                <w:left w:val="none" w:sz="0" w:space="0" w:color="auto"/>
                <w:bottom w:val="none" w:sz="0" w:space="0" w:color="auto"/>
                <w:right w:val="none" w:sz="0" w:space="0" w:color="auto"/>
              </w:divBdr>
              <w:divsChild>
                <w:div w:id="1476138713">
                  <w:marLeft w:val="0"/>
                  <w:marRight w:val="0"/>
                  <w:marTop w:val="0"/>
                  <w:marBottom w:val="0"/>
                  <w:divBdr>
                    <w:top w:val="none" w:sz="0" w:space="0" w:color="auto"/>
                    <w:left w:val="none" w:sz="0" w:space="0" w:color="auto"/>
                    <w:bottom w:val="none" w:sz="0" w:space="0" w:color="auto"/>
                    <w:right w:val="none" w:sz="0" w:space="0" w:color="auto"/>
                  </w:divBdr>
                  <w:divsChild>
                    <w:div w:id="1380398102">
                      <w:marLeft w:val="0"/>
                      <w:marRight w:val="0"/>
                      <w:marTop w:val="0"/>
                      <w:marBottom w:val="0"/>
                      <w:divBdr>
                        <w:top w:val="none" w:sz="0" w:space="0" w:color="auto"/>
                        <w:left w:val="none" w:sz="0" w:space="0" w:color="auto"/>
                        <w:bottom w:val="none" w:sz="0" w:space="0" w:color="auto"/>
                        <w:right w:val="none" w:sz="0" w:space="0" w:color="auto"/>
                      </w:divBdr>
                      <w:divsChild>
                        <w:div w:id="123817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143</Words>
  <Characters>820</Characters>
  <Application>Microsoft Office Word</Application>
  <DocSecurity>0</DocSecurity>
  <Lines>6</Lines>
  <Paragraphs>1</Paragraphs>
  <ScaleCrop>false</ScaleCrop>
  <Company>Regaltec</Company>
  <LinksUpToDate>false</LinksUpToDate>
  <CharactersWithSpaces>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2021-11-26T01:00:00Z</dcterms:created>
  <dcterms:modified xsi:type="dcterms:W3CDTF">2021-11-26T01:01:00Z</dcterms:modified>
</cp:coreProperties>
</file>