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535C" w:rsidRPr="0027535C" w:rsidRDefault="0027535C" w:rsidP="0027535C">
      <w:pPr>
        <w:pStyle w:val="a6"/>
        <w:shd w:val="clear" w:color="auto" w:fill="FFFFFF"/>
        <w:spacing w:line="480" w:lineRule="auto"/>
        <w:jc w:val="center"/>
        <w:rPr>
          <w:color w:val="333333"/>
          <w:sz w:val="36"/>
          <w:szCs w:val="36"/>
        </w:rPr>
      </w:pPr>
      <w:r w:rsidRPr="0027535C">
        <w:rPr>
          <w:rFonts w:ascii="微软雅黑" w:eastAsia="微软雅黑" w:hAnsi="微软雅黑" w:hint="eastAsia"/>
          <w:b/>
          <w:bCs/>
          <w:color w:val="0E59A4"/>
          <w:sz w:val="36"/>
          <w:szCs w:val="36"/>
        </w:rPr>
        <w:t>佛山市南海区建筑工程施工安全监督站关于开展2021年岁末年初安全生产大检查的通知</w:t>
      </w:r>
    </w:p>
    <w:p w:rsidR="0027535C" w:rsidRPr="0027535C" w:rsidRDefault="0027535C" w:rsidP="0027535C">
      <w:pPr>
        <w:pStyle w:val="a6"/>
        <w:shd w:val="clear" w:color="auto" w:fill="FFFFFF"/>
        <w:spacing w:line="360" w:lineRule="auto"/>
        <w:jc w:val="center"/>
        <w:rPr>
          <w:rFonts w:hint="eastAsia"/>
          <w:color w:val="333333"/>
          <w:sz w:val="21"/>
          <w:szCs w:val="21"/>
        </w:rPr>
      </w:pPr>
    </w:p>
    <w:p w:rsidR="0027535C" w:rsidRPr="0027535C" w:rsidRDefault="0027535C" w:rsidP="0027535C">
      <w:pPr>
        <w:pStyle w:val="a6"/>
        <w:shd w:val="clear" w:color="auto" w:fill="FFFFFF"/>
        <w:spacing w:line="360" w:lineRule="auto"/>
        <w:jc w:val="center"/>
        <w:rPr>
          <w:color w:val="333333"/>
          <w:sz w:val="21"/>
          <w:szCs w:val="21"/>
        </w:rPr>
      </w:pPr>
      <w:r w:rsidRPr="0027535C">
        <w:rPr>
          <w:rFonts w:hint="eastAsia"/>
          <w:color w:val="333333"/>
          <w:sz w:val="21"/>
          <w:szCs w:val="21"/>
        </w:rPr>
        <w:t>南建安监〔2021〕46号</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各监督室，各有关单位：</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为贯彻落实省、市和区各部门关于安全生产的指示精神，切实做好岁末年初建筑施工领域安全生产工作，根据市、区两级安委及市住建局的工作部署，按照《佛山市2021年岁末大检查工作方案》（佛安〔2021〕21号）、《南海区安全生产大排查大整治专项行动方案》（南安委〔2021〕11号）、 《关于印发&lt;南海区进一步加强消防安全工作方案&gt;的通知》（南消安委〔2021〕18号）、《佛山市南海区住房城乡建设和水利局2021年岁末年初安全生产大检查工作方案》（南建水函〔2021〕60号）《佛山市南海区住房城乡建设和水利局转发关于切实加强岁末年初有限空间作业安全防范工作的通知》等文件的要求，我站决定组织开展2021年岁末年初安全生产大检查。现将有关事项通知如下：</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一、检查依据</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建筑法》、《建设工程安全生产管理条例》、《建筑施工安全检查标准》（JGJ59-2011）、《危险性较大的分部分项工程安全管理规定》（住建部令第37号）、《广东省住房和城乡建设厅关于房屋市政工程危险性较大的分部分项工程安全管理的实施细则》（粤建规范〔2019〕2号）以及相关的法律法规和强制性标准等。</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二、检查计划</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（一）检查时间：</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即日起至2022年1月30日。</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（二）检查范围：</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lastRenderedPageBreak/>
        <w:t xml:space="preserve">　　我区在监的房屋建筑和市政基础设施工程，重点是存在深基坑、高支模、脚手架、建筑起重机械等重大危险源内容和有限空间作业的在建工地。</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（三）组织架构：</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为加强本次专项检查的组织实施，确保专项检查取得工作实效，特成立工作领导小组。工作领导小组组长由我站黎俭浦站长担任，副组长由陈宇鸿、马健生、包啸江、吕耀森、罗耀谦等站领导担任，各监督室负责人担任小组成员。</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（四）检查安排：</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1.企业自查阶段（即日起至12月10日）</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全区在建房屋市政工程的项目建设、施工、监理等各方责任主体单位要按照文件要求，全面开展自查自纠，对检查中发现的问题要及时落实整改闭合，切实消除安全隐患，并建立相关检查资料留置工地备查。</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2.监督检查阶段（12月10日至2022年1月30日）</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各监督室要结合日常监督巡查，加强对在建项目企业开展安全生产整治检查，不留盲区，不留死角，按照各监督组制定的《岁末年初安全生产大检查计划》，根据工程施工进度和存在的危险源，采用附件1所列表格进行检查，完善工程项目台账，并及时做好岁末年初安全大检查工作情况记录（附件2），对重点安全生产风险隐患问题落实整改措施和整改期限（附件3）及时跟进，按时将相关检查情况报至技术室进行汇总。</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3.监督抽查阶段（12月13日至12月17日）</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监督抽查参照我站“三随机一公开”形式开展，每天由系统随机抽取两处检查工地和一组检查人员，邀请一名施工安全巡查专家，现场将根据工程施工进度和存在的危险源，分别采用附件1所列表格进行检查并记录。检查结束后将现场检查资料交项目监督组跟进，复印件交技术室汇总后通报。</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三、检查内容</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（一）疫情防控工作</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建筑工地疫情防控工作落实情况。重点检查工地项目是否设立设置粤康码扫码点、是否设置测温点和隔离室、是否制定疫情防控应急预案、是否落实用工实名制信息化管理、是否向从业人员配发口罩，食堂、宿舍、办公室是否落实定期消毒保洁。督促建筑工地担负起核酸检测和接种疫苗的主体责任，及时提醒从业人员接种第二针、加强针疫苗，确保从业人员疫苗接种应接尽接，如有从业人员出现发热、干咳、乏力、嗅（味）觉减退、鼻塞、流涕、咽痛、结膜炎、肌痛和腹泻等症状，及时向所在社区报告，并按要求到就近医疗机构就诊。倡议在建工程务工人员选择就地过节，把疫情传播风险降到最低。</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（二）企业落实主体责任</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施工企业是否严格按照《广东省住房和城乡建设厅关于坚决抓好“落实施工企业安全生产主体责任专项行动”有关工作的紧急通知》有关要求落实企业主体责任。重点检查建设、监理、施工总承包、专业分包、劳务分包，租赁等单位主体责任落实情况，各方责任主体安全责任落实情况；检查是否按照要求实行有限空间、危大工程施工主动报告制度，相关的主动报告文件和手续是否齐全；其主要管理人员到岗到位、安全检查制度执行情况。</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b/>
          <w:bCs/>
          <w:color w:val="333333"/>
          <w:sz w:val="21"/>
          <w:szCs w:val="21"/>
        </w:rPr>
        <w:t xml:space="preserve">　　（三）</w:t>
      </w:r>
      <w:r w:rsidRPr="0027535C">
        <w:rPr>
          <w:rStyle w:val="a7"/>
          <w:rFonts w:hint="eastAsia"/>
          <w:color w:val="333333"/>
          <w:sz w:val="21"/>
          <w:szCs w:val="21"/>
        </w:rPr>
        <w:t>危险性较大的分部分项工程</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施工企业在危大工程施工中危大工程程序是否严格贯彻执行《危险性较大的分部分项工程安全管理规定》（住建部令第37号）、《广东省住房和城乡建设厅关于房屋市政工程危险性较大的分部分项工程安全管理的实施细则》（粤建规范〔2019〕2号）等危大工程管理规定。排查危险性较大的分部分项工程安全隐患整改情况：起重机械、深基坑、高支模、脚手架等危险性较大的分部分项工程现场安全风险管控和隐患排查情况。督促工程项目各方主体建立健全危大工程安全管控体系，按要求编制专项施工方案，超过一定规模的危大工程专项方案组织具备相应资格的专家论证，严格按照方案施工。确保实现所有危大工程100%编制专项施工方案；建筑起重机械、高支模、深基坑专项施工方案100%编制防坍塌、防高坠、防物体打击等防护措施。</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（四）占道施工安全生产</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工程项目是否存在占道施工的情况，督促存在占道施工的工地施工单位制定交通疏解和安全防护方案，向交通管理部门办理审批手续，在施工期间配合辖区交警部门做好施工现场的安全防护、改道设置、通行引导等工作。</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（五）施工现场扬尘防治</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建筑工地扬尘防治情况，工地是否制定扬尘污染防治方案，是否配备专职管理人员落实防治措施，施工工地是否按要求设置连续围蔽，是否设置喷淋系统并运行正常，是否落实裸土覆盖、洒水降尘、湿法作业等。重点检查施工现场是否落实道路硬化、冲洗设施、土方覆盖等防止扬尘污染措施。</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（六）施工消防安全管理</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施工消防专项方案编制情况；消防安全定期检查情况，动火作业审批情况；板房材质是否为A类不燃材料；施工现场是否按施工总平面图布局及按防火技术方案实施，楼层消防立管、消火栓、灭火器等消防设施的配置、现场应急照明设施；办公区、生活区是否配备消防沙池、灭火器；动火作业区、集中用电区及可燃材料堆放区是否配备灭火设施；作业现场消防设施配备是否齐全有效等。</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（七）有限空间作业</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有限空间作业安全管理情况：包括建设、施工、监理单位主体责任落实情况；施工现场有限空间作业安全管理情况；应急管理情况。依照“七个不准”（未经风险辨识不准作业、未经通风和检测合格不准作业、不佩戴劳动防护用品不准作业、没有监护不准作业、电气设备不符合规定不准作业、未经审批不准作业、未经培训演练不准作业）进行一次全面安全隐患排查，建立有限空间管理台账。重点检查有限空间作业“七个有没有”。</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1.是否有全面辨识有限空间风险，并建档立册，在所有有限空间现场醒目位置设置安全警示标志；</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2.是否有有建立完善有限空间安全规章制度和作业流程，是否有强化作业前、作业中的通风和检测管控措施；</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3.是否有为员工配备个人劳动保护用品，是否配齐配全通风检测作业仪器、呼吸器等各类应急保障用品；</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4.是否落实有限空间作业中的安全监护措施，是否按要求配备监护人员；</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5.是否确保有限空间作业现场设备设施安全，电气设备是否符合防爆、安全等规定；</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6.是否严格落实有限空间作业许可申报审批管理；</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7.是否定期组织员工开展常态化有限空间作业安全培训，并且有计划地开展有限空间应急救援演练。</w:t>
      </w:r>
    </w:p>
    <w:p w:rsidR="0027535C" w:rsidRPr="0027535C" w:rsidRDefault="0027535C" w:rsidP="0027535C">
      <w:pPr>
        <w:pStyle w:val="a6"/>
        <w:shd w:val="clear" w:color="auto" w:fill="FFFFFF"/>
        <w:spacing w:line="360" w:lineRule="auto"/>
        <w:rPr>
          <w:rFonts w:hint="eastAsia"/>
          <w:color w:val="333333"/>
          <w:sz w:val="21"/>
          <w:szCs w:val="21"/>
        </w:rPr>
      </w:pPr>
      <w:r w:rsidRPr="0027535C">
        <w:rPr>
          <w:rStyle w:val="a7"/>
          <w:rFonts w:hint="eastAsia"/>
          <w:color w:val="333333"/>
          <w:sz w:val="21"/>
          <w:szCs w:val="21"/>
        </w:rPr>
        <w:t xml:space="preserve">　　（八）高处作业临边防护</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检查施工项目关于高处作业的安全管理情况，是否编制高处作业、临边防护专项施工方案，应急救援预案等相关方案，检查现场安全防护设施情况，检查施工现场是否按要求设置各类安全防护措施和安全防护用具使用情况。</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四、工作要求</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一）我区在建工程项目各方责任主体应高度重视，迅速落实，认真按照本次专项检查的内容，全面开展安全隐患自查自纠，要切实加强在建工地重大危险源安全管理，进一步落实危险性较大分部分项工程的各项管理规定，并要继续做好常态化疫情防控工作，要牢固树立红线意思和底线思维，坚决落实安全生产主体责任，落实人、财、物，集中力量和时间抓好安全生产检查工作，狠抓责任和防范措施落实，严防各类生产安全事故发生，确保我区建设施工领域安全生产工作稳定向好。</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二）各监督室要提高认识，通力配合，全面排查隐患，严格监督执法，要将此次专项检查内容传达至各工程项目，督促各在建工地按要求认真开展自查自纠，切实落实项目负责人带班检查制度，重点抽查各企业安全生产主体责任落实情况及重大危险源安全管理和疫情防控情况，以安全监管高压态势不断强化企业安全生产责任，把落实企业安全生产主体责任作为隐患排查的根本落脚点，督促企业全面落实。细致排查各类隐患，对发现的隐患和问题，及时落实整改，并建立台账，形成闭环管理。对检查中发现存在较大以上安全隐患的，要立即要求责任单位限期整改，如发现存在严重违法违规行为的，要及时报告上级主管部门作进一步处理。</w:t>
      </w:r>
    </w:p>
    <w:p w:rsidR="0027535C" w:rsidRPr="0027535C" w:rsidRDefault="0027535C" w:rsidP="0027535C">
      <w:pPr>
        <w:pStyle w:val="a6"/>
        <w:shd w:val="clear" w:color="auto" w:fill="FFFFFF"/>
        <w:spacing w:line="360" w:lineRule="auto"/>
        <w:rPr>
          <w:rFonts w:hint="eastAsia"/>
          <w:color w:val="333333"/>
          <w:sz w:val="21"/>
          <w:szCs w:val="21"/>
        </w:rPr>
      </w:pPr>
      <w:r w:rsidRPr="0027535C">
        <w:rPr>
          <w:rFonts w:hint="eastAsia"/>
          <w:color w:val="333333"/>
          <w:sz w:val="21"/>
          <w:szCs w:val="21"/>
        </w:rPr>
        <w:t xml:space="preserve">　　（三）在检查结束后，各检查小组应在2个工作日内，整理相关现场检查资料移交对应项目监督组进行跟踪复查，复印件交技术室统一汇总后进行通报。检查中发出的执法文书由监督组督促相关责任单位对存在的问题及时落实整改，整改回复资料复印件交技术室存档。</w:t>
      </w:r>
    </w:p>
    <w:p w:rsidR="0027535C" w:rsidRPr="0027535C" w:rsidRDefault="0027535C" w:rsidP="0027535C">
      <w:pPr>
        <w:pStyle w:val="a6"/>
        <w:shd w:val="clear" w:color="auto" w:fill="FFFFFF"/>
        <w:spacing w:line="360" w:lineRule="auto"/>
        <w:rPr>
          <w:rFonts w:hint="eastAsia"/>
          <w:color w:val="333333"/>
          <w:sz w:val="21"/>
          <w:szCs w:val="21"/>
        </w:rPr>
      </w:pPr>
    </w:p>
    <w:p w:rsidR="0027535C" w:rsidRPr="0027535C" w:rsidRDefault="0027535C" w:rsidP="0027535C">
      <w:pPr>
        <w:pStyle w:val="a6"/>
        <w:shd w:val="clear" w:color="auto" w:fill="FFFFFF"/>
        <w:spacing w:line="360" w:lineRule="auto"/>
        <w:rPr>
          <w:rFonts w:ascii="微软雅黑" w:eastAsia="微软雅黑" w:hAnsi="微软雅黑" w:hint="eastAsia"/>
          <w:color w:val="333333"/>
          <w:sz w:val="21"/>
          <w:szCs w:val="21"/>
        </w:rPr>
      </w:pPr>
      <w:hyperlink r:id="rId6" w:tgtFrame="_blank" w:history="1">
        <w:r w:rsidRPr="0027535C">
          <w:rPr>
            <w:rStyle w:val="a5"/>
            <w:rFonts w:ascii="微软雅黑" w:eastAsia="微软雅黑" w:hAnsi="微软雅黑" w:hint="eastAsia"/>
            <w:sz w:val="21"/>
            <w:szCs w:val="21"/>
          </w:rPr>
          <w:t>附件1：2021年岁末年初大检查用表.doc</w:t>
        </w:r>
      </w:hyperlink>
    </w:p>
    <w:p w:rsidR="0027535C" w:rsidRPr="0027535C" w:rsidRDefault="0027535C" w:rsidP="0027535C">
      <w:pPr>
        <w:pStyle w:val="a6"/>
        <w:shd w:val="clear" w:color="auto" w:fill="FFFFFF"/>
        <w:spacing w:line="360" w:lineRule="auto"/>
        <w:rPr>
          <w:rFonts w:ascii="微软雅黑" w:eastAsia="微软雅黑" w:hAnsi="微软雅黑" w:hint="eastAsia"/>
          <w:color w:val="333333"/>
          <w:sz w:val="21"/>
          <w:szCs w:val="21"/>
        </w:rPr>
      </w:pPr>
      <w:hyperlink r:id="rId7" w:tgtFrame="_blank" w:history="1">
        <w:r w:rsidRPr="0027535C">
          <w:rPr>
            <w:rStyle w:val="a5"/>
            <w:rFonts w:ascii="微软雅黑" w:eastAsia="微软雅黑" w:hAnsi="微软雅黑" w:hint="eastAsia"/>
            <w:sz w:val="21"/>
            <w:szCs w:val="21"/>
          </w:rPr>
          <w:t>附件2：岁末年初安全大检查工作情况汇总表.doc</w:t>
        </w:r>
      </w:hyperlink>
    </w:p>
    <w:p w:rsidR="0027535C" w:rsidRPr="0027535C" w:rsidRDefault="0027535C" w:rsidP="0027535C">
      <w:pPr>
        <w:pStyle w:val="a6"/>
        <w:shd w:val="clear" w:color="auto" w:fill="FFFFFF"/>
        <w:spacing w:line="360" w:lineRule="auto"/>
        <w:rPr>
          <w:rFonts w:ascii="微软雅黑" w:eastAsia="微软雅黑" w:hAnsi="微软雅黑" w:hint="eastAsia"/>
          <w:color w:val="333333"/>
          <w:sz w:val="21"/>
          <w:szCs w:val="21"/>
        </w:rPr>
      </w:pPr>
      <w:hyperlink r:id="rId8" w:tgtFrame="_blank" w:history="1">
        <w:r w:rsidRPr="0027535C">
          <w:rPr>
            <w:rStyle w:val="a5"/>
            <w:rFonts w:ascii="微软雅黑" w:eastAsia="微软雅黑" w:hAnsi="微软雅黑" w:hint="eastAsia"/>
            <w:sz w:val="21"/>
            <w:szCs w:val="21"/>
          </w:rPr>
          <w:t>附件3：重点安全生产风险隐患问题汇总表.doc</w:t>
        </w:r>
      </w:hyperlink>
    </w:p>
    <w:p w:rsidR="0027535C" w:rsidRPr="0027535C" w:rsidRDefault="0027535C" w:rsidP="0027535C">
      <w:pPr>
        <w:pStyle w:val="a6"/>
        <w:shd w:val="clear" w:color="auto" w:fill="FFFFFF"/>
        <w:spacing w:line="360" w:lineRule="auto"/>
        <w:jc w:val="right"/>
        <w:rPr>
          <w:rFonts w:hint="eastAsia"/>
          <w:color w:val="333333"/>
          <w:sz w:val="21"/>
          <w:szCs w:val="21"/>
        </w:rPr>
      </w:pPr>
      <w:r w:rsidRPr="0027535C">
        <w:rPr>
          <w:rFonts w:hint="eastAsia"/>
          <w:color w:val="333333"/>
          <w:sz w:val="21"/>
          <w:szCs w:val="21"/>
        </w:rPr>
        <w:t xml:space="preserve">　　佛山市南海区建筑工程施工安全监督站</w:t>
      </w:r>
    </w:p>
    <w:p w:rsidR="0027535C" w:rsidRPr="0027535C" w:rsidRDefault="0027535C" w:rsidP="0027535C">
      <w:pPr>
        <w:pStyle w:val="a6"/>
        <w:shd w:val="clear" w:color="auto" w:fill="FFFFFF"/>
        <w:spacing w:line="360" w:lineRule="auto"/>
        <w:jc w:val="right"/>
        <w:rPr>
          <w:rFonts w:hint="eastAsia"/>
          <w:color w:val="333333"/>
          <w:sz w:val="21"/>
          <w:szCs w:val="21"/>
        </w:rPr>
      </w:pPr>
      <w:r w:rsidRPr="0027535C">
        <w:rPr>
          <w:rFonts w:hint="eastAsia"/>
          <w:color w:val="333333"/>
          <w:sz w:val="21"/>
          <w:szCs w:val="21"/>
        </w:rPr>
        <w:t xml:space="preserve">　　2021年12月7日</w:t>
      </w:r>
    </w:p>
    <w:p w:rsidR="00845BAA" w:rsidRDefault="00845BAA"/>
    <w:sectPr w:rsidR="00845BA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5BAA" w:rsidRDefault="00845BAA" w:rsidP="0027535C">
      <w:r>
        <w:separator/>
      </w:r>
    </w:p>
  </w:endnote>
  <w:endnote w:type="continuationSeparator" w:id="1">
    <w:p w:rsidR="00845BAA" w:rsidRDefault="00845BAA" w:rsidP="0027535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5BAA" w:rsidRDefault="00845BAA" w:rsidP="0027535C">
      <w:r>
        <w:separator/>
      </w:r>
    </w:p>
  </w:footnote>
  <w:footnote w:type="continuationSeparator" w:id="1">
    <w:p w:rsidR="00845BAA" w:rsidRDefault="00845BAA" w:rsidP="0027535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7535C"/>
    <w:rsid w:val="0027535C"/>
    <w:rsid w:val="00845B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7535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7535C"/>
    <w:rPr>
      <w:sz w:val="18"/>
      <w:szCs w:val="18"/>
    </w:rPr>
  </w:style>
  <w:style w:type="paragraph" w:styleId="a4">
    <w:name w:val="footer"/>
    <w:basedOn w:val="a"/>
    <w:link w:val="Char0"/>
    <w:uiPriority w:val="99"/>
    <w:semiHidden/>
    <w:unhideWhenUsed/>
    <w:rsid w:val="0027535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7535C"/>
    <w:rPr>
      <w:sz w:val="18"/>
      <w:szCs w:val="18"/>
    </w:rPr>
  </w:style>
  <w:style w:type="character" w:styleId="a5">
    <w:name w:val="Hyperlink"/>
    <w:basedOn w:val="a0"/>
    <w:uiPriority w:val="99"/>
    <w:semiHidden/>
    <w:unhideWhenUsed/>
    <w:rsid w:val="0027535C"/>
    <w:rPr>
      <w:strike w:val="0"/>
      <w:dstrike w:val="0"/>
      <w:color w:val="333333"/>
      <w:u w:val="none"/>
      <w:effect w:val="none"/>
    </w:rPr>
  </w:style>
  <w:style w:type="paragraph" w:styleId="a6">
    <w:name w:val="Normal (Web)"/>
    <w:basedOn w:val="a"/>
    <w:uiPriority w:val="99"/>
    <w:semiHidden/>
    <w:unhideWhenUsed/>
    <w:rsid w:val="0027535C"/>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27535C"/>
    <w:rPr>
      <w:b/>
      <w:bCs/>
    </w:rPr>
  </w:style>
</w:styles>
</file>

<file path=word/webSettings.xml><?xml version="1.0" encoding="utf-8"?>
<w:webSettings xmlns:r="http://schemas.openxmlformats.org/officeDocument/2006/relationships" xmlns:w="http://schemas.openxmlformats.org/wordprocessingml/2006/main">
  <w:divs>
    <w:div w:id="725299633">
      <w:bodyDiv w:val="1"/>
      <w:marLeft w:val="0"/>
      <w:marRight w:val="0"/>
      <w:marTop w:val="0"/>
      <w:marBottom w:val="0"/>
      <w:divBdr>
        <w:top w:val="none" w:sz="0" w:space="0" w:color="auto"/>
        <w:left w:val="none" w:sz="0" w:space="0" w:color="auto"/>
        <w:bottom w:val="none" w:sz="0" w:space="0" w:color="auto"/>
        <w:right w:val="none" w:sz="0" w:space="0" w:color="auto"/>
      </w:divBdr>
      <w:divsChild>
        <w:div w:id="626398841">
          <w:marLeft w:val="0"/>
          <w:marRight w:val="0"/>
          <w:marTop w:val="0"/>
          <w:marBottom w:val="0"/>
          <w:divBdr>
            <w:top w:val="none" w:sz="0" w:space="0" w:color="auto"/>
            <w:left w:val="none" w:sz="0" w:space="0" w:color="auto"/>
            <w:bottom w:val="none" w:sz="0" w:space="0" w:color="auto"/>
            <w:right w:val="none" w:sz="0" w:space="0" w:color="auto"/>
          </w:divBdr>
          <w:divsChild>
            <w:div w:id="360404212">
              <w:marLeft w:val="0"/>
              <w:marRight w:val="0"/>
              <w:marTop w:val="0"/>
              <w:marBottom w:val="0"/>
              <w:divBdr>
                <w:top w:val="none" w:sz="0" w:space="0" w:color="auto"/>
                <w:left w:val="none" w:sz="0" w:space="0" w:color="auto"/>
                <w:bottom w:val="none" w:sz="0" w:space="0" w:color="auto"/>
                <w:right w:val="none" w:sz="0" w:space="0" w:color="auto"/>
              </w:divBdr>
              <w:divsChild>
                <w:div w:id="512913937">
                  <w:marLeft w:val="0"/>
                  <w:marRight w:val="0"/>
                  <w:marTop w:val="0"/>
                  <w:marBottom w:val="0"/>
                  <w:divBdr>
                    <w:top w:val="none" w:sz="0" w:space="0" w:color="auto"/>
                    <w:left w:val="none" w:sz="0" w:space="0" w:color="auto"/>
                    <w:bottom w:val="none" w:sz="0" w:space="0" w:color="auto"/>
                    <w:right w:val="none" w:sz="0" w:space="0" w:color="auto"/>
                  </w:divBdr>
                  <w:divsChild>
                    <w:div w:id="820342873">
                      <w:marLeft w:val="0"/>
                      <w:marRight w:val="0"/>
                      <w:marTop w:val="0"/>
                      <w:marBottom w:val="0"/>
                      <w:divBdr>
                        <w:top w:val="none" w:sz="0" w:space="0" w:color="auto"/>
                        <w:left w:val="none" w:sz="0" w:space="0" w:color="auto"/>
                        <w:bottom w:val="none" w:sz="0" w:space="0" w:color="auto"/>
                        <w:right w:val="none" w:sz="0" w:space="0" w:color="auto"/>
                      </w:divBdr>
                      <w:divsChild>
                        <w:div w:id="207109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225/225244/5104131.doc" TargetMode="External"/><Relationship Id="rId3" Type="http://schemas.openxmlformats.org/officeDocument/2006/relationships/webSettings" Target="webSettings.xml"/><Relationship Id="rId7" Type="http://schemas.openxmlformats.org/officeDocument/2006/relationships/hyperlink" Target="http://www.nanhai.gov.cn/attachment/0/225/225243/5104131.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5/225242/5104131.doc"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632</Words>
  <Characters>3607</Characters>
  <Application>Microsoft Office Word</Application>
  <DocSecurity>0</DocSecurity>
  <Lines>30</Lines>
  <Paragraphs>8</Paragraphs>
  <ScaleCrop>false</ScaleCrop>
  <Company>Regaltec</Company>
  <LinksUpToDate>false</LinksUpToDate>
  <CharactersWithSpaces>4231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2021-12-09T02:08:00Z</dcterms:created>
  <dcterms:modified xsi:type="dcterms:W3CDTF">2021-12-09T02:09:00Z</dcterms:modified>
</cp:coreProperties>
</file>