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B25A8B" w:rsidRDefault="00B25A8B" w:rsidP="00B25A8B">
      <w:pPr>
        <w:jc w:val="center"/>
        <w:rPr>
          <w:rFonts w:ascii="微软雅黑" w:eastAsia="微软雅黑" w:hAnsi="微软雅黑" w:hint="eastAsia"/>
          <w:b/>
          <w:bCs/>
          <w:color w:val="0E59A4"/>
          <w:sz w:val="32"/>
          <w:szCs w:val="32"/>
        </w:rPr>
      </w:pPr>
      <w:r w:rsidRPr="00B25A8B">
        <w:rPr>
          <w:rFonts w:ascii="微软雅黑" w:eastAsia="微软雅黑" w:hAnsi="微软雅黑" w:hint="eastAsia"/>
          <w:b/>
          <w:bCs/>
          <w:color w:val="0E59A4"/>
          <w:sz w:val="32"/>
          <w:szCs w:val="32"/>
        </w:rPr>
        <w:t>佛山市南海区住房城乡建设和水利局关于开展2021年岁末年初安全生产大检查暨第四季度房屋市政工程质量及元旦节前安全检查的通知</w:t>
      </w:r>
    </w:p>
    <w:p w:rsidR="00B25A8B" w:rsidRPr="00B25A8B" w:rsidRDefault="00B25A8B" w:rsidP="00B25A8B">
      <w:pPr>
        <w:spacing w:line="360" w:lineRule="auto"/>
        <w:rPr>
          <w:rFonts w:asciiTheme="minorEastAsia" w:hAnsiTheme="minorEastAsia" w:hint="eastAsia"/>
          <w:b/>
          <w:bCs/>
          <w:color w:val="0E59A4"/>
          <w:sz w:val="24"/>
          <w:szCs w:val="24"/>
        </w:rPr>
      </w:pPr>
    </w:p>
    <w:p w:rsidR="00B25A8B" w:rsidRPr="00B25A8B" w:rsidRDefault="00B25A8B" w:rsidP="00B25A8B">
      <w:pPr>
        <w:pStyle w:val="a6"/>
        <w:shd w:val="clear" w:color="auto" w:fill="FFFFFF"/>
        <w:spacing w:line="360" w:lineRule="auto"/>
        <w:rPr>
          <w:rFonts w:asciiTheme="minorEastAsia" w:eastAsiaTheme="minorEastAsia" w:hAnsiTheme="minorEastAsia"/>
          <w:color w:val="333333"/>
        </w:rPr>
      </w:pPr>
      <w:r w:rsidRPr="00B25A8B">
        <w:rPr>
          <w:rFonts w:asciiTheme="minorEastAsia" w:eastAsiaTheme="minorEastAsia" w:hAnsiTheme="minorEastAsia" w:hint="eastAsia"/>
          <w:color w:val="333333"/>
        </w:rPr>
        <w:t>各镇（街道）城建和水利办公室，区建筑工程质量（施工安全）监督站，各建设、施工、监理单位，各有关单位：</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为贯彻落实省、市住建部门及区委、区政府等有关部门关于加强安全生产工作的重要部署，深刻吸取桂城“11·26”物体打击事故及里水“12·8”脚手架倒塌事故教训，确保元旦节前后我区建设领域各方面形势稳定，根据《佛山市南海区住房城乡建设和水利局2021年岁末年初安全生产大检查工作方案》（南建水函〔2021〕60号）、《佛山市南海区住房城乡建设和水利局佛山市南海区应急管理局关于印发佛山市南海区建筑施工领域安全生产联合执法检查工作方案的通知》（南建水函〔2021〕64号）、《佛山市南海区住房城乡建设和水利局关于印发南海区住建水利系统有限空间作业专项整治工作方案的通知》（南建水函〔2021〕49号）、《佛山市南海区住房城乡建设水利局关于印发〈关于开展 2021 年南海区在建房屋市政工程脚手架设施专项整治工作方案〉的紧急通知》等文件要求，结合我局工作部署，我局决定组织开展2021年岁末年初安全生产大检查暨第四季度房屋市政工程质量及元旦节前安全检查。现将有关事项通知如下：</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一、检查依据</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建筑法》《建设工程安全生产管理条例》《建设工程质量管理条例》《建筑施工安全检查标准》（JGJ59-2011）、《建设工程施工现场消防安全技术规范》(GB50720-2011)、《广东省建设工程质量监督管理办法》《建筑工程施工许可管理办法》《建筑工程施工转包违法分包等违法行为认定查处管理办法（试行）》《广东省住房和城乡建设厅关于房屋市政工程危险性较大的分部分项工程安全管理的实施细则》（粤建规范〔2019〕2号）等法律法规和标准。</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二、主要安排</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Style w:val="a7"/>
          <w:rFonts w:asciiTheme="minorEastAsia" w:eastAsiaTheme="minorEastAsia" w:hAnsiTheme="minorEastAsia" w:hint="eastAsia"/>
          <w:color w:val="333333"/>
        </w:rPr>
        <w:lastRenderedPageBreak/>
        <w:t xml:space="preserve">　　（一）检查时间：</w:t>
      </w:r>
      <w:r w:rsidRPr="00B25A8B">
        <w:rPr>
          <w:rFonts w:asciiTheme="minorEastAsia" w:eastAsiaTheme="minorEastAsia" w:hAnsiTheme="minorEastAsia" w:hint="eastAsia"/>
          <w:color w:val="333333"/>
        </w:rPr>
        <w:t>12月底至1月上旬。</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Style w:val="a7"/>
          <w:rFonts w:asciiTheme="minorEastAsia" w:eastAsiaTheme="minorEastAsia" w:hAnsiTheme="minorEastAsia" w:hint="eastAsia"/>
          <w:color w:val="333333"/>
        </w:rPr>
        <w:t xml:space="preserve">　　（二）领导机构：</w:t>
      </w:r>
      <w:r w:rsidRPr="00B25A8B">
        <w:rPr>
          <w:rFonts w:asciiTheme="minorEastAsia" w:eastAsiaTheme="minorEastAsia" w:hAnsiTheme="minorEastAsia" w:hint="eastAsia"/>
          <w:color w:val="333333"/>
        </w:rPr>
        <w:t>为加强领导，做好统筹工作，本次检查特成立工作领导小组。工作领导小组组长由我局分管副局长简陆芽担任，局质安股、区建筑工程质量（施工安全）监督站为工作领导小组成员。</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Style w:val="a7"/>
          <w:rFonts w:asciiTheme="minorEastAsia" w:eastAsiaTheme="minorEastAsia" w:hAnsiTheme="minorEastAsia" w:hint="eastAsia"/>
          <w:color w:val="333333"/>
        </w:rPr>
        <w:t xml:space="preserve">　　（三）检查人员：</w:t>
      </w:r>
      <w:r w:rsidRPr="00B25A8B">
        <w:rPr>
          <w:rFonts w:asciiTheme="minorEastAsia" w:eastAsiaTheme="minorEastAsia" w:hAnsiTheme="minorEastAsia" w:hint="eastAsia"/>
          <w:color w:val="333333"/>
        </w:rPr>
        <w:t>检查组由区住房城乡建设和水利局、区建筑工程质量（施工安全）监督站、各镇（街道）城建和水利办公室工作人员组成。</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Style w:val="a7"/>
          <w:rFonts w:asciiTheme="minorEastAsia" w:eastAsiaTheme="minorEastAsia" w:hAnsiTheme="minorEastAsia" w:hint="eastAsia"/>
          <w:color w:val="333333"/>
        </w:rPr>
        <w:t xml:space="preserve">　　（四）检查范围：</w:t>
      </w:r>
      <w:r w:rsidRPr="00B25A8B">
        <w:rPr>
          <w:rFonts w:asciiTheme="minorEastAsia" w:eastAsiaTheme="minorEastAsia" w:hAnsiTheme="minorEastAsia" w:hint="eastAsia"/>
          <w:color w:val="333333"/>
        </w:rPr>
        <w:t>在建在监的房屋建筑和市政基础设施工程，重点是存在深基坑、高支模、建筑起重机械等危险性较大分部分项工程的在建项目，以及保障性住房工程、大型公共建筑工程、涉水地下工程。</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三、检查方式和内容</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Style w:val="a7"/>
          <w:rFonts w:asciiTheme="minorEastAsia" w:eastAsiaTheme="minorEastAsia" w:hAnsiTheme="minorEastAsia" w:hint="eastAsia"/>
          <w:color w:val="333333"/>
        </w:rPr>
        <w:t xml:space="preserve">　　（一）检查方式</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采取企业自查、各镇（街道）及区监督站抽查、区局督查方式进行。</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全区在建项目的建设、施工、监理单位要对工地质量安全和疫情防控隐患进行全面自查，并填写《在建工程质量安全管理和疫情防控情况自查表》（详见附件1），由三方单位相关负责人签字确认，并做好自查自纠台账，留置工地备查。</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各镇（街道）、区监督站在企业自查的基础上，组织开展对辖区内在建项目进行抽查，每个管理辖区抽查不少于2个在建项目，检查内容包括企业的自查情况和下述重点内容，在1月12日下午下班前将检查开展情况通过政务网报我局。</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我局将适时开展督查，对各企业自查情况和各单位检查情况进行督查。</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Style w:val="a7"/>
          <w:rFonts w:asciiTheme="minorEastAsia" w:eastAsiaTheme="minorEastAsia" w:hAnsiTheme="minorEastAsia" w:hint="eastAsia"/>
          <w:color w:val="333333"/>
        </w:rPr>
        <w:t xml:space="preserve">　　（二）检查内容</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Style w:val="a7"/>
          <w:rFonts w:asciiTheme="minorEastAsia" w:eastAsiaTheme="minorEastAsia" w:hAnsiTheme="minorEastAsia" w:hint="eastAsia"/>
          <w:color w:val="333333"/>
        </w:rPr>
        <w:t xml:space="preserve">　　1.工程施工安全管理方面</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（1）深基坑工程。深基坑开挖防护，包括周边防护栏杆、工人专用梯道、同一垂直作业面上下层之间的隔离防护等；深基坑和边坡作业的合规性，包括支护、降（排）水、放坡、安全监测等。</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（2）模板工程及支撑体系。模板支撑体系搭设前材料及基础验收，安全技术交底，模架搭设，搭设后检查验收，使用与检查，混凝土浇筑，现场安全监测，模架拆除以及监督管理等制度执行情况。</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3）建筑起重机械安装及拆卸。按照省住建厅去年印发的房屋市政工程使用建筑起重机械“十个不准”规定开展整治。建筑起重机械产权备案、安装（拆卸）告知、安全档案建立、检验检测、安装验收、使用登记、定期检查维护保养等制度执行情况，机械类专职安全生产管理人员配备以及企业是否具有相应资质和安全生产许可证，起重机械安装拆卸人员、司机、信号司索工持证上岗情况。</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4）脚手架工程。专项施工方案编制及审批情况；超过一定规模的专项施工方案专家论证情况；脚手架搭设、拆除人员持证上岗情况；脚手架搭设、拆除是否按照专项施工方案组织实施；脚手架搭设分阶段组织验收情况等。</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（5）有限空间安全管理情况：包括建设、施工、监理单位主体责任落实情况；施工现场有限空间作业安全管理情况；应急管理情况。</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（6）涉水地下工程：包括论证水文地质情况、专项施工方案管理情况、隧道施工超前预报和监控量测管理情况、施工方案落实情况、应急救援方案及演练情况、现场施工现场人员管控情况等。</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具体检查内容详见附件2、3。</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Style w:val="a7"/>
          <w:rFonts w:asciiTheme="minorEastAsia" w:eastAsiaTheme="minorEastAsia" w:hAnsiTheme="minorEastAsia" w:hint="eastAsia"/>
          <w:color w:val="333333"/>
        </w:rPr>
        <w:t xml:space="preserve">　　2.工程质量管理方面</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（1）五方责任主体项目负责人落实质量安全责任制情况。</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（2）建筑材料、构配件、设备进场复检和见证取样制度执行情况。</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（3）设计文件修改、变更情况，按图施工执行情况，工程建设强制性标准执行情况。</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（4）检验批、分项、分部验收情况。</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（5）渗、漏、裂等工程质量通病防治情况。</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（6）监理规划、监理实施细则执行情况。</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（7）质量问题处理情况。</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具体检查内容详见附件4。</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Style w:val="a7"/>
          <w:rFonts w:asciiTheme="minorEastAsia" w:eastAsiaTheme="minorEastAsia" w:hAnsiTheme="minorEastAsia" w:hint="eastAsia"/>
          <w:color w:val="333333"/>
        </w:rPr>
        <w:t xml:space="preserve">　　3.工地疫情防控方面</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各方责任主体疫情防控责任落实情况、疫情防控工作方案和应急处置预案编制情况，专职人员配备和防疫物资保障情况，员工健康监测情况，工地现场封闭管理和防疫消杀等防控情况，宣传教育情况等。检查要求按照上级最新有关文件执行，具体检查内容详见附件5。</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四、有关要求</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一）各在建施工项目的建设、施工、监理单位必须对此次大检查给予高度重视，严格落实质量安全主体责任和疫情防控主体责任。针对工程建设全过程及每个部位、每个环节和每个岗位，全面开展质量安全隐患的自查自纠工作，重点做好深基坑、起重机械等重大危险源管控，确保我区安全生产形势稳定。同时，及时了解疫情的发展情况以及各级有关部门对疫情防控的最新要求，采取科学、合理的防控措施，做好工地现场疫情防控。</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二）各镇（街道）城建和水利办公室及区建筑工程施工安全监督站要按照“严执法、重实效”的原则，做好对各自辖区内房屋市政基工程的施工安全检查和疫情防控工作。检查发现存在项目管理人员不到位、质量或安全隐患、未落实企业自查工作、疫情防控落实不到位的工程，发出《责令改正通知书》；对发现存在重大安全隐患及其他严重情况的发出《责令停工通知书》。同时，严格按照《广东省住房和城乡建设厅建筑工程质量安全动态管理办法》和《佛山市住房和城乡建设管理局建筑行业诚信管理办法》进行扣（记）分。存在违法行为的依法予以行政处罚。</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hyperlink r:id="rId6" w:tgtFrame="_blank" w:history="1">
        <w:r w:rsidRPr="00B25A8B">
          <w:rPr>
            <w:rStyle w:val="a5"/>
            <w:rFonts w:asciiTheme="minorEastAsia" w:eastAsiaTheme="minorEastAsia" w:hAnsiTheme="minorEastAsia" w:hint="eastAsia"/>
            <w:u w:val="single"/>
          </w:rPr>
          <w:t>附件1：在建工程质量安全管理和疫情防控情况自查表.doc</w:t>
        </w:r>
      </w:hyperlink>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hyperlink r:id="rId7" w:tgtFrame="_blank" w:history="1">
        <w:r w:rsidRPr="00B25A8B">
          <w:rPr>
            <w:rStyle w:val="a5"/>
            <w:rFonts w:asciiTheme="minorEastAsia" w:eastAsiaTheme="minorEastAsia" w:hAnsiTheme="minorEastAsia" w:hint="eastAsia"/>
            <w:u w:val="single"/>
          </w:rPr>
          <w:t>附件2：南海区建筑工程施工安全监督抽查表.doc</w:t>
        </w:r>
      </w:hyperlink>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hyperlink r:id="rId8" w:tgtFrame="_blank" w:history="1">
        <w:r w:rsidRPr="00B25A8B">
          <w:rPr>
            <w:rStyle w:val="a5"/>
            <w:rFonts w:asciiTheme="minorEastAsia" w:eastAsiaTheme="minorEastAsia" w:hAnsiTheme="minorEastAsia" w:hint="eastAsia"/>
            <w:u w:val="single"/>
          </w:rPr>
          <w:t>附件3：南海区有限空间管理检查表.xls</w:t>
        </w:r>
      </w:hyperlink>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hyperlink r:id="rId9" w:tgtFrame="_blank" w:history="1">
        <w:r w:rsidRPr="00B25A8B">
          <w:rPr>
            <w:rStyle w:val="a5"/>
            <w:rFonts w:asciiTheme="minorEastAsia" w:eastAsiaTheme="minorEastAsia" w:hAnsiTheme="minorEastAsia" w:hint="eastAsia"/>
            <w:u w:val="single"/>
          </w:rPr>
          <w:t>附件4：房屋建筑工程质量检查表.doc</w:t>
        </w:r>
      </w:hyperlink>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hyperlink r:id="rId10" w:tgtFrame="_blank" w:history="1">
        <w:r w:rsidRPr="00B25A8B">
          <w:rPr>
            <w:rStyle w:val="a5"/>
            <w:rFonts w:asciiTheme="minorEastAsia" w:eastAsiaTheme="minorEastAsia" w:hAnsiTheme="minorEastAsia" w:hint="eastAsia"/>
            <w:u w:val="single"/>
          </w:rPr>
          <w:t>附件5：在建工程疫情防控措施检查表.doc</w:t>
        </w:r>
      </w:hyperlink>
    </w:p>
    <w:p w:rsidR="00B25A8B" w:rsidRPr="00B25A8B" w:rsidRDefault="00B25A8B" w:rsidP="00B25A8B">
      <w:pPr>
        <w:pStyle w:val="a6"/>
        <w:shd w:val="clear" w:color="auto" w:fill="FFFFFF"/>
        <w:spacing w:line="360" w:lineRule="auto"/>
        <w:jc w:val="right"/>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佛山市南海区住房城乡建设和水利局</w:t>
      </w:r>
    </w:p>
    <w:p w:rsidR="00B25A8B" w:rsidRPr="00B25A8B" w:rsidRDefault="00B25A8B" w:rsidP="00B25A8B">
      <w:pPr>
        <w:pStyle w:val="a6"/>
        <w:shd w:val="clear" w:color="auto" w:fill="FFFFFF"/>
        <w:spacing w:line="360" w:lineRule="auto"/>
        <w:jc w:val="right"/>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2021年12月30日</w:t>
      </w:r>
    </w:p>
    <w:p w:rsidR="00B25A8B" w:rsidRPr="00B25A8B" w:rsidRDefault="00B25A8B" w:rsidP="00B25A8B">
      <w:pPr>
        <w:pStyle w:val="a6"/>
        <w:shd w:val="clear" w:color="auto" w:fill="FFFFFF"/>
        <w:spacing w:line="360" w:lineRule="auto"/>
        <w:rPr>
          <w:rFonts w:asciiTheme="minorEastAsia" w:eastAsiaTheme="minorEastAsia" w:hAnsiTheme="minorEastAsia" w:hint="eastAsia"/>
          <w:color w:val="333333"/>
        </w:rPr>
      </w:pPr>
      <w:r w:rsidRPr="00B25A8B">
        <w:rPr>
          <w:rFonts w:asciiTheme="minorEastAsia" w:eastAsiaTheme="minorEastAsia" w:hAnsiTheme="minorEastAsia" w:hint="eastAsia"/>
          <w:color w:val="333333"/>
        </w:rPr>
        <w:t xml:space="preserve">　　（联系人：李伟煊，联系电话：86339642）</w:t>
      </w:r>
    </w:p>
    <w:p w:rsidR="00B25A8B" w:rsidRPr="00B25A8B" w:rsidRDefault="00B25A8B" w:rsidP="00B25A8B">
      <w:pPr>
        <w:spacing w:line="360" w:lineRule="auto"/>
        <w:rPr>
          <w:rFonts w:asciiTheme="minorEastAsia" w:hAnsiTheme="minorEastAsia"/>
          <w:sz w:val="24"/>
          <w:szCs w:val="24"/>
        </w:rPr>
      </w:pPr>
    </w:p>
    <w:sectPr w:rsidR="00B25A8B" w:rsidRPr="00B25A8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30C0" w:rsidRDefault="009E30C0" w:rsidP="00B25A8B">
      <w:r>
        <w:separator/>
      </w:r>
    </w:p>
  </w:endnote>
  <w:endnote w:type="continuationSeparator" w:id="1">
    <w:p w:rsidR="009E30C0" w:rsidRDefault="009E30C0" w:rsidP="00B25A8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30C0" w:rsidRDefault="009E30C0" w:rsidP="00B25A8B">
      <w:r>
        <w:separator/>
      </w:r>
    </w:p>
  </w:footnote>
  <w:footnote w:type="continuationSeparator" w:id="1">
    <w:p w:rsidR="009E30C0" w:rsidRDefault="009E30C0" w:rsidP="00B25A8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25A8B"/>
    <w:rsid w:val="009E30C0"/>
    <w:rsid w:val="00B25A8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25A8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25A8B"/>
    <w:rPr>
      <w:sz w:val="18"/>
      <w:szCs w:val="18"/>
    </w:rPr>
  </w:style>
  <w:style w:type="paragraph" w:styleId="a4">
    <w:name w:val="footer"/>
    <w:basedOn w:val="a"/>
    <w:link w:val="Char0"/>
    <w:uiPriority w:val="99"/>
    <w:semiHidden/>
    <w:unhideWhenUsed/>
    <w:rsid w:val="00B25A8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25A8B"/>
    <w:rPr>
      <w:sz w:val="18"/>
      <w:szCs w:val="18"/>
    </w:rPr>
  </w:style>
  <w:style w:type="character" w:styleId="a5">
    <w:name w:val="Hyperlink"/>
    <w:basedOn w:val="a0"/>
    <w:uiPriority w:val="99"/>
    <w:semiHidden/>
    <w:unhideWhenUsed/>
    <w:rsid w:val="00B25A8B"/>
    <w:rPr>
      <w:strike w:val="0"/>
      <w:dstrike w:val="0"/>
      <w:color w:val="333333"/>
      <w:u w:val="none"/>
      <w:effect w:val="none"/>
    </w:rPr>
  </w:style>
  <w:style w:type="paragraph" w:styleId="a6">
    <w:name w:val="Normal (Web)"/>
    <w:basedOn w:val="a"/>
    <w:uiPriority w:val="99"/>
    <w:semiHidden/>
    <w:unhideWhenUsed/>
    <w:rsid w:val="00B25A8B"/>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uiPriority w:val="22"/>
    <w:qFormat/>
    <w:rsid w:val="00B25A8B"/>
    <w:rPr>
      <w:b/>
      <w:bCs/>
    </w:rPr>
  </w:style>
</w:styles>
</file>

<file path=word/webSettings.xml><?xml version="1.0" encoding="utf-8"?>
<w:webSettings xmlns:r="http://schemas.openxmlformats.org/officeDocument/2006/relationships" xmlns:w="http://schemas.openxmlformats.org/wordprocessingml/2006/main">
  <w:divs>
    <w:div w:id="1571623702">
      <w:bodyDiv w:val="1"/>
      <w:marLeft w:val="0"/>
      <w:marRight w:val="0"/>
      <w:marTop w:val="0"/>
      <w:marBottom w:val="0"/>
      <w:divBdr>
        <w:top w:val="none" w:sz="0" w:space="0" w:color="auto"/>
        <w:left w:val="none" w:sz="0" w:space="0" w:color="auto"/>
        <w:bottom w:val="none" w:sz="0" w:space="0" w:color="auto"/>
        <w:right w:val="none" w:sz="0" w:space="0" w:color="auto"/>
      </w:divBdr>
      <w:divsChild>
        <w:div w:id="1846246981">
          <w:marLeft w:val="0"/>
          <w:marRight w:val="0"/>
          <w:marTop w:val="0"/>
          <w:marBottom w:val="0"/>
          <w:divBdr>
            <w:top w:val="none" w:sz="0" w:space="0" w:color="auto"/>
            <w:left w:val="none" w:sz="0" w:space="0" w:color="auto"/>
            <w:bottom w:val="none" w:sz="0" w:space="0" w:color="auto"/>
            <w:right w:val="none" w:sz="0" w:space="0" w:color="auto"/>
          </w:divBdr>
          <w:divsChild>
            <w:div w:id="1377198089">
              <w:marLeft w:val="0"/>
              <w:marRight w:val="0"/>
              <w:marTop w:val="0"/>
              <w:marBottom w:val="0"/>
              <w:divBdr>
                <w:top w:val="none" w:sz="0" w:space="0" w:color="auto"/>
                <w:left w:val="none" w:sz="0" w:space="0" w:color="auto"/>
                <w:bottom w:val="none" w:sz="0" w:space="0" w:color="auto"/>
                <w:right w:val="none" w:sz="0" w:space="0" w:color="auto"/>
              </w:divBdr>
              <w:divsChild>
                <w:div w:id="1804686934">
                  <w:marLeft w:val="0"/>
                  <w:marRight w:val="0"/>
                  <w:marTop w:val="0"/>
                  <w:marBottom w:val="0"/>
                  <w:divBdr>
                    <w:top w:val="none" w:sz="0" w:space="0" w:color="auto"/>
                    <w:left w:val="none" w:sz="0" w:space="0" w:color="auto"/>
                    <w:bottom w:val="none" w:sz="0" w:space="0" w:color="auto"/>
                    <w:right w:val="none" w:sz="0" w:space="0" w:color="auto"/>
                  </w:divBdr>
                  <w:divsChild>
                    <w:div w:id="1114177629">
                      <w:marLeft w:val="0"/>
                      <w:marRight w:val="0"/>
                      <w:marTop w:val="0"/>
                      <w:marBottom w:val="0"/>
                      <w:divBdr>
                        <w:top w:val="none" w:sz="0" w:space="0" w:color="auto"/>
                        <w:left w:val="none" w:sz="0" w:space="0" w:color="auto"/>
                        <w:bottom w:val="none" w:sz="0" w:space="0" w:color="auto"/>
                        <w:right w:val="none" w:sz="0" w:space="0" w:color="auto"/>
                      </w:divBdr>
                      <w:divsChild>
                        <w:div w:id="1211186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230/230553/5130597.xls" TargetMode="External"/><Relationship Id="rId3" Type="http://schemas.openxmlformats.org/officeDocument/2006/relationships/webSettings" Target="webSettings.xml"/><Relationship Id="rId7" Type="http://schemas.openxmlformats.org/officeDocument/2006/relationships/hyperlink" Target="http://www.nanhai.gov.cn/attachment/0/230/230552/5130597.doc"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30/230551/5130597.doc"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yperlink" Target="http://www.nanhai.gov.cn/attachment/0/230/230555/5130597.doc" TargetMode="External"/><Relationship Id="rId4" Type="http://schemas.openxmlformats.org/officeDocument/2006/relationships/footnotes" Target="footnotes.xml"/><Relationship Id="rId9" Type="http://schemas.openxmlformats.org/officeDocument/2006/relationships/hyperlink" Target="http://www.nanhai.gov.cn/attachment/0/230/230554/5130597.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512</Words>
  <Characters>2921</Characters>
  <Application>Microsoft Office Word</Application>
  <DocSecurity>0</DocSecurity>
  <Lines>24</Lines>
  <Paragraphs>6</Paragraphs>
  <ScaleCrop>false</ScaleCrop>
  <Company>Regaltec</Company>
  <LinksUpToDate>false</LinksUpToDate>
  <CharactersWithSpaces>3427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2022-01-04T01:36:00Z</dcterms:created>
  <dcterms:modified xsi:type="dcterms:W3CDTF">2022-01-04T01:38:00Z</dcterms:modified>
</cp:coreProperties>
</file>