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E61505" w:rsidRDefault="00E61505" w:rsidP="00E61505">
      <w:pPr>
        <w:jc w:val="center"/>
        <w:rPr>
          <w:rFonts w:ascii="微软雅黑" w:eastAsia="微软雅黑" w:hAnsi="微软雅黑"/>
          <w:b/>
          <w:bCs/>
          <w:color w:val="0E59A4"/>
          <w:sz w:val="36"/>
          <w:szCs w:val="36"/>
        </w:rPr>
      </w:pPr>
      <w:r w:rsidRPr="00E61505">
        <w:rPr>
          <w:rFonts w:ascii="微软雅黑" w:eastAsia="微软雅黑" w:hAnsi="微软雅黑" w:hint="eastAsia"/>
          <w:b/>
          <w:bCs/>
          <w:color w:val="0E59A4"/>
          <w:sz w:val="36"/>
          <w:szCs w:val="36"/>
        </w:rPr>
        <w:t>佛山市南海区住房城乡建设和水利局关于印发南海区在建房屋建筑工程质量问题专项整治工作方案的通知</w:t>
      </w:r>
    </w:p>
    <w:p w:rsidR="00E61505" w:rsidRDefault="00E61505" w:rsidP="00E61505">
      <w:pPr>
        <w:pStyle w:val="a5"/>
        <w:shd w:val="clear" w:color="auto" w:fill="FFFFFF"/>
        <w:spacing w:line="480" w:lineRule="auto"/>
        <w:jc w:val="center"/>
        <w:rPr>
          <w:color w:val="333333"/>
          <w:sz w:val="27"/>
          <w:szCs w:val="27"/>
        </w:rPr>
      </w:pPr>
      <w:r>
        <w:rPr>
          <w:rFonts w:hint="eastAsia"/>
          <w:color w:val="333333"/>
          <w:sz w:val="27"/>
          <w:szCs w:val="27"/>
        </w:rPr>
        <w:t>南建水函〔2022〕1号</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各镇（街道）城建和水利办公室，区建筑工程质量监督站、区建筑工程质量检测站，区房地产业协会，区建筑业协会，区工程勘察设计咨询协会，各建设、施工、监理、设计、施工图审查机构、预拌混凝土（砂浆）生产企业、工程质量检测机构，各有关单位：</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进一步加强在建房屋建筑工程质量问题整治，全面提升我区建筑工程质量，切实保障人民群众切身利益，根据区委区政府关于房地产全生命周期监管体系建设专项整治工作的部署，我局制定了《南海区在建房屋建筑工程质量问题专项整治工作方案》，现印发给你们，请认真贯彻落实。</w:t>
      </w:r>
    </w:p>
    <w:p w:rsidR="00E61505" w:rsidRDefault="00E61505" w:rsidP="00E61505">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佛山市南海区住房城乡建设和水利局</w:t>
      </w:r>
    </w:p>
    <w:p w:rsidR="00E61505" w:rsidRDefault="00E61505" w:rsidP="00E61505">
      <w:pPr>
        <w:pStyle w:val="a5"/>
        <w:shd w:val="clear" w:color="auto" w:fill="FFFFFF"/>
        <w:spacing w:line="480" w:lineRule="auto"/>
        <w:jc w:val="right"/>
        <w:rPr>
          <w:rFonts w:hint="eastAsia"/>
          <w:color w:val="333333"/>
          <w:sz w:val="27"/>
          <w:szCs w:val="27"/>
        </w:rPr>
      </w:pPr>
      <w:r>
        <w:rPr>
          <w:rFonts w:hint="eastAsia"/>
          <w:color w:val="333333"/>
          <w:sz w:val="27"/>
          <w:szCs w:val="27"/>
        </w:rPr>
        <w:t xml:space="preserve">　　2022年1月4日</w:t>
      </w:r>
    </w:p>
    <w:p w:rsidR="00E61505" w:rsidRDefault="00E61505" w:rsidP="00E61505">
      <w:pPr>
        <w:pStyle w:val="a5"/>
        <w:shd w:val="clear" w:color="auto" w:fill="FFFFFF"/>
        <w:spacing w:line="480" w:lineRule="auto"/>
        <w:ind w:firstLine="525"/>
        <w:rPr>
          <w:color w:val="333333"/>
          <w:sz w:val="27"/>
          <w:szCs w:val="27"/>
        </w:rPr>
      </w:pPr>
      <w:r>
        <w:rPr>
          <w:rFonts w:hint="eastAsia"/>
          <w:color w:val="333333"/>
          <w:sz w:val="27"/>
          <w:szCs w:val="27"/>
        </w:rPr>
        <w:t>（联系人：杨桂波，联系电话：86325722）</w:t>
      </w:r>
    </w:p>
    <w:p w:rsidR="00E61505" w:rsidRDefault="00E61505" w:rsidP="00E61505">
      <w:pPr>
        <w:pStyle w:val="a5"/>
        <w:shd w:val="clear" w:color="auto" w:fill="FFFFFF"/>
        <w:spacing w:line="480" w:lineRule="auto"/>
        <w:ind w:firstLine="525"/>
        <w:rPr>
          <w:color w:val="333333"/>
          <w:sz w:val="27"/>
          <w:szCs w:val="27"/>
        </w:rPr>
      </w:pPr>
    </w:p>
    <w:p w:rsidR="00E61505" w:rsidRDefault="00E61505" w:rsidP="00E61505">
      <w:pPr>
        <w:pStyle w:val="a5"/>
        <w:shd w:val="clear" w:color="auto" w:fill="FFFFFF"/>
        <w:spacing w:line="480" w:lineRule="auto"/>
        <w:ind w:firstLine="525"/>
        <w:rPr>
          <w:color w:val="333333"/>
          <w:sz w:val="27"/>
          <w:szCs w:val="27"/>
        </w:rPr>
      </w:pPr>
    </w:p>
    <w:p w:rsidR="00E61505" w:rsidRPr="00E61505" w:rsidRDefault="00E61505" w:rsidP="00E61505">
      <w:pPr>
        <w:pStyle w:val="a5"/>
        <w:shd w:val="clear" w:color="auto" w:fill="FFFFFF"/>
        <w:spacing w:line="480" w:lineRule="auto"/>
        <w:ind w:firstLine="525"/>
        <w:rPr>
          <w:rFonts w:hint="eastAsia"/>
          <w:color w:val="333333"/>
          <w:sz w:val="27"/>
          <w:szCs w:val="27"/>
        </w:rPr>
      </w:pPr>
    </w:p>
    <w:p w:rsidR="00E61505" w:rsidRDefault="00E61505" w:rsidP="00E61505">
      <w:pPr>
        <w:pStyle w:val="a5"/>
        <w:shd w:val="clear" w:color="auto" w:fill="FFFFFF"/>
        <w:spacing w:line="480" w:lineRule="auto"/>
        <w:jc w:val="center"/>
        <w:rPr>
          <w:rFonts w:hint="eastAsia"/>
          <w:color w:val="333333"/>
          <w:sz w:val="27"/>
          <w:szCs w:val="27"/>
        </w:rPr>
      </w:pPr>
      <w:r>
        <w:rPr>
          <w:rStyle w:val="a6"/>
          <w:rFonts w:hint="eastAsia"/>
          <w:color w:val="333333"/>
          <w:sz w:val="36"/>
          <w:szCs w:val="36"/>
        </w:rPr>
        <w:lastRenderedPageBreak/>
        <w:t xml:space="preserve">　　南海区在建房屋建筑工程质量问题专项</w:t>
      </w:r>
    </w:p>
    <w:p w:rsidR="00E61505" w:rsidRDefault="00E61505" w:rsidP="00E61505">
      <w:pPr>
        <w:pStyle w:val="a5"/>
        <w:shd w:val="clear" w:color="auto" w:fill="FFFFFF"/>
        <w:spacing w:line="480" w:lineRule="auto"/>
        <w:jc w:val="center"/>
        <w:rPr>
          <w:rFonts w:hint="eastAsia"/>
          <w:color w:val="333333"/>
          <w:sz w:val="27"/>
          <w:szCs w:val="27"/>
        </w:rPr>
      </w:pPr>
      <w:r>
        <w:rPr>
          <w:rStyle w:val="a6"/>
          <w:rFonts w:hint="eastAsia"/>
          <w:color w:val="333333"/>
          <w:sz w:val="36"/>
          <w:szCs w:val="36"/>
        </w:rPr>
        <w:t xml:space="preserve">　　整治工作方案</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为进一步加强在建房屋建筑工程质量问题整治，全面提升我区建筑工程质量，切实保障人民群众切身利益，根据区委区政府关于房地产全生命周期监管体系建设专项整治工作的部署，特制定本方案。</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一、工作目标</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以习近平新时代中国特色社会主义思想为指导，全面贯彻落实习近平总书记关于质量工作的重要论述精神。坚持“百年大计、质量第一”的方针，严格落实各参建单位工程质量主体责任。通过专项整治，进一步加强建设、设计、施工、监理、预拌混凝土（砂浆）、工程质量检测等质量控制关键环节监管，实现房屋建筑工程质量水平明显提升、房屋质量投诉明显减少、住户质量满意度明显提高。</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二、组织架构</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为加强南海区在建房屋建筑工程质量问题专项整治的组织领导，确保取得实效，特成立领导小组。领导小组组长由我局分管领导担任，局工程质量安全监管股（区散水办）、建筑市场监管股、房地产市场监管股、执法监察大队、区建筑工程质量监督站、区建筑工程质量检测站、各镇（街道）城建和水利办公室相关负责人担任成员。</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三、整治措施和要求</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（一）强化建设单位首要责任。</w:t>
      </w:r>
      <w:r>
        <w:rPr>
          <w:rFonts w:hint="eastAsia"/>
          <w:color w:val="333333"/>
          <w:sz w:val="27"/>
          <w:szCs w:val="27"/>
        </w:rPr>
        <w:t>建设单位应严格履行法定建设程序，不得将工程委托给不具备相应资质的单位，不得任意压缩合理工期和工程造价，不得要求设计、施工、监理等单位违反法律法规和工程建设强制性标准。同时，为确保房屋建筑工程精装修质量得到有效监管，减少装修质量投诉，建设单位应严格履行以下工作要求：</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1.在申领施工许可证时，应确保报建内容应与拟销售的商品房交付标准保持一致；</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2.规范商品房的销售行为，加强样板房管理，商品房预（销）售合同示范文本约定的交付标准应与申领的施工许可证上的报建内容保持一致。在申领商品房预售许可证之后原则上不得变更商品房交付标准，但双方另行签订补充协议的除外。</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3.组织竣工验收时须按照施工许可证上的报建内容进行验收，不一致的则不予通过验收。</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（二）强化设计单位、施工图审查机构质量责任。</w:t>
      </w:r>
      <w:r>
        <w:rPr>
          <w:rFonts w:hint="eastAsia"/>
          <w:color w:val="333333"/>
          <w:sz w:val="27"/>
          <w:szCs w:val="27"/>
        </w:rPr>
        <w:t>设计单位是否严格按照有关法律法规和技术规范、标准要求进行设计，施工图审查机构是否严格按照有关法律法规和技术规范、标准要求进行审查，重点排查设计文件是否违反工程建设强制性标准。</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（三）强化施工单位质量责任。</w:t>
      </w:r>
      <w:r>
        <w:rPr>
          <w:rFonts w:hint="eastAsia"/>
          <w:color w:val="333333"/>
          <w:sz w:val="27"/>
          <w:szCs w:val="27"/>
        </w:rPr>
        <w:t>重点排查进场建筑材料是否严格执行进场检验和见证取样送检制度；是否存在使用未经检测或检测不合格的材料和构件的违法违规行为；是否存在质量问题未及时处理并闭环的情况；是否严格按照施工技术标准规范和审查合格的施工图设计文件施工；是否严格按照《广东省住宅工程质量常见问题防治操作指南（试行）》及相关设计措施的要求，结合工程特点，编制相关专项施工方案，并报监理单位审查通过后组织实施；是否严格按照规范、标准和设计图纸进行验收。</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（四）强化监理单位质量责任。</w:t>
      </w:r>
      <w:r>
        <w:rPr>
          <w:rFonts w:hint="eastAsia"/>
          <w:color w:val="333333"/>
          <w:sz w:val="27"/>
          <w:szCs w:val="27"/>
        </w:rPr>
        <w:t>重点排查监理单位是否严格执行材料进场检验和见证取样送检制度；是否对关键部位和隐蔽工程实施全过程旁站监理；是否严格审查施工单位提交的专项施工方案，对质量常见问题防治相关施工方案提出具体要求和监控措施，并列入《监理细则》作为重点监理内容；在分项和分部工程验收时，是否重点对质量通病防治措施进行核查，评估报告是否对质量通病防治措施落实情况进行评估。</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（五）强化工程质量检测机构质量责任。</w:t>
      </w:r>
      <w:r>
        <w:rPr>
          <w:rFonts w:hint="eastAsia"/>
          <w:color w:val="333333"/>
          <w:sz w:val="27"/>
          <w:szCs w:val="27"/>
        </w:rPr>
        <w:t>工程质量检测机构应严格按照《建设工程质量检测管理办法》和有关技术规范、标准开展检测，不得出具虚假检测报告，及时将检测数据和检测报告上传至各级检测监管平台，在检测过程中发现有关单位违法违规行为和检测结果不合格的情况，应及时向对应工程质量监督机构报告。</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（六）严格控制混凝土、砂浆施工质量。</w:t>
      </w:r>
      <w:r>
        <w:rPr>
          <w:rFonts w:hint="eastAsia"/>
          <w:color w:val="333333"/>
          <w:sz w:val="27"/>
          <w:szCs w:val="27"/>
        </w:rPr>
        <w:t>各参建单位应严格落实《佛山市南海区住房城乡建设和水利局关于加强预拌混凝土和预拌砂浆施工过程质量管理的通知》（南建水函〔2021〕50号）有关要求，规范房屋建筑工程预拌混凝土和预拌砂浆施工过程质量管理。</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（七）严格工程验收管理。</w:t>
      </w:r>
      <w:r>
        <w:rPr>
          <w:rFonts w:hint="eastAsia"/>
          <w:color w:val="333333"/>
          <w:sz w:val="27"/>
          <w:szCs w:val="27"/>
        </w:rPr>
        <w:t>重点排查各参建单位是否及时组织隐蔽工程验收、分部分项工程验收、分户验收、竣工验收等。</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（八）强化重要节点监管。</w:t>
      </w:r>
      <w:r>
        <w:rPr>
          <w:rFonts w:hint="eastAsia"/>
          <w:color w:val="333333"/>
          <w:sz w:val="27"/>
          <w:szCs w:val="27"/>
        </w:rPr>
        <w:t>各镇（街道）和区质监站要切实履行监管职责，强化对部分重要节点的监管，如将外墙淋水试验，屋面、厕所的蓄水试验的现场抽查作为一个重要的监督节点。同时全面排查本辖区在建房屋建筑工程质量其他薄弱环节和突出问题，并采取针对性的整治措施。</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（九）积极探索推行工程质量潜在缺陷保险制度。</w:t>
      </w:r>
      <w:r>
        <w:rPr>
          <w:rFonts w:hint="eastAsia"/>
          <w:color w:val="333333"/>
          <w:sz w:val="27"/>
          <w:szCs w:val="27"/>
        </w:rPr>
        <w:t>通过深入了解其他地市住宅工程质量潜在缺陷保险推行试点的经验，探索建立符合我区实际的住宅工程质量潜在缺陷保险制度，以管理创新构建更加有效的风险管控机制，加强对住宅工程质量的有效监控，引入市场化运作机制来防范和化解工程质量问题引发的风险，构建房屋建筑工程质量管理的新体系，有效落实工程质量责任，防范和化解工程质量风险，切实保证工程质量，保障住宅所有权人权益。</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四、工作安排</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（一）动员部署阶段（即日起至2022年3月31日）</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各镇（街道）和区质监站要将本方案传达到辖区内每一个在建房屋建筑工地，各镇（街道）要将本方案传达到辖区内每一家建筑业企业，并督促辖区各工地和有关企业严格落实文件要求。</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各参建单位要高度重视，依照自身职责立即开展自查自纠，全面开展量问题专项整治，并形成自查自纠情况总结备查。</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（二）实施推进阶段（即日起至2022年6月30日）</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各镇（街道）和区质监站要将房屋建筑工程质量问题专项整治有关内容纳入日常监督管理，结合自身监管计划，组织在建房屋建筑工程质量问题专项检查，若日常巡查、专项检查过程中发现了违法违规行为，应及时制止和责令整改，并采取动态记分、诚信扣分、约谈、责令停工、行政处罚等手段依法依规进行查处。同时，根据质量检查和处理情况形成阶段性报告，于2022年7月5日前报送我局工程质量安全监管股汇总。</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我局将结合季度大检查、飞行检查、专项检查等多种方式，依职责对各有关单位和企业专项整治开展情况进行督查。</w:t>
      </w:r>
    </w:p>
    <w:p w:rsidR="00E61505" w:rsidRDefault="00E61505" w:rsidP="00E61505">
      <w:pPr>
        <w:pStyle w:val="a5"/>
        <w:shd w:val="clear" w:color="auto" w:fill="FFFFFF"/>
        <w:spacing w:line="480" w:lineRule="auto"/>
        <w:rPr>
          <w:rFonts w:hint="eastAsia"/>
          <w:color w:val="333333"/>
          <w:sz w:val="27"/>
          <w:szCs w:val="27"/>
        </w:rPr>
      </w:pPr>
      <w:r>
        <w:rPr>
          <w:rStyle w:val="a6"/>
          <w:rFonts w:hint="eastAsia"/>
          <w:color w:val="333333"/>
          <w:sz w:val="27"/>
          <w:szCs w:val="27"/>
        </w:rPr>
        <w:t xml:space="preserve">　　（三）总结提升阶段（2022年7月1日起至2023年12月31日）</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各参建单位要认真对此次的专项整治工作进行总结，以治理结果为导向，完善项目质量管理制度，建立有效的质量问题预防和处理机制。</w:t>
      </w:r>
    </w:p>
    <w:p w:rsidR="00E61505" w:rsidRDefault="00E61505" w:rsidP="00E61505">
      <w:pPr>
        <w:pStyle w:val="a5"/>
        <w:shd w:val="clear" w:color="auto" w:fill="FFFFFF"/>
        <w:spacing w:line="480" w:lineRule="auto"/>
        <w:rPr>
          <w:rFonts w:hint="eastAsia"/>
          <w:color w:val="333333"/>
          <w:sz w:val="27"/>
          <w:szCs w:val="27"/>
        </w:rPr>
      </w:pPr>
      <w:r>
        <w:rPr>
          <w:rFonts w:hint="eastAsia"/>
          <w:color w:val="333333"/>
          <w:sz w:val="27"/>
          <w:szCs w:val="27"/>
        </w:rPr>
        <w:t xml:space="preserve">　　各镇（街道）、区质监站要全面总结，科学评估，进一步完善工程质量问题整治各项工作制度，将房屋建筑工程质量问题专项整治工作常态化，建立健全质量问题治理长效机制，全面提升我区房屋建筑工程质量管理水平。各镇（街道）、区质监站要将本次专项整治工作开展情况形成总结报告，并将总结报告和整治期间形成的长效监管机制于2023年12月28日前一并报送我局工程质量安全监管股汇总。</w:t>
      </w:r>
    </w:p>
    <w:p w:rsidR="00E61505" w:rsidRPr="00E61505" w:rsidRDefault="00E61505" w:rsidP="00E61505">
      <w:pPr>
        <w:rPr>
          <w:rFonts w:ascii="微软雅黑" w:eastAsia="微软雅黑" w:hAnsi="微软雅黑" w:hint="eastAsia"/>
          <w:b/>
          <w:bCs/>
          <w:color w:val="0E59A4"/>
          <w:sz w:val="54"/>
          <w:szCs w:val="54"/>
        </w:rPr>
      </w:pPr>
    </w:p>
    <w:p w:rsidR="00E61505" w:rsidRDefault="00E61505">
      <w:pPr>
        <w:rPr>
          <w:rFonts w:ascii="微软雅黑" w:eastAsia="微软雅黑" w:hAnsi="微软雅黑" w:hint="eastAsia"/>
          <w:b/>
          <w:bCs/>
          <w:color w:val="0E59A4"/>
          <w:sz w:val="54"/>
          <w:szCs w:val="54"/>
        </w:rPr>
      </w:pPr>
    </w:p>
    <w:p w:rsidR="00E61505" w:rsidRPr="00E61505" w:rsidRDefault="00E61505"/>
    <w:sectPr w:rsidR="00E61505" w:rsidRPr="00E6150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6214" w:rsidRDefault="00816214" w:rsidP="00E61505">
      <w:r>
        <w:separator/>
      </w:r>
    </w:p>
  </w:endnote>
  <w:endnote w:type="continuationSeparator" w:id="1">
    <w:p w:rsidR="00816214" w:rsidRDefault="00816214" w:rsidP="00E6150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6214" w:rsidRDefault="00816214" w:rsidP="00E61505">
      <w:r>
        <w:separator/>
      </w:r>
    </w:p>
  </w:footnote>
  <w:footnote w:type="continuationSeparator" w:id="1">
    <w:p w:rsidR="00816214" w:rsidRDefault="00816214" w:rsidP="00E6150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61505"/>
    <w:rsid w:val="00816214"/>
    <w:rsid w:val="00E6150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6150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61505"/>
    <w:rPr>
      <w:sz w:val="18"/>
      <w:szCs w:val="18"/>
    </w:rPr>
  </w:style>
  <w:style w:type="paragraph" w:styleId="a4">
    <w:name w:val="footer"/>
    <w:basedOn w:val="a"/>
    <w:link w:val="Char0"/>
    <w:uiPriority w:val="99"/>
    <w:semiHidden/>
    <w:unhideWhenUsed/>
    <w:rsid w:val="00E6150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61505"/>
    <w:rPr>
      <w:sz w:val="18"/>
      <w:szCs w:val="18"/>
    </w:rPr>
  </w:style>
  <w:style w:type="paragraph" w:styleId="a5">
    <w:name w:val="Normal (Web)"/>
    <w:basedOn w:val="a"/>
    <w:uiPriority w:val="99"/>
    <w:semiHidden/>
    <w:unhideWhenUsed/>
    <w:rsid w:val="00E61505"/>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61505"/>
    <w:rPr>
      <w:b/>
      <w:bCs/>
    </w:rPr>
  </w:style>
</w:styles>
</file>

<file path=word/webSettings.xml><?xml version="1.0" encoding="utf-8"?>
<w:webSettings xmlns:r="http://schemas.openxmlformats.org/officeDocument/2006/relationships" xmlns:w="http://schemas.openxmlformats.org/wordprocessingml/2006/main">
  <w:divs>
    <w:div w:id="72437868">
      <w:bodyDiv w:val="1"/>
      <w:marLeft w:val="0"/>
      <w:marRight w:val="0"/>
      <w:marTop w:val="0"/>
      <w:marBottom w:val="0"/>
      <w:divBdr>
        <w:top w:val="none" w:sz="0" w:space="0" w:color="auto"/>
        <w:left w:val="none" w:sz="0" w:space="0" w:color="auto"/>
        <w:bottom w:val="none" w:sz="0" w:space="0" w:color="auto"/>
        <w:right w:val="none" w:sz="0" w:space="0" w:color="auto"/>
      </w:divBdr>
      <w:divsChild>
        <w:div w:id="1235698122">
          <w:marLeft w:val="0"/>
          <w:marRight w:val="0"/>
          <w:marTop w:val="0"/>
          <w:marBottom w:val="0"/>
          <w:divBdr>
            <w:top w:val="none" w:sz="0" w:space="0" w:color="auto"/>
            <w:left w:val="none" w:sz="0" w:space="0" w:color="auto"/>
            <w:bottom w:val="none" w:sz="0" w:space="0" w:color="auto"/>
            <w:right w:val="none" w:sz="0" w:space="0" w:color="auto"/>
          </w:divBdr>
          <w:divsChild>
            <w:div w:id="971516532">
              <w:marLeft w:val="0"/>
              <w:marRight w:val="0"/>
              <w:marTop w:val="0"/>
              <w:marBottom w:val="0"/>
              <w:divBdr>
                <w:top w:val="none" w:sz="0" w:space="0" w:color="auto"/>
                <w:left w:val="none" w:sz="0" w:space="0" w:color="auto"/>
                <w:bottom w:val="none" w:sz="0" w:space="0" w:color="auto"/>
                <w:right w:val="none" w:sz="0" w:space="0" w:color="auto"/>
              </w:divBdr>
              <w:divsChild>
                <w:div w:id="1205407730">
                  <w:marLeft w:val="0"/>
                  <w:marRight w:val="0"/>
                  <w:marTop w:val="0"/>
                  <w:marBottom w:val="0"/>
                  <w:divBdr>
                    <w:top w:val="none" w:sz="0" w:space="0" w:color="auto"/>
                    <w:left w:val="none" w:sz="0" w:space="0" w:color="auto"/>
                    <w:bottom w:val="none" w:sz="0" w:space="0" w:color="auto"/>
                    <w:right w:val="none" w:sz="0" w:space="0" w:color="auto"/>
                  </w:divBdr>
                  <w:divsChild>
                    <w:div w:id="1755126961">
                      <w:marLeft w:val="0"/>
                      <w:marRight w:val="0"/>
                      <w:marTop w:val="0"/>
                      <w:marBottom w:val="0"/>
                      <w:divBdr>
                        <w:top w:val="none" w:sz="0" w:space="0" w:color="auto"/>
                        <w:left w:val="none" w:sz="0" w:space="0" w:color="auto"/>
                        <w:bottom w:val="none" w:sz="0" w:space="0" w:color="auto"/>
                        <w:right w:val="none" w:sz="0" w:space="0" w:color="auto"/>
                      </w:divBdr>
                      <w:divsChild>
                        <w:div w:id="48327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461</Words>
  <Characters>2630</Characters>
  <Application>Microsoft Office Word</Application>
  <DocSecurity>0</DocSecurity>
  <Lines>21</Lines>
  <Paragraphs>6</Paragraphs>
  <ScaleCrop>false</ScaleCrop>
  <Company>Regaltec</Company>
  <LinksUpToDate>false</LinksUpToDate>
  <CharactersWithSpaces>3085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2022-01-18T02:13:00Z</dcterms:created>
  <dcterms:modified xsi:type="dcterms:W3CDTF">2022-01-18T02:14:00Z</dcterms:modified>
</cp:coreProperties>
</file>