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B128F" w:rsidP="006B128F">
      <w:pPr>
        <w:jc w:val="center"/>
        <w:rPr>
          <w:rFonts w:ascii="微软雅黑" w:eastAsia="微软雅黑" w:hAnsi="微软雅黑" w:hint="eastAsia"/>
          <w:b/>
          <w:bCs/>
          <w:color w:val="0E59A4"/>
          <w:sz w:val="32"/>
          <w:szCs w:val="32"/>
        </w:rPr>
      </w:pPr>
      <w:r w:rsidRPr="006B128F">
        <w:rPr>
          <w:rFonts w:ascii="微软雅黑" w:eastAsia="微软雅黑" w:hAnsi="微软雅黑" w:hint="eastAsia"/>
          <w:b/>
          <w:bCs/>
          <w:color w:val="0E59A4"/>
          <w:sz w:val="32"/>
          <w:szCs w:val="32"/>
        </w:rPr>
        <w:t>佛山市南海区住房城乡建设和水利局转发关于切实做好疫情防控和安全防范工作有序推动复工复产的通知</w:t>
      </w:r>
    </w:p>
    <w:p w:rsidR="006B128F" w:rsidRPr="006B128F" w:rsidRDefault="006B128F" w:rsidP="006B128F">
      <w:pPr>
        <w:jc w:val="center"/>
        <w:rPr>
          <w:rFonts w:ascii="微软雅黑" w:eastAsia="微软雅黑" w:hAnsi="微软雅黑" w:hint="eastAsia"/>
          <w:b/>
          <w:bCs/>
          <w:color w:val="0E59A4"/>
          <w:sz w:val="24"/>
          <w:szCs w:val="24"/>
        </w:rPr>
      </w:pPr>
    </w:p>
    <w:p w:rsidR="006B128F" w:rsidRPr="006B128F" w:rsidRDefault="006B128F" w:rsidP="006B128F">
      <w:pPr>
        <w:pStyle w:val="a6"/>
        <w:shd w:val="clear" w:color="auto" w:fill="FFFFFF"/>
        <w:spacing w:line="480" w:lineRule="auto"/>
        <w:rPr>
          <w:color w:val="333333"/>
        </w:rPr>
      </w:pPr>
      <w:r w:rsidRPr="006B128F">
        <w:rPr>
          <w:rFonts w:hint="eastAsia"/>
          <w:color w:val="333333"/>
        </w:rPr>
        <w:t>各镇（街道）城建和水利办公室，区建筑工程施工安全监督站，各建设、施工、监理单位，各有关单位：</w:t>
      </w:r>
    </w:p>
    <w:p w:rsidR="006B128F" w:rsidRPr="006B128F" w:rsidRDefault="006B128F" w:rsidP="006B128F">
      <w:pPr>
        <w:pStyle w:val="a6"/>
        <w:shd w:val="clear" w:color="auto" w:fill="FFFFFF"/>
        <w:spacing w:line="480" w:lineRule="auto"/>
        <w:rPr>
          <w:rFonts w:hint="eastAsia"/>
          <w:color w:val="333333"/>
        </w:rPr>
      </w:pPr>
      <w:r w:rsidRPr="006B128F">
        <w:rPr>
          <w:rFonts w:hint="eastAsia"/>
          <w:color w:val="333333"/>
        </w:rPr>
        <w:t xml:space="preserve">　　现将《佛山市住房和城乡建设局转发广东省住房和城乡建设厅关于切实做好疫情防控和安全防范工作有序推动复工复产的通知》（佛建发〔2022〕38号）转发给你们，请结合《佛山市南海区住房城乡建设和水利局关于做好2022年春节节后在建房屋市政工程复工复产安全生产和疫情防控工作的通知》及以下几点要求一并贯彻执行：</w:t>
      </w:r>
    </w:p>
    <w:p w:rsidR="006B128F" w:rsidRPr="006B128F" w:rsidRDefault="006B128F" w:rsidP="006B128F">
      <w:pPr>
        <w:pStyle w:val="a6"/>
        <w:shd w:val="clear" w:color="auto" w:fill="FFFFFF"/>
        <w:spacing w:line="480" w:lineRule="auto"/>
        <w:rPr>
          <w:rFonts w:hint="eastAsia"/>
          <w:color w:val="333333"/>
        </w:rPr>
      </w:pPr>
      <w:r w:rsidRPr="006B128F">
        <w:rPr>
          <w:rFonts w:hint="eastAsia"/>
          <w:color w:val="333333"/>
        </w:rPr>
        <w:t xml:space="preserve">　　一、各建设工地和建筑企业要严格执行文件要求，落实好疫情防控“五个强化”、安全生产“六个确保”；</w:t>
      </w:r>
    </w:p>
    <w:p w:rsidR="006B128F" w:rsidRPr="006B128F" w:rsidRDefault="006B128F" w:rsidP="006B128F">
      <w:pPr>
        <w:pStyle w:val="a6"/>
        <w:shd w:val="clear" w:color="auto" w:fill="FFFFFF"/>
        <w:spacing w:line="480" w:lineRule="auto"/>
        <w:rPr>
          <w:rFonts w:hint="eastAsia"/>
          <w:color w:val="333333"/>
        </w:rPr>
      </w:pPr>
      <w:r w:rsidRPr="006B128F">
        <w:rPr>
          <w:rFonts w:hint="eastAsia"/>
          <w:color w:val="333333"/>
        </w:rPr>
        <w:t xml:space="preserve">　　二、各镇（街道）、区监督站及时将文件及相关要求传达到辖区内每一个建设工地，各镇（街道）及时将文件及相关要求传达到辖区内每一家建筑企业；</w:t>
      </w:r>
    </w:p>
    <w:p w:rsidR="006B128F" w:rsidRPr="006B128F" w:rsidRDefault="006B128F" w:rsidP="006B128F">
      <w:pPr>
        <w:pStyle w:val="a6"/>
        <w:shd w:val="clear" w:color="auto" w:fill="FFFFFF"/>
        <w:spacing w:line="480" w:lineRule="auto"/>
        <w:rPr>
          <w:rFonts w:hint="eastAsia"/>
          <w:color w:val="333333"/>
        </w:rPr>
      </w:pPr>
      <w:r w:rsidRPr="006B128F">
        <w:rPr>
          <w:rFonts w:hint="eastAsia"/>
          <w:color w:val="333333"/>
        </w:rPr>
        <w:t xml:space="preserve">　　三、各镇（街道）、区监督站要加强监管力量，严格执法，切实做好房屋市政工程项目疫情防控和安全防范工作，有序推动复工复产，确保北京冬奥会、冬残奥会和全国“两会”期间我区建筑工地疫情防控和安全生产形势平稳有序。</w:t>
      </w:r>
    </w:p>
    <w:p w:rsidR="006B128F" w:rsidRPr="006B128F" w:rsidRDefault="006B128F" w:rsidP="006B128F">
      <w:pPr>
        <w:pStyle w:val="a6"/>
        <w:shd w:val="clear" w:color="auto" w:fill="FFFFFF"/>
        <w:spacing w:line="480" w:lineRule="auto"/>
        <w:rPr>
          <w:rFonts w:hint="eastAsia"/>
          <w:color w:val="333333"/>
        </w:rPr>
      </w:pPr>
      <w:r w:rsidRPr="006B128F">
        <w:rPr>
          <w:rFonts w:hint="eastAsia"/>
          <w:color w:val="333333"/>
        </w:rPr>
        <w:t xml:space="preserve">　　请各镇（街道）、区监督站于3月7日下班前将贯彻落实情况报送我局质安股OA端口。</w:t>
      </w:r>
    </w:p>
    <w:p w:rsidR="006B128F" w:rsidRPr="006B128F" w:rsidRDefault="006B128F" w:rsidP="006B128F">
      <w:pPr>
        <w:pStyle w:val="a6"/>
        <w:shd w:val="clear" w:color="auto" w:fill="FFFFFF"/>
        <w:spacing w:line="480" w:lineRule="auto"/>
        <w:rPr>
          <w:rFonts w:hint="eastAsia"/>
          <w:color w:val="333333"/>
        </w:rPr>
      </w:pPr>
    </w:p>
    <w:p w:rsidR="006B128F" w:rsidRPr="006B128F" w:rsidRDefault="006B128F" w:rsidP="006B128F">
      <w:pPr>
        <w:pStyle w:val="a6"/>
        <w:shd w:val="clear" w:color="auto" w:fill="FFFFFF"/>
        <w:spacing w:line="480" w:lineRule="auto"/>
        <w:rPr>
          <w:rFonts w:ascii="微软雅黑" w:eastAsia="微软雅黑" w:hAnsi="微软雅黑" w:hint="eastAsia"/>
          <w:color w:val="333333"/>
        </w:rPr>
      </w:pPr>
      <w:hyperlink r:id="rId6" w:tgtFrame="_blank" w:history="1">
        <w:r w:rsidRPr="006B128F">
          <w:rPr>
            <w:rStyle w:val="a5"/>
            <w:rFonts w:ascii="微软雅黑" w:eastAsia="微软雅黑" w:hAnsi="微软雅黑" w:hint="eastAsia"/>
          </w:rPr>
          <w:t>佛山市南海区住房城乡建设和水利局转发关于切实做好疫情防控和安全防范工作有序推动复工复产的通知.pdf</w:t>
        </w:r>
      </w:hyperlink>
    </w:p>
    <w:p w:rsidR="006B128F" w:rsidRPr="006B128F" w:rsidRDefault="006B128F" w:rsidP="006B128F">
      <w:pPr>
        <w:pStyle w:val="a6"/>
        <w:shd w:val="clear" w:color="auto" w:fill="FFFFFF"/>
        <w:spacing w:line="480" w:lineRule="auto"/>
        <w:rPr>
          <w:rFonts w:ascii="微软雅黑" w:eastAsia="微软雅黑" w:hAnsi="微软雅黑" w:hint="eastAsia"/>
          <w:color w:val="333333"/>
        </w:rPr>
      </w:pPr>
      <w:hyperlink r:id="rId7" w:tgtFrame="_blank" w:history="1">
        <w:r w:rsidRPr="006B128F">
          <w:rPr>
            <w:rStyle w:val="a5"/>
            <w:rFonts w:ascii="微软雅黑" w:eastAsia="微软雅黑" w:hAnsi="微软雅黑" w:hint="eastAsia"/>
          </w:rPr>
          <w:t>佛山市住房和城乡建设局转发广东省住房和城乡建设厅关于切实做好疫情防控和安全防范工作有序推动复工复产的通知.pdf</w:t>
        </w:r>
      </w:hyperlink>
    </w:p>
    <w:p w:rsidR="006B128F" w:rsidRPr="006B128F" w:rsidRDefault="006B128F" w:rsidP="006B128F">
      <w:pPr>
        <w:pStyle w:val="a6"/>
        <w:shd w:val="clear" w:color="auto" w:fill="FFFFFF"/>
        <w:spacing w:line="480" w:lineRule="auto"/>
        <w:rPr>
          <w:rFonts w:ascii="微软雅黑" w:eastAsia="微软雅黑" w:hAnsi="微软雅黑" w:hint="eastAsia"/>
          <w:color w:val="333333"/>
        </w:rPr>
      </w:pPr>
      <w:hyperlink r:id="rId8" w:tgtFrame="_blank" w:history="1">
        <w:r w:rsidRPr="006B128F">
          <w:rPr>
            <w:rStyle w:val="a5"/>
            <w:rFonts w:ascii="微软雅黑" w:eastAsia="微软雅黑" w:hAnsi="微软雅黑" w:hint="eastAsia"/>
          </w:rPr>
          <w:t>广东省住房和城乡建设厅关于切实做好疫情防控和安全防范工作有序推动复工复产的通知.pdf</w:t>
        </w:r>
      </w:hyperlink>
    </w:p>
    <w:p w:rsidR="006B128F" w:rsidRPr="006B128F" w:rsidRDefault="006B128F" w:rsidP="006B128F">
      <w:pPr>
        <w:pStyle w:val="a6"/>
        <w:shd w:val="clear" w:color="auto" w:fill="FFFFFF"/>
        <w:spacing w:line="480" w:lineRule="auto"/>
        <w:jc w:val="right"/>
        <w:rPr>
          <w:rFonts w:hint="eastAsia"/>
          <w:color w:val="333333"/>
        </w:rPr>
      </w:pPr>
    </w:p>
    <w:p w:rsidR="006B128F" w:rsidRPr="006B128F" w:rsidRDefault="006B128F" w:rsidP="006B128F">
      <w:pPr>
        <w:pStyle w:val="a6"/>
        <w:shd w:val="clear" w:color="auto" w:fill="FFFFFF"/>
        <w:spacing w:line="480" w:lineRule="auto"/>
        <w:jc w:val="right"/>
        <w:rPr>
          <w:rFonts w:hint="eastAsia"/>
          <w:color w:val="333333"/>
        </w:rPr>
      </w:pPr>
      <w:r w:rsidRPr="006B128F">
        <w:rPr>
          <w:rFonts w:hint="eastAsia"/>
          <w:color w:val="333333"/>
        </w:rPr>
        <w:t xml:space="preserve">　　佛山市南海区住房城乡建设和水利局</w:t>
      </w:r>
    </w:p>
    <w:p w:rsidR="006B128F" w:rsidRPr="006B128F" w:rsidRDefault="006B128F" w:rsidP="006B128F">
      <w:pPr>
        <w:pStyle w:val="a6"/>
        <w:shd w:val="clear" w:color="auto" w:fill="FFFFFF"/>
        <w:spacing w:line="480" w:lineRule="auto"/>
        <w:jc w:val="right"/>
        <w:rPr>
          <w:rFonts w:hint="eastAsia"/>
          <w:color w:val="333333"/>
        </w:rPr>
      </w:pPr>
      <w:r w:rsidRPr="006B128F">
        <w:rPr>
          <w:rFonts w:hint="eastAsia"/>
          <w:color w:val="333333"/>
        </w:rPr>
        <w:t xml:space="preserve">　　2022年2月16日</w:t>
      </w:r>
    </w:p>
    <w:p w:rsidR="006B128F" w:rsidRPr="006B128F" w:rsidRDefault="006B128F" w:rsidP="006B128F">
      <w:pPr>
        <w:pStyle w:val="a6"/>
        <w:shd w:val="clear" w:color="auto" w:fill="FFFFFF"/>
        <w:spacing w:line="480" w:lineRule="auto"/>
        <w:rPr>
          <w:rFonts w:hint="eastAsia"/>
          <w:color w:val="333333"/>
        </w:rPr>
      </w:pPr>
      <w:r w:rsidRPr="006B128F">
        <w:rPr>
          <w:rFonts w:hint="eastAsia"/>
          <w:color w:val="333333"/>
        </w:rPr>
        <w:t xml:space="preserve">　　（联系人：刘秉翰、杨桂波，电话：81213139、86325722）</w:t>
      </w:r>
    </w:p>
    <w:p w:rsidR="006B128F" w:rsidRPr="006B128F" w:rsidRDefault="006B128F" w:rsidP="006B128F">
      <w:pPr>
        <w:rPr>
          <w:sz w:val="24"/>
          <w:szCs w:val="24"/>
        </w:rPr>
      </w:pPr>
    </w:p>
    <w:sectPr w:rsidR="006B128F" w:rsidRPr="006B128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174C" w:rsidRDefault="00CE174C" w:rsidP="006B128F">
      <w:r>
        <w:separator/>
      </w:r>
    </w:p>
  </w:endnote>
  <w:endnote w:type="continuationSeparator" w:id="1">
    <w:p w:rsidR="00CE174C" w:rsidRDefault="00CE174C" w:rsidP="006B128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174C" w:rsidRDefault="00CE174C" w:rsidP="006B128F">
      <w:r>
        <w:separator/>
      </w:r>
    </w:p>
  </w:footnote>
  <w:footnote w:type="continuationSeparator" w:id="1">
    <w:p w:rsidR="00CE174C" w:rsidRDefault="00CE174C" w:rsidP="006B128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B128F"/>
    <w:rsid w:val="006B128F"/>
    <w:rsid w:val="00CE174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B128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B128F"/>
    <w:rPr>
      <w:sz w:val="18"/>
      <w:szCs w:val="18"/>
    </w:rPr>
  </w:style>
  <w:style w:type="paragraph" w:styleId="a4">
    <w:name w:val="footer"/>
    <w:basedOn w:val="a"/>
    <w:link w:val="Char0"/>
    <w:uiPriority w:val="99"/>
    <w:semiHidden/>
    <w:unhideWhenUsed/>
    <w:rsid w:val="006B128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B128F"/>
    <w:rPr>
      <w:sz w:val="18"/>
      <w:szCs w:val="18"/>
    </w:rPr>
  </w:style>
  <w:style w:type="character" w:styleId="a5">
    <w:name w:val="Hyperlink"/>
    <w:basedOn w:val="a0"/>
    <w:uiPriority w:val="99"/>
    <w:semiHidden/>
    <w:unhideWhenUsed/>
    <w:rsid w:val="006B128F"/>
    <w:rPr>
      <w:strike w:val="0"/>
      <w:dstrike w:val="0"/>
      <w:color w:val="333333"/>
      <w:u w:val="none"/>
      <w:effect w:val="none"/>
    </w:rPr>
  </w:style>
  <w:style w:type="paragraph" w:styleId="a6">
    <w:name w:val="Normal (Web)"/>
    <w:basedOn w:val="a"/>
    <w:uiPriority w:val="99"/>
    <w:semiHidden/>
    <w:unhideWhenUsed/>
    <w:rsid w:val="006B128F"/>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80075883">
      <w:bodyDiv w:val="1"/>
      <w:marLeft w:val="0"/>
      <w:marRight w:val="0"/>
      <w:marTop w:val="0"/>
      <w:marBottom w:val="0"/>
      <w:divBdr>
        <w:top w:val="none" w:sz="0" w:space="0" w:color="auto"/>
        <w:left w:val="none" w:sz="0" w:space="0" w:color="auto"/>
        <w:bottom w:val="none" w:sz="0" w:space="0" w:color="auto"/>
        <w:right w:val="none" w:sz="0" w:space="0" w:color="auto"/>
      </w:divBdr>
      <w:divsChild>
        <w:div w:id="1022823125">
          <w:marLeft w:val="0"/>
          <w:marRight w:val="0"/>
          <w:marTop w:val="0"/>
          <w:marBottom w:val="0"/>
          <w:divBdr>
            <w:top w:val="none" w:sz="0" w:space="0" w:color="auto"/>
            <w:left w:val="none" w:sz="0" w:space="0" w:color="auto"/>
            <w:bottom w:val="none" w:sz="0" w:space="0" w:color="auto"/>
            <w:right w:val="none" w:sz="0" w:space="0" w:color="auto"/>
          </w:divBdr>
          <w:divsChild>
            <w:div w:id="1840390935">
              <w:marLeft w:val="0"/>
              <w:marRight w:val="0"/>
              <w:marTop w:val="0"/>
              <w:marBottom w:val="0"/>
              <w:divBdr>
                <w:top w:val="none" w:sz="0" w:space="0" w:color="auto"/>
                <w:left w:val="none" w:sz="0" w:space="0" w:color="auto"/>
                <w:bottom w:val="none" w:sz="0" w:space="0" w:color="auto"/>
                <w:right w:val="none" w:sz="0" w:space="0" w:color="auto"/>
              </w:divBdr>
              <w:divsChild>
                <w:div w:id="1222405287">
                  <w:marLeft w:val="0"/>
                  <w:marRight w:val="0"/>
                  <w:marTop w:val="0"/>
                  <w:marBottom w:val="0"/>
                  <w:divBdr>
                    <w:top w:val="none" w:sz="0" w:space="0" w:color="auto"/>
                    <w:left w:val="none" w:sz="0" w:space="0" w:color="auto"/>
                    <w:bottom w:val="none" w:sz="0" w:space="0" w:color="auto"/>
                    <w:right w:val="none" w:sz="0" w:space="0" w:color="auto"/>
                  </w:divBdr>
                  <w:divsChild>
                    <w:div w:id="1465385212">
                      <w:marLeft w:val="0"/>
                      <w:marRight w:val="0"/>
                      <w:marTop w:val="0"/>
                      <w:marBottom w:val="0"/>
                      <w:divBdr>
                        <w:top w:val="none" w:sz="0" w:space="0" w:color="auto"/>
                        <w:left w:val="none" w:sz="0" w:space="0" w:color="auto"/>
                        <w:bottom w:val="none" w:sz="0" w:space="0" w:color="auto"/>
                        <w:right w:val="none" w:sz="0" w:space="0" w:color="auto"/>
                      </w:divBdr>
                      <w:divsChild>
                        <w:div w:id="64031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39/239804/5168154.pdf" TargetMode="External"/><Relationship Id="rId3" Type="http://schemas.openxmlformats.org/officeDocument/2006/relationships/webSettings" Target="webSettings.xml"/><Relationship Id="rId7" Type="http://schemas.openxmlformats.org/officeDocument/2006/relationships/hyperlink" Target="http://www.nanhai.gov.cn/attachment/0/239/239803/5168154.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39/239802/5168154.pdf"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150</Words>
  <Characters>856</Characters>
  <Application>Microsoft Office Word</Application>
  <DocSecurity>0</DocSecurity>
  <Lines>7</Lines>
  <Paragraphs>2</Paragraphs>
  <ScaleCrop>false</ScaleCrop>
  <Company>Regaltec</Company>
  <LinksUpToDate>false</LinksUpToDate>
  <CharactersWithSpaces>1004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2022-02-18T01:55:00Z</dcterms:created>
  <dcterms:modified xsi:type="dcterms:W3CDTF">2022-02-18T01:56:00Z</dcterms:modified>
</cp:coreProperties>
</file>