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46A1" w:rsidRPr="00C846A1" w:rsidRDefault="00C846A1" w:rsidP="00C846A1">
      <w:pPr>
        <w:widowControl/>
        <w:shd w:val="clear" w:color="auto" w:fill="FFFFFF"/>
        <w:spacing w:line="360" w:lineRule="auto"/>
        <w:jc w:val="center"/>
        <w:outlineLvl w:val="0"/>
        <w:rPr>
          <w:rFonts w:ascii="微软雅黑" w:eastAsia="微软雅黑" w:hAnsi="微软雅黑" w:cs="宋体"/>
          <w:b/>
          <w:color w:val="0E59A4"/>
          <w:kern w:val="36"/>
          <w:sz w:val="30"/>
          <w:szCs w:val="30"/>
        </w:rPr>
      </w:pPr>
      <w:r w:rsidRPr="00C846A1">
        <w:rPr>
          <w:rFonts w:ascii="微软雅黑" w:eastAsia="微软雅黑" w:hAnsi="微软雅黑" w:cs="宋体" w:hint="eastAsia"/>
          <w:b/>
          <w:color w:val="0E59A4"/>
          <w:kern w:val="36"/>
          <w:sz w:val="30"/>
          <w:szCs w:val="30"/>
        </w:rPr>
        <w:t>佛山市南海区住房城乡建设和水利局关于公布2022年度区级重点监控用水单位名录的通知</w:t>
      </w:r>
    </w:p>
    <w:p w:rsidR="00C846A1" w:rsidRPr="00C846A1" w:rsidRDefault="00C846A1" w:rsidP="00C846A1">
      <w:pPr>
        <w:pStyle w:val="a5"/>
        <w:shd w:val="clear" w:color="auto" w:fill="FFFFFF"/>
        <w:spacing w:before="251" w:beforeAutospacing="0" w:after="251" w:afterAutospacing="0" w:line="360" w:lineRule="auto"/>
        <w:jc w:val="center"/>
        <w:rPr>
          <w:color w:val="333333"/>
          <w:sz w:val="21"/>
          <w:szCs w:val="21"/>
        </w:rPr>
      </w:pPr>
      <w:r w:rsidRPr="00C846A1">
        <w:rPr>
          <w:rFonts w:hint="eastAsia"/>
          <w:color w:val="333333"/>
          <w:sz w:val="21"/>
          <w:szCs w:val="21"/>
        </w:rPr>
        <w:t>南建水函〔2022〕22号</w:t>
      </w:r>
    </w:p>
    <w:p w:rsidR="00C846A1" w:rsidRPr="00C846A1" w:rsidRDefault="00C846A1" w:rsidP="00C846A1">
      <w:pPr>
        <w:pStyle w:val="a5"/>
        <w:shd w:val="clear" w:color="auto" w:fill="FFFFFF"/>
        <w:spacing w:before="251" w:beforeAutospacing="0" w:after="251" w:afterAutospacing="0" w:line="360" w:lineRule="auto"/>
        <w:rPr>
          <w:rFonts w:hint="eastAsia"/>
          <w:color w:val="333333"/>
          <w:sz w:val="21"/>
          <w:szCs w:val="21"/>
        </w:rPr>
      </w:pPr>
      <w:r w:rsidRPr="00C846A1">
        <w:rPr>
          <w:rFonts w:hint="eastAsia"/>
          <w:color w:val="333333"/>
          <w:sz w:val="21"/>
          <w:szCs w:val="21"/>
        </w:rPr>
        <w:t>各镇人民政府、街道办事处，各有关取用水单位：</w:t>
      </w:r>
    </w:p>
    <w:p w:rsidR="00C846A1" w:rsidRPr="00C846A1" w:rsidRDefault="00C846A1" w:rsidP="00C846A1">
      <w:pPr>
        <w:pStyle w:val="a5"/>
        <w:shd w:val="clear" w:color="auto" w:fill="FFFFFF"/>
        <w:spacing w:before="251" w:beforeAutospacing="0" w:after="251" w:afterAutospacing="0" w:line="360" w:lineRule="auto"/>
        <w:rPr>
          <w:rFonts w:hint="eastAsia"/>
          <w:color w:val="333333"/>
          <w:sz w:val="21"/>
          <w:szCs w:val="21"/>
        </w:rPr>
      </w:pPr>
      <w:r w:rsidRPr="00C846A1">
        <w:rPr>
          <w:rFonts w:hint="eastAsia"/>
          <w:color w:val="333333"/>
          <w:sz w:val="21"/>
          <w:szCs w:val="21"/>
        </w:rPr>
        <w:t xml:space="preserve">　　根据《佛山市水利局关于更新公布2022年度市级重点监控用水单位名录的通知》，市已公布国家级、省级、市级重点监控用水单位名录（详见附件1）。按要求，现确定广东何氏水产有限公司等36家企业（单位）纳入我区区级重点监控用水单位名录（详见附件2），并予以公布。</w:t>
      </w:r>
    </w:p>
    <w:p w:rsidR="00C846A1" w:rsidRDefault="00C846A1" w:rsidP="00C846A1">
      <w:pPr>
        <w:pStyle w:val="a5"/>
        <w:shd w:val="clear" w:color="auto" w:fill="FFFFFF"/>
        <w:spacing w:before="251" w:beforeAutospacing="0" w:after="251" w:afterAutospacing="0" w:line="360" w:lineRule="auto"/>
        <w:ind w:firstLine="420"/>
        <w:rPr>
          <w:rFonts w:hint="eastAsia"/>
          <w:color w:val="333333"/>
          <w:sz w:val="21"/>
          <w:szCs w:val="21"/>
        </w:rPr>
      </w:pPr>
      <w:r w:rsidRPr="00C846A1">
        <w:rPr>
          <w:rFonts w:hint="eastAsia"/>
          <w:color w:val="333333"/>
          <w:sz w:val="21"/>
          <w:szCs w:val="21"/>
        </w:rPr>
        <w:t>各有关取用水单位要按时报送用水计划，完善节水管理制度，强化用水计量，提高节水水平和用水效率。根据《广东省节约用水办法》规定，月均用水量10万立方米以上的重点用水单位，应当每4年至少开展一次水平衡测试；月均用水量不满10万立方米的重点用水单位，应当每6年至少开展一次水平衡测试。各镇（街道）按照属地管理原则，加强重点监控用水单位的日常用水监管。上级部门将结合工作需要，适时对各级重点监控用水单位进行监督检查。</w:t>
      </w:r>
    </w:p>
    <w:p w:rsidR="00C846A1" w:rsidRPr="00C846A1" w:rsidRDefault="00C846A1" w:rsidP="00C846A1">
      <w:pPr>
        <w:pStyle w:val="a5"/>
        <w:shd w:val="clear" w:color="auto" w:fill="FFFFFF"/>
        <w:spacing w:before="251" w:beforeAutospacing="0" w:after="251" w:afterAutospacing="0" w:line="360" w:lineRule="auto"/>
        <w:ind w:firstLine="420"/>
        <w:rPr>
          <w:rFonts w:hint="eastAsia"/>
          <w:color w:val="333333"/>
          <w:sz w:val="21"/>
          <w:szCs w:val="21"/>
        </w:rPr>
      </w:pPr>
    </w:p>
    <w:p w:rsidR="00C846A1" w:rsidRPr="00C846A1" w:rsidRDefault="00C846A1" w:rsidP="00C846A1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="微软雅黑" w:eastAsia="微软雅黑" w:hAnsi="微软雅黑" w:hint="eastAsia"/>
          <w:color w:val="333333"/>
          <w:sz w:val="21"/>
          <w:szCs w:val="21"/>
        </w:rPr>
      </w:pPr>
      <w:hyperlink r:id="rId6" w:tgtFrame="_blank" w:history="1">
        <w:r w:rsidRPr="00C846A1">
          <w:rPr>
            <w:rStyle w:val="a6"/>
            <w:rFonts w:ascii="微软雅黑" w:eastAsia="微软雅黑" w:hAnsi="微软雅黑" w:hint="eastAsia"/>
            <w:color w:val="333333"/>
            <w:sz w:val="21"/>
            <w:szCs w:val="21"/>
          </w:rPr>
          <w:t>附件1：国家、省、市重点监控用水单位名录.xlsx</w:t>
        </w:r>
      </w:hyperlink>
    </w:p>
    <w:p w:rsidR="00C846A1" w:rsidRPr="00C846A1" w:rsidRDefault="00C846A1" w:rsidP="00C846A1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="微软雅黑" w:eastAsia="微软雅黑" w:hAnsi="微软雅黑" w:hint="eastAsia"/>
          <w:color w:val="333333"/>
          <w:sz w:val="21"/>
          <w:szCs w:val="21"/>
        </w:rPr>
      </w:pPr>
      <w:hyperlink r:id="rId7" w:tgtFrame="_blank" w:history="1">
        <w:r w:rsidRPr="00C846A1">
          <w:rPr>
            <w:rStyle w:val="a6"/>
            <w:rFonts w:ascii="微软雅黑" w:eastAsia="微软雅黑" w:hAnsi="微软雅黑" w:hint="eastAsia"/>
            <w:color w:val="333333"/>
            <w:sz w:val="21"/>
            <w:szCs w:val="21"/>
          </w:rPr>
          <w:t>附件2：南海区区两级重点监控用水单位名录.xlsx</w:t>
        </w:r>
      </w:hyperlink>
    </w:p>
    <w:p w:rsidR="00C846A1" w:rsidRPr="00C846A1" w:rsidRDefault="00C846A1" w:rsidP="00C846A1">
      <w:pPr>
        <w:pStyle w:val="a5"/>
        <w:shd w:val="clear" w:color="auto" w:fill="FFFFFF"/>
        <w:spacing w:before="251" w:beforeAutospacing="0" w:after="251" w:afterAutospacing="0" w:line="360" w:lineRule="auto"/>
        <w:jc w:val="right"/>
        <w:rPr>
          <w:rFonts w:hint="eastAsia"/>
          <w:color w:val="333333"/>
          <w:sz w:val="21"/>
          <w:szCs w:val="21"/>
        </w:rPr>
      </w:pPr>
      <w:r w:rsidRPr="00C846A1">
        <w:rPr>
          <w:rFonts w:hint="eastAsia"/>
          <w:color w:val="333333"/>
          <w:sz w:val="21"/>
          <w:szCs w:val="21"/>
        </w:rPr>
        <w:t xml:space="preserve">　　  佛山市南海区住房城乡建设和水利局</w:t>
      </w:r>
    </w:p>
    <w:p w:rsidR="00C846A1" w:rsidRPr="00C846A1" w:rsidRDefault="00C846A1" w:rsidP="00C846A1">
      <w:pPr>
        <w:pStyle w:val="a5"/>
        <w:shd w:val="clear" w:color="auto" w:fill="FFFFFF"/>
        <w:spacing w:before="251" w:beforeAutospacing="0" w:after="251" w:afterAutospacing="0" w:line="360" w:lineRule="auto"/>
        <w:jc w:val="right"/>
        <w:rPr>
          <w:rFonts w:hint="eastAsia"/>
          <w:color w:val="333333"/>
          <w:sz w:val="21"/>
          <w:szCs w:val="21"/>
        </w:rPr>
      </w:pPr>
      <w:r w:rsidRPr="00C846A1">
        <w:rPr>
          <w:rFonts w:hint="eastAsia"/>
          <w:color w:val="333333"/>
          <w:sz w:val="21"/>
          <w:szCs w:val="21"/>
        </w:rPr>
        <w:t xml:space="preserve">　　2022年3月30日</w:t>
      </w:r>
    </w:p>
    <w:p w:rsidR="00C846A1" w:rsidRPr="00C846A1" w:rsidRDefault="00C846A1" w:rsidP="00C846A1">
      <w:pPr>
        <w:spacing w:line="360" w:lineRule="auto"/>
        <w:rPr>
          <w:szCs w:val="21"/>
        </w:rPr>
      </w:pPr>
    </w:p>
    <w:sectPr w:rsidR="00C846A1" w:rsidRPr="00C846A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37EC9" w:rsidRDefault="00937EC9" w:rsidP="00C846A1">
      <w:r>
        <w:separator/>
      </w:r>
    </w:p>
  </w:endnote>
  <w:endnote w:type="continuationSeparator" w:id="1">
    <w:p w:rsidR="00937EC9" w:rsidRDefault="00937EC9" w:rsidP="00C846A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37EC9" w:rsidRDefault="00937EC9" w:rsidP="00C846A1">
      <w:r>
        <w:separator/>
      </w:r>
    </w:p>
  </w:footnote>
  <w:footnote w:type="continuationSeparator" w:id="1">
    <w:p w:rsidR="00937EC9" w:rsidRDefault="00937EC9" w:rsidP="00C846A1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C846A1"/>
    <w:rsid w:val="00937EC9"/>
    <w:rsid w:val="00C846A1"/>
    <w:rsid w:val="00F27C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link w:val="1Char"/>
    <w:uiPriority w:val="9"/>
    <w:qFormat/>
    <w:rsid w:val="00C846A1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C846A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C846A1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C846A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C846A1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C846A1"/>
    <w:rPr>
      <w:rFonts w:ascii="宋体" w:eastAsia="宋体" w:hAnsi="宋体" w:cs="宋体"/>
      <w:b/>
      <w:bCs/>
      <w:kern w:val="36"/>
      <w:sz w:val="48"/>
      <w:szCs w:val="48"/>
    </w:rPr>
  </w:style>
  <w:style w:type="paragraph" w:styleId="a5">
    <w:name w:val="Normal (Web)"/>
    <w:basedOn w:val="a"/>
    <w:uiPriority w:val="99"/>
    <w:semiHidden/>
    <w:unhideWhenUsed/>
    <w:rsid w:val="00C846A1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6">
    <w:name w:val="Hyperlink"/>
    <w:basedOn w:val="a0"/>
    <w:uiPriority w:val="99"/>
    <w:semiHidden/>
    <w:unhideWhenUsed/>
    <w:rsid w:val="00C846A1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1063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2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nanhai.gov.cn/attachment/0/247/247706/5217983.xlsx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nanhai.gov.cn/attachment/0/247/247705/5217983.xlsx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101</Words>
  <Characters>579</Characters>
  <Application>Microsoft Office Word</Application>
  <DocSecurity>0</DocSecurity>
  <Lines>4</Lines>
  <Paragraphs>1</Paragraphs>
  <ScaleCrop>false</ScaleCrop>
  <Company>Regaltec</Company>
  <LinksUpToDate>false</LinksUpToDate>
  <CharactersWithSpaces>679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4</cp:revision>
  <dcterms:created xsi:type="dcterms:W3CDTF">2022-04-01T01:18:00Z</dcterms:created>
  <dcterms:modified xsi:type="dcterms:W3CDTF">2022-04-01T01:20:00Z</dcterms:modified>
</cp:coreProperties>
</file>