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7868" w:rsidRPr="004B7868" w:rsidRDefault="004B7868" w:rsidP="004B7868">
      <w:pPr>
        <w:widowControl/>
        <w:shd w:val="clear" w:color="auto" w:fill="FFFFFF"/>
        <w:spacing w:line="360" w:lineRule="auto"/>
        <w:jc w:val="center"/>
        <w:outlineLvl w:val="0"/>
        <w:rPr>
          <w:rFonts w:ascii="微软雅黑" w:eastAsia="微软雅黑" w:hAnsi="微软雅黑" w:cs="宋体"/>
          <w:b/>
          <w:color w:val="0E59A4"/>
          <w:kern w:val="36"/>
          <w:sz w:val="32"/>
          <w:szCs w:val="32"/>
        </w:rPr>
      </w:pPr>
      <w:r w:rsidRPr="004B7868">
        <w:rPr>
          <w:rFonts w:ascii="微软雅黑" w:eastAsia="微软雅黑" w:hAnsi="微软雅黑" w:cs="宋体" w:hint="eastAsia"/>
          <w:b/>
          <w:color w:val="0E59A4"/>
          <w:kern w:val="36"/>
          <w:sz w:val="32"/>
          <w:szCs w:val="32"/>
        </w:rPr>
        <w:t>佛山市南海区住房城乡建设和水利局关于南海区2022年水库防汛“三个责任人”及水库大坝安全责任人名单的通告</w:t>
      </w:r>
    </w:p>
    <w:p w:rsidR="004B7868" w:rsidRPr="004B7868" w:rsidRDefault="004B7868">
      <w:pPr>
        <w:rPr>
          <w:rFonts w:hint="eastAsia"/>
          <w:sz w:val="24"/>
          <w:szCs w:val="24"/>
        </w:rPr>
      </w:pPr>
    </w:p>
    <w:p w:rsidR="004B7868" w:rsidRPr="004B7868" w:rsidRDefault="004B7868" w:rsidP="004B7868">
      <w:pPr>
        <w:pStyle w:val="a5"/>
        <w:shd w:val="clear" w:color="auto" w:fill="FFFFFF"/>
        <w:spacing w:before="260" w:beforeAutospacing="0" w:after="260" w:afterAutospacing="0" w:line="480" w:lineRule="auto"/>
        <w:rPr>
          <w:color w:val="333333"/>
        </w:rPr>
      </w:pPr>
      <w:r w:rsidRPr="004B7868">
        <w:rPr>
          <w:rFonts w:hint="eastAsia"/>
          <w:color w:val="333333"/>
        </w:rPr>
        <w:t>为做好我区水库安全运行管理工作，根据《小型水库安全运行监督检查办法（试行）》《小型水库防汛“三个责任人”履职手册（试行）》要求，现将我区2022年水库防汛“三个责任人”和水库大坝安全责任人名单予以公布。请相关责任人按照《小型水库安全运行监督检查办法（试行）》《小型水库防汛“三个责任人”履职手册（试行）》《小型水库防汛“三个重点环节”工作指南（试行）》的要求，认真履行职责，确保水库安全运行。</w:t>
      </w:r>
    </w:p>
    <w:p w:rsidR="004B7868" w:rsidRPr="004B7868" w:rsidRDefault="004B7868" w:rsidP="004B7868">
      <w:pPr>
        <w:pStyle w:val="a5"/>
        <w:shd w:val="clear" w:color="auto" w:fill="FFFFFF"/>
        <w:spacing w:before="260" w:beforeAutospacing="0" w:after="260" w:afterAutospacing="0" w:line="480" w:lineRule="auto"/>
        <w:rPr>
          <w:rFonts w:hint="eastAsia"/>
          <w:color w:val="333333"/>
        </w:rPr>
      </w:pPr>
      <w:r w:rsidRPr="004B7868">
        <w:rPr>
          <w:rFonts w:hint="eastAsia"/>
          <w:color w:val="333333"/>
        </w:rPr>
        <w:t xml:space="preserve">　　特此通告。</w:t>
      </w:r>
    </w:p>
    <w:p w:rsidR="004B7868" w:rsidRPr="004B7868" w:rsidRDefault="004B7868" w:rsidP="004B7868">
      <w:pPr>
        <w:pStyle w:val="a5"/>
        <w:shd w:val="clear" w:color="auto" w:fill="FFFFFF"/>
        <w:spacing w:before="260" w:beforeAutospacing="0" w:after="260" w:afterAutospacing="0" w:line="480" w:lineRule="auto"/>
        <w:rPr>
          <w:rFonts w:hint="eastAsia"/>
          <w:color w:val="333333"/>
        </w:rPr>
      </w:pPr>
    </w:p>
    <w:p w:rsidR="004B7868" w:rsidRPr="004B7868" w:rsidRDefault="004B7868" w:rsidP="004B7868">
      <w:pPr>
        <w:pStyle w:val="a5"/>
        <w:shd w:val="clear" w:color="auto" w:fill="FFFFFF"/>
        <w:spacing w:before="260" w:beforeAutospacing="0" w:after="260" w:afterAutospacing="0"/>
        <w:rPr>
          <w:rFonts w:ascii="微软雅黑" w:eastAsia="微软雅黑" w:hAnsi="微软雅黑" w:hint="eastAsia"/>
          <w:color w:val="333333"/>
        </w:rPr>
      </w:pPr>
      <w:hyperlink r:id="rId6" w:tgtFrame="_blank" w:history="1">
        <w:r w:rsidRPr="004B7868">
          <w:rPr>
            <w:rStyle w:val="a6"/>
            <w:rFonts w:hint="eastAsia"/>
            <w:color w:val="333333"/>
          </w:rPr>
          <w:t>附件1：南海区2022年水库防汛“三个责任人”名单.xls</w:t>
        </w:r>
      </w:hyperlink>
    </w:p>
    <w:p w:rsidR="004B7868" w:rsidRPr="004B7868" w:rsidRDefault="004B7868" w:rsidP="004B7868">
      <w:pPr>
        <w:pStyle w:val="a5"/>
        <w:shd w:val="clear" w:color="auto" w:fill="FFFFFF"/>
        <w:spacing w:before="260" w:beforeAutospacing="0" w:after="260" w:afterAutospacing="0"/>
        <w:rPr>
          <w:rFonts w:ascii="微软雅黑" w:eastAsia="微软雅黑" w:hAnsi="微软雅黑" w:hint="eastAsia"/>
          <w:color w:val="333333"/>
        </w:rPr>
      </w:pPr>
      <w:hyperlink r:id="rId7" w:tgtFrame="_blank" w:history="1">
        <w:r w:rsidRPr="004B7868">
          <w:rPr>
            <w:rStyle w:val="a6"/>
            <w:rFonts w:hint="eastAsia"/>
            <w:color w:val="333333"/>
          </w:rPr>
          <w:t>附件2：南海区水库大坝2022年度安全责任人名单.xlsx</w:t>
        </w:r>
      </w:hyperlink>
    </w:p>
    <w:p w:rsidR="004B7868" w:rsidRPr="004B7868" w:rsidRDefault="004B7868" w:rsidP="004B7868">
      <w:pPr>
        <w:pStyle w:val="a5"/>
        <w:shd w:val="clear" w:color="auto" w:fill="FFFFFF"/>
        <w:spacing w:before="260" w:beforeAutospacing="0" w:after="260" w:afterAutospacing="0"/>
        <w:rPr>
          <w:rFonts w:ascii="微软雅黑" w:eastAsia="微软雅黑" w:hAnsi="微软雅黑" w:hint="eastAsia"/>
          <w:color w:val="333333"/>
        </w:rPr>
      </w:pPr>
    </w:p>
    <w:p w:rsidR="004B7868" w:rsidRPr="004B7868" w:rsidRDefault="004B7868" w:rsidP="004B7868">
      <w:pPr>
        <w:pStyle w:val="a5"/>
        <w:shd w:val="clear" w:color="auto" w:fill="FFFFFF"/>
        <w:spacing w:before="260" w:beforeAutospacing="0" w:after="260" w:afterAutospacing="0" w:line="480" w:lineRule="auto"/>
        <w:jc w:val="right"/>
        <w:rPr>
          <w:rFonts w:hint="eastAsia"/>
          <w:color w:val="333333"/>
        </w:rPr>
      </w:pPr>
      <w:r w:rsidRPr="004B7868">
        <w:rPr>
          <w:rFonts w:hint="eastAsia"/>
          <w:color w:val="333333"/>
        </w:rPr>
        <w:t xml:space="preserve">　　佛山市南海区住房城乡建设和水利局</w:t>
      </w:r>
    </w:p>
    <w:p w:rsidR="004B7868" w:rsidRPr="004B7868" w:rsidRDefault="004B7868" w:rsidP="004B7868">
      <w:pPr>
        <w:pStyle w:val="a5"/>
        <w:shd w:val="clear" w:color="auto" w:fill="FFFFFF"/>
        <w:spacing w:before="260" w:beforeAutospacing="0" w:after="260" w:afterAutospacing="0" w:line="480" w:lineRule="auto"/>
        <w:jc w:val="right"/>
        <w:rPr>
          <w:rFonts w:hint="eastAsia"/>
          <w:color w:val="333333"/>
        </w:rPr>
      </w:pPr>
      <w:r w:rsidRPr="004B7868">
        <w:rPr>
          <w:rFonts w:hint="eastAsia"/>
          <w:color w:val="333333"/>
        </w:rPr>
        <w:t xml:space="preserve">　　2022年4月12日</w:t>
      </w:r>
    </w:p>
    <w:p w:rsidR="004B7868" w:rsidRPr="004B7868" w:rsidRDefault="004B7868">
      <w:pPr>
        <w:rPr>
          <w:sz w:val="24"/>
          <w:szCs w:val="24"/>
        </w:rPr>
      </w:pPr>
    </w:p>
    <w:sectPr w:rsidR="004B7868" w:rsidRPr="004B786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68F8" w:rsidRDefault="00DA68F8" w:rsidP="004B7868">
      <w:r>
        <w:separator/>
      </w:r>
    </w:p>
  </w:endnote>
  <w:endnote w:type="continuationSeparator" w:id="1">
    <w:p w:rsidR="00DA68F8" w:rsidRDefault="00DA68F8" w:rsidP="004B78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68F8" w:rsidRDefault="00DA68F8" w:rsidP="004B7868">
      <w:r>
        <w:separator/>
      </w:r>
    </w:p>
  </w:footnote>
  <w:footnote w:type="continuationSeparator" w:id="1">
    <w:p w:rsidR="00DA68F8" w:rsidRDefault="00DA68F8" w:rsidP="004B786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B7868"/>
    <w:rsid w:val="004B7868"/>
    <w:rsid w:val="00DA68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4B7868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B786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B7868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B786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B7868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4B7868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4B786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4B7868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4786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nanhai.gov.cn/attachment/0/250/250340/5230779.xlsx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250/250339/5230779.xls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79</Words>
  <Characters>454</Characters>
  <Application>Microsoft Office Word</Application>
  <DocSecurity>0</DocSecurity>
  <Lines>3</Lines>
  <Paragraphs>1</Paragraphs>
  <ScaleCrop>false</ScaleCrop>
  <Company>Regaltec</Company>
  <LinksUpToDate>false</LinksUpToDate>
  <CharactersWithSpaces>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2022-04-14T01:50:00Z</dcterms:created>
  <dcterms:modified xsi:type="dcterms:W3CDTF">2022-04-14T01:51:00Z</dcterms:modified>
</cp:coreProperties>
</file>