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3FB6" w:rsidRPr="00523FB6" w:rsidRDefault="00523FB6" w:rsidP="00523FB6">
      <w:pPr>
        <w:widowControl/>
        <w:shd w:val="clear" w:color="auto" w:fill="FFFFFF"/>
        <w:spacing w:line="360" w:lineRule="auto"/>
        <w:jc w:val="center"/>
        <w:outlineLvl w:val="0"/>
        <w:rPr>
          <w:rFonts w:asciiTheme="minorEastAsia" w:hAnsiTheme="minorEastAsia" w:cs="宋体"/>
          <w:b/>
          <w:color w:val="0E59A4"/>
          <w:kern w:val="36"/>
          <w:sz w:val="32"/>
          <w:szCs w:val="32"/>
        </w:rPr>
      </w:pPr>
      <w:r w:rsidRPr="00523FB6">
        <w:rPr>
          <w:rFonts w:asciiTheme="minorEastAsia" w:hAnsiTheme="minorEastAsia" w:cs="宋体" w:hint="eastAsia"/>
          <w:b/>
          <w:color w:val="0E59A4"/>
          <w:kern w:val="36"/>
          <w:sz w:val="32"/>
          <w:szCs w:val="32"/>
        </w:rPr>
        <w:t>佛山市南海区住房城乡建设和水利局关于落实佛山市河道水域非法洗砂洗泥问题整改工作方案的通知</w:t>
      </w:r>
    </w:p>
    <w:p w:rsidR="00000000" w:rsidRPr="00523FB6" w:rsidRDefault="00C935AF" w:rsidP="00523FB6">
      <w:pPr>
        <w:spacing w:line="360" w:lineRule="auto"/>
        <w:rPr>
          <w:rFonts w:asciiTheme="minorEastAsia" w:hAnsiTheme="minorEastAsia" w:hint="eastAsia"/>
          <w:b/>
          <w:szCs w:val="21"/>
        </w:rPr>
      </w:pPr>
    </w:p>
    <w:p w:rsidR="00523FB6" w:rsidRPr="00523FB6" w:rsidRDefault="00523FB6" w:rsidP="00523FB6">
      <w:pPr>
        <w:pStyle w:val="a5"/>
        <w:shd w:val="clear" w:color="auto" w:fill="FFFFFF"/>
        <w:spacing w:before="225" w:beforeAutospacing="0" w:after="225" w:afterAutospacing="0" w:line="360" w:lineRule="auto"/>
        <w:rPr>
          <w:color w:val="333333"/>
          <w:sz w:val="21"/>
          <w:szCs w:val="21"/>
        </w:rPr>
      </w:pPr>
      <w:r w:rsidRPr="00523FB6">
        <w:rPr>
          <w:rFonts w:hint="eastAsia"/>
          <w:color w:val="333333"/>
          <w:sz w:val="21"/>
          <w:szCs w:val="21"/>
        </w:rPr>
        <w:t>各预拌混凝土、预拌砂浆企业：</w:t>
      </w:r>
    </w:p>
    <w:p w:rsidR="00523FB6" w:rsidRPr="00523FB6" w:rsidRDefault="00523FB6" w:rsidP="00523FB6">
      <w:pPr>
        <w:pStyle w:val="a5"/>
        <w:shd w:val="clear" w:color="auto" w:fill="FFFFFF"/>
        <w:spacing w:before="225" w:beforeAutospacing="0" w:after="225" w:afterAutospacing="0" w:line="360" w:lineRule="auto"/>
        <w:rPr>
          <w:rFonts w:hint="eastAsia"/>
          <w:color w:val="333333"/>
          <w:sz w:val="21"/>
          <w:szCs w:val="21"/>
        </w:rPr>
      </w:pPr>
      <w:r w:rsidRPr="00523FB6">
        <w:rPr>
          <w:rFonts w:hint="eastAsia"/>
          <w:color w:val="333333"/>
          <w:sz w:val="21"/>
          <w:szCs w:val="21"/>
        </w:rPr>
        <w:t xml:space="preserve">　　根据《佛山市河长制工作领导小组办公室关于印发佛山市河道水域非法洗砂洗泥问题整改工作方案的通知》《佛山市南海区住房城乡建设和水利局关于加我区预拌混凝土、预拌砂浆行业合法用砂管理的通知》等文件精神，结合我区的具体情况，提出以下工作要求，请认真落实：</w:t>
      </w:r>
    </w:p>
    <w:p w:rsidR="00523FB6" w:rsidRPr="00523FB6" w:rsidRDefault="00523FB6" w:rsidP="00523FB6">
      <w:pPr>
        <w:pStyle w:val="a5"/>
        <w:shd w:val="clear" w:color="auto" w:fill="FFFFFF"/>
        <w:spacing w:before="225" w:beforeAutospacing="0" w:after="225" w:afterAutospacing="0" w:line="360" w:lineRule="auto"/>
        <w:rPr>
          <w:rFonts w:hint="eastAsia"/>
          <w:color w:val="333333"/>
          <w:sz w:val="21"/>
          <w:szCs w:val="21"/>
        </w:rPr>
      </w:pPr>
      <w:r w:rsidRPr="00523FB6">
        <w:rPr>
          <w:rFonts w:hint="eastAsia"/>
          <w:color w:val="333333"/>
          <w:sz w:val="21"/>
          <w:szCs w:val="21"/>
        </w:rPr>
        <w:t xml:space="preserve">　　一、严控建筑用砂质量。预拌混凝土（砂浆）生产企业要建立原材料进货、自检和送检、不合格登记和处理、产品出厂等台帐，重点加强对混凝土用砂、石的检验，特别是混凝土用砂氯离子含量和贝壳含量检验，杜绝使用未经处理合格的海砂。</w:t>
      </w:r>
    </w:p>
    <w:p w:rsidR="00523FB6" w:rsidRPr="00523FB6" w:rsidRDefault="00523FB6" w:rsidP="00523FB6">
      <w:pPr>
        <w:pStyle w:val="a5"/>
        <w:shd w:val="clear" w:color="auto" w:fill="FFFFFF"/>
        <w:spacing w:before="225" w:beforeAutospacing="0" w:after="225" w:afterAutospacing="0" w:line="360" w:lineRule="auto"/>
        <w:rPr>
          <w:rFonts w:hint="eastAsia"/>
          <w:color w:val="333333"/>
          <w:sz w:val="21"/>
          <w:szCs w:val="21"/>
        </w:rPr>
      </w:pPr>
      <w:r w:rsidRPr="00523FB6">
        <w:rPr>
          <w:rFonts w:hint="eastAsia"/>
          <w:color w:val="333333"/>
          <w:sz w:val="21"/>
          <w:szCs w:val="21"/>
        </w:rPr>
        <w:t xml:space="preserve">　　二、及时报送相关信息。为全面掌握情况，切实落实工作方案，请各预拌混凝土（砂浆）生产企业用砂数据（详见附件），于7月15日前将4-7月份的情况报送我局，从2022年第三季度起，每季度最后15个工作日前报送区散水办。</w:t>
      </w:r>
    </w:p>
    <w:p w:rsidR="00523FB6" w:rsidRPr="00523FB6" w:rsidRDefault="00523FB6" w:rsidP="00523FB6">
      <w:pPr>
        <w:pStyle w:val="a5"/>
        <w:shd w:val="clear" w:color="auto" w:fill="FFFFFF"/>
        <w:spacing w:before="225" w:beforeAutospacing="0" w:after="225" w:afterAutospacing="0" w:line="360" w:lineRule="auto"/>
        <w:rPr>
          <w:rFonts w:hint="eastAsia"/>
          <w:color w:val="333333"/>
          <w:sz w:val="21"/>
          <w:szCs w:val="21"/>
        </w:rPr>
      </w:pPr>
    </w:p>
    <w:p w:rsidR="00523FB6" w:rsidRPr="00523FB6" w:rsidRDefault="00523FB6" w:rsidP="00523FB6">
      <w:pPr>
        <w:pStyle w:val="a5"/>
        <w:shd w:val="clear" w:color="auto" w:fill="FFFFFF"/>
        <w:spacing w:before="225" w:beforeAutospacing="0" w:after="225" w:afterAutospacing="0" w:line="360" w:lineRule="auto"/>
        <w:rPr>
          <w:rFonts w:hint="eastAsia"/>
          <w:color w:val="333333"/>
          <w:sz w:val="21"/>
          <w:szCs w:val="21"/>
        </w:rPr>
      </w:pPr>
      <w:r w:rsidRPr="00523FB6">
        <w:rPr>
          <w:rFonts w:hint="eastAsia"/>
          <w:color w:val="333333"/>
          <w:sz w:val="21"/>
          <w:szCs w:val="21"/>
        </w:rPr>
        <w:t xml:space="preserve">　　</w:t>
      </w:r>
      <w:hyperlink r:id="rId6" w:tgtFrame="_blank" w:history="1">
        <w:r w:rsidRPr="00523FB6">
          <w:rPr>
            <w:rStyle w:val="a6"/>
            <w:rFonts w:ascii="Helvetica" w:hAnsi="Helvetica" w:cs="Helvetica"/>
            <w:color w:val="333333"/>
            <w:sz w:val="21"/>
            <w:szCs w:val="21"/>
          </w:rPr>
          <w:t>附件：佛山市混凝土企业用砂情况统计表（</w:t>
        </w:r>
        <w:r w:rsidRPr="00523FB6">
          <w:rPr>
            <w:rStyle w:val="a6"/>
            <w:rFonts w:ascii="Helvetica" w:hAnsi="Helvetica" w:cs="Helvetica"/>
            <w:color w:val="333333"/>
            <w:sz w:val="21"/>
            <w:szCs w:val="21"/>
          </w:rPr>
          <w:t>2022</w:t>
        </w:r>
        <w:r w:rsidRPr="00523FB6">
          <w:rPr>
            <w:rStyle w:val="a6"/>
            <w:rFonts w:ascii="Helvetica" w:hAnsi="Helvetica" w:cs="Helvetica"/>
            <w:color w:val="333333"/>
            <w:sz w:val="21"/>
            <w:szCs w:val="21"/>
          </w:rPr>
          <w:t>年</w:t>
        </w:r>
        <w:r w:rsidRPr="00523FB6">
          <w:rPr>
            <w:rStyle w:val="a6"/>
            <w:rFonts w:ascii="Helvetica" w:hAnsi="Helvetica" w:cs="Helvetica"/>
            <w:color w:val="333333"/>
            <w:sz w:val="21"/>
            <w:szCs w:val="21"/>
          </w:rPr>
          <w:t xml:space="preserve"> </w:t>
        </w:r>
        <w:r w:rsidRPr="00523FB6">
          <w:rPr>
            <w:rStyle w:val="a6"/>
            <w:rFonts w:ascii="Helvetica" w:hAnsi="Helvetica" w:cs="Helvetica"/>
            <w:color w:val="333333"/>
            <w:sz w:val="21"/>
            <w:szCs w:val="21"/>
          </w:rPr>
          <w:t>季度）</w:t>
        </w:r>
        <w:r w:rsidRPr="00523FB6">
          <w:rPr>
            <w:rStyle w:val="a6"/>
            <w:rFonts w:ascii="Helvetica" w:hAnsi="Helvetica" w:cs="Helvetica"/>
            <w:color w:val="333333"/>
            <w:sz w:val="21"/>
            <w:szCs w:val="21"/>
          </w:rPr>
          <w:t>.xlsx</w:t>
        </w:r>
      </w:hyperlink>
    </w:p>
    <w:p w:rsidR="00523FB6" w:rsidRPr="00523FB6" w:rsidRDefault="00523FB6" w:rsidP="00523FB6">
      <w:pPr>
        <w:pStyle w:val="a5"/>
        <w:shd w:val="clear" w:color="auto" w:fill="FFFFFF"/>
        <w:spacing w:before="225" w:beforeAutospacing="0" w:after="225" w:afterAutospacing="0" w:line="360" w:lineRule="auto"/>
        <w:rPr>
          <w:rFonts w:hint="eastAsia"/>
          <w:color w:val="333333"/>
          <w:sz w:val="21"/>
          <w:szCs w:val="21"/>
        </w:rPr>
      </w:pPr>
    </w:p>
    <w:p w:rsidR="00523FB6" w:rsidRPr="00523FB6" w:rsidRDefault="00523FB6" w:rsidP="00523FB6">
      <w:pPr>
        <w:pStyle w:val="a5"/>
        <w:shd w:val="clear" w:color="auto" w:fill="FFFFFF"/>
        <w:spacing w:before="225" w:beforeAutospacing="0" w:after="225" w:afterAutospacing="0" w:line="360" w:lineRule="auto"/>
        <w:jc w:val="right"/>
        <w:rPr>
          <w:rFonts w:hint="eastAsia"/>
          <w:color w:val="333333"/>
          <w:sz w:val="21"/>
          <w:szCs w:val="21"/>
        </w:rPr>
      </w:pPr>
      <w:r w:rsidRPr="00523FB6">
        <w:rPr>
          <w:rFonts w:hint="eastAsia"/>
          <w:color w:val="333333"/>
          <w:sz w:val="21"/>
          <w:szCs w:val="21"/>
        </w:rPr>
        <w:t xml:space="preserve">　　佛山市南海区住房城乡建设和水利局</w:t>
      </w:r>
    </w:p>
    <w:p w:rsidR="00523FB6" w:rsidRPr="00523FB6" w:rsidRDefault="00523FB6" w:rsidP="00523FB6">
      <w:pPr>
        <w:pStyle w:val="a5"/>
        <w:shd w:val="clear" w:color="auto" w:fill="FFFFFF"/>
        <w:spacing w:before="225" w:beforeAutospacing="0" w:after="225" w:afterAutospacing="0" w:line="360" w:lineRule="auto"/>
        <w:jc w:val="right"/>
        <w:rPr>
          <w:rFonts w:hint="eastAsia"/>
          <w:color w:val="333333"/>
          <w:sz w:val="21"/>
          <w:szCs w:val="21"/>
        </w:rPr>
      </w:pPr>
      <w:r w:rsidRPr="00523FB6">
        <w:rPr>
          <w:rFonts w:hint="eastAsia"/>
          <w:color w:val="333333"/>
          <w:sz w:val="21"/>
          <w:szCs w:val="21"/>
        </w:rPr>
        <w:t xml:space="preserve">　　2022年4月19日</w:t>
      </w:r>
    </w:p>
    <w:p w:rsidR="00523FB6" w:rsidRPr="00523FB6" w:rsidRDefault="00523FB6" w:rsidP="00523FB6">
      <w:pPr>
        <w:pStyle w:val="a5"/>
        <w:shd w:val="clear" w:color="auto" w:fill="FFFFFF"/>
        <w:spacing w:before="225" w:beforeAutospacing="0" w:after="225" w:afterAutospacing="0" w:line="360" w:lineRule="auto"/>
        <w:jc w:val="right"/>
        <w:rPr>
          <w:rFonts w:hint="eastAsia"/>
          <w:color w:val="333333"/>
          <w:sz w:val="21"/>
          <w:szCs w:val="21"/>
        </w:rPr>
      </w:pPr>
      <w:r w:rsidRPr="00523FB6">
        <w:rPr>
          <w:rFonts w:hint="eastAsia"/>
          <w:color w:val="333333"/>
          <w:sz w:val="21"/>
          <w:szCs w:val="21"/>
        </w:rPr>
        <w:t xml:space="preserve">　　（联系人：潘炳秋，联系电话：13927754608）</w:t>
      </w:r>
    </w:p>
    <w:p w:rsidR="00523FB6" w:rsidRPr="00523FB6" w:rsidRDefault="00523FB6" w:rsidP="00523FB6">
      <w:pPr>
        <w:spacing w:line="360" w:lineRule="auto"/>
        <w:rPr>
          <w:szCs w:val="21"/>
        </w:rPr>
      </w:pPr>
    </w:p>
    <w:sectPr w:rsidR="00523FB6" w:rsidRPr="00523FB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35AF" w:rsidRDefault="00C935AF" w:rsidP="00523FB6">
      <w:r>
        <w:separator/>
      </w:r>
    </w:p>
  </w:endnote>
  <w:endnote w:type="continuationSeparator" w:id="1">
    <w:p w:rsidR="00C935AF" w:rsidRDefault="00C935AF" w:rsidP="00523FB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Helvetica">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35AF" w:rsidRDefault="00C935AF" w:rsidP="00523FB6">
      <w:r>
        <w:separator/>
      </w:r>
    </w:p>
  </w:footnote>
  <w:footnote w:type="continuationSeparator" w:id="1">
    <w:p w:rsidR="00C935AF" w:rsidRDefault="00C935AF" w:rsidP="00523FB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23FB6"/>
    <w:rsid w:val="00523FB6"/>
    <w:rsid w:val="00C935A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23FB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23F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23FB6"/>
    <w:rPr>
      <w:sz w:val="18"/>
      <w:szCs w:val="18"/>
    </w:rPr>
  </w:style>
  <w:style w:type="paragraph" w:styleId="a4">
    <w:name w:val="footer"/>
    <w:basedOn w:val="a"/>
    <w:link w:val="Char0"/>
    <w:uiPriority w:val="99"/>
    <w:semiHidden/>
    <w:unhideWhenUsed/>
    <w:rsid w:val="00523FB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23FB6"/>
    <w:rPr>
      <w:sz w:val="18"/>
      <w:szCs w:val="18"/>
    </w:rPr>
  </w:style>
  <w:style w:type="character" w:customStyle="1" w:styleId="1Char">
    <w:name w:val="标题 1 Char"/>
    <w:basedOn w:val="a0"/>
    <w:link w:val="1"/>
    <w:uiPriority w:val="9"/>
    <w:rsid w:val="00523FB6"/>
    <w:rPr>
      <w:rFonts w:ascii="宋体" w:eastAsia="宋体" w:hAnsi="宋体" w:cs="宋体"/>
      <w:b/>
      <w:bCs/>
      <w:kern w:val="36"/>
      <w:sz w:val="48"/>
      <w:szCs w:val="48"/>
    </w:rPr>
  </w:style>
  <w:style w:type="paragraph" w:styleId="a5">
    <w:name w:val="Normal (Web)"/>
    <w:basedOn w:val="a"/>
    <w:uiPriority w:val="99"/>
    <w:semiHidden/>
    <w:unhideWhenUsed/>
    <w:rsid w:val="00523FB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23FB6"/>
    <w:rPr>
      <w:color w:val="0000FF"/>
      <w:u w:val="single"/>
    </w:rPr>
  </w:style>
</w:styles>
</file>

<file path=word/webSettings.xml><?xml version="1.0" encoding="utf-8"?>
<w:webSettings xmlns:r="http://schemas.openxmlformats.org/officeDocument/2006/relationships" xmlns:w="http://schemas.openxmlformats.org/wordprocessingml/2006/main">
  <w:divs>
    <w:div w:id="170721538">
      <w:bodyDiv w:val="1"/>
      <w:marLeft w:val="0"/>
      <w:marRight w:val="0"/>
      <w:marTop w:val="0"/>
      <w:marBottom w:val="0"/>
      <w:divBdr>
        <w:top w:val="none" w:sz="0" w:space="0" w:color="auto"/>
        <w:left w:val="none" w:sz="0" w:space="0" w:color="auto"/>
        <w:bottom w:val="none" w:sz="0" w:space="0" w:color="auto"/>
        <w:right w:val="none" w:sz="0" w:space="0" w:color="auto"/>
      </w:divBdr>
    </w:div>
    <w:div w:id="340860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52/252784/5240862.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88</Words>
  <Characters>507</Characters>
  <Application>Microsoft Office Word</Application>
  <DocSecurity>0</DocSecurity>
  <Lines>4</Lines>
  <Paragraphs>1</Paragraphs>
  <ScaleCrop>false</ScaleCrop>
  <Company>Regaltec</Company>
  <LinksUpToDate>false</LinksUpToDate>
  <CharactersWithSpaces>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2022-04-24T02:10:00Z</dcterms:created>
  <dcterms:modified xsi:type="dcterms:W3CDTF">2022-04-24T02:11:00Z</dcterms:modified>
</cp:coreProperties>
</file>