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700" w:lineRule="exact"/>
        <w:jc w:val="center"/>
        <w:rPr>
          <w:rFonts w:hint="eastAsia" w:ascii="方正小标宋简体" w:hAnsi="宋体" w:eastAsia="方正小标宋简体"/>
          <w:color w:val="auto"/>
          <w:sz w:val="44"/>
          <w:szCs w:val="44"/>
        </w:rPr>
      </w:pPr>
      <w:r>
        <w:rPr>
          <w:rFonts w:hint="eastAsia" w:ascii="方正小标宋简体" w:hAnsi="宋体" w:eastAsia="方正小标宋简体"/>
          <w:color w:val="auto"/>
          <w:sz w:val="44"/>
          <w:szCs w:val="44"/>
        </w:rPr>
        <w:t xml:space="preserve"> </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b w:val="0"/>
          <w:bCs w:val="0"/>
          <w:color w:val="auto"/>
          <w:sz w:val="44"/>
          <w:szCs w:val="44"/>
        </w:rPr>
      </w:pPr>
      <w:r>
        <w:rPr>
          <w:rFonts w:hint="eastAsia" w:ascii="方正小标宋简体" w:hAnsi="方正小标宋简体" w:eastAsia="方正小标宋简体" w:cs="方正小标宋简体"/>
          <w:b w:val="0"/>
          <w:bCs w:val="0"/>
          <w:color w:val="auto"/>
          <w:sz w:val="44"/>
          <w:szCs w:val="44"/>
        </w:rPr>
        <w:t>佛山市南海区建筑工程施工安全监督站</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b w:val="0"/>
          <w:bCs w:val="0"/>
          <w:color w:val="auto"/>
          <w:sz w:val="44"/>
          <w:szCs w:val="44"/>
        </w:rPr>
      </w:pPr>
      <w:r>
        <w:rPr>
          <w:rFonts w:hint="eastAsia" w:ascii="方正小标宋简体" w:hAnsi="方正小标宋简体" w:eastAsia="方正小标宋简体" w:cs="方正小标宋简体"/>
          <w:b w:val="0"/>
          <w:bCs w:val="0"/>
          <w:color w:val="auto"/>
          <w:sz w:val="44"/>
          <w:szCs w:val="44"/>
        </w:rPr>
        <w:t>关于开展汛期防汛暨深基坑工程</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b w:val="0"/>
          <w:bCs w:val="0"/>
          <w:color w:val="auto"/>
          <w:sz w:val="44"/>
          <w:szCs w:val="44"/>
        </w:rPr>
      </w:pPr>
      <w:r>
        <w:rPr>
          <w:rFonts w:hint="eastAsia" w:ascii="方正小标宋简体" w:hAnsi="方正小标宋简体" w:eastAsia="方正小标宋简体" w:cs="方正小标宋简体"/>
          <w:b w:val="0"/>
          <w:bCs w:val="0"/>
          <w:color w:val="auto"/>
          <w:sz w:val="44"/>
          <w:szCs w:val="44"/>
        </w:rPr>
        <w:t>施工安全专项检查的通知</w:t>
      </w:r>
    </w:p>
    <w:p>
      <w:pPr>
        <w:spacing w:line="640" w:lineRule="exact"/>
        <w:jc w:val="center"/>
        <w:rPr>
          <w:rFonts w:ascii="仿宋_GB2312" w:eastAsia="仿宋_GB2312"/>
          <w:color w:val="auto"/>
          <w:sz w:val="32"/>
          <w:szCs w:val="32"/>
        </w:rPr>
      </w:pPr>
      <w:bookmarkStart w:id="0" w:name="_GoBack"/>
      <w:r>
        <w:rPr>
          <w:rFonts w:hint="eastAsia" w:ascii="仿宋_GB2312" w:eastAsia="仿宋_GB2312"/>
          <w:color w:val="auto"/>
          <w:sz w:val="32"/>
          <w:szCs w:val="32"/>
          <w:highlight w:val="none"/>
          <w:lang w:eastAsia="zh-CN"/>
        </w:rPr>
        <w:t>南建安监</w:t>
      </w:r>
      <w:r>
        <w:rPr>
          <w:rFonts w:hint="eastAsia" w:ascii="仿宋" w:hAnsi="仿宋" w:eastAsia="仿宋" w:cs="仿宋"/>
          <w:color w:val="auto"/>
          <w:sz w:val="32"/>
          <w:szCs w:val="32"/>
          <w:highlight w:val="none"/>
          <w:lang w:eastAsia="zh-CN"/>
        </w:rPr>
        <w:t>〔</w:t>
      </w:r>
      <w:r>
        <w:rPr>
          <w:rFonts w:hint="eastAsia" w:ascii="仿宋" w:hAnsi="仿宋" w:eastAsia="仿宋" w:cs="仿宋"/>
          <w:color w:val="auto"/>
          <w:sz w:val="32"/>
          <w:szCs w:val="32"/>
          <w:highlight w:val="none"/>
          <w:lang w:val="en-US" w:eastAsia="zh-CN"/>
        </w:rPr>
        <w:t>2022</w:t>
      </w:r>
      <w:r>
        <w:rPr>
          <w:rFonts w:hint="eastAsia" w:ascii="仿宋" w:hAnsi="仿宋" w:eastAsia="仿宋" w:cs="仿宋"/>
          <w:color w:val="auto"/>
          <w:sz w:val="32"/>
          <w:szCs w:val="32"/>
          <w:highlight w:val="none"/>
          <w:lang w:eastAsia="zh-CN"/>
        </w:rPr>
        <w:t>〕</w:t>
      </w:r>
      <w:r>
        <w:rPr>
          <w:rFonts w:hint="eastAsia" w:ascii="仿宋" w:hAnsi="仿宋" w:eastAsia="仿宋" w:cs="仿宋"/>
          <w:color w:val="auto"/>
          <w:sz w:val="32"/>
          <w:szCs w:val="32"/>
          <w:highlight w:val="none"/>
          <w:lang w:val="en-US" w:eastAsia="zh-CN"/>
        </w:rPr>
        <w:t>13号</w:t>
      </w:r>
    </w:p>
    <w:bookmarkEnd w:id="0"/>
    <w:p>
      <w:pPr>
        <w:spacing w:line="640" w:lineRule="exact"/>
        <w:rPr>
          <w:rFonts w:hint="eastAsia" w:ascii="仿宋_GB2312" w:eastAsia="仿宋_GB2312"/>
          <w:color w:val="auto"/>
          <w:sz w:val="32"/>
          <w:szCs w:val="32"/>
        </w:rPr>
      </w:pPr>
    </w:p>
    <w:p>
      <w:pPr>
        <w:spacing w:line="640" w:lineRule="exact"/>
        <w:rPr>
          <w:rFonts w:ascii="仿宋_GB2312" w:eastAsia="仿宋_GB2312"/>
          <w:color w:val="auto"/>
          <w:sz w:val="32"/>
          <w:szCs w:val="32"/>
        </w:rPr>
      </w:pPr>
      <w:r>
        <w:rPr>
          <w:rFonts w:hint="eastAsia" w:ascii="仿宋_GB2312" w:eastAsia="仿宋_GB2312"/>
          <w:color w:val="auto"/>
          <w:sz w:val="32"/>
          <w:szCs w:val="32"/>
        </w:rPr>
        <w:t>各监督室，各有关单位：</w:t>
      </w:r>
    </w:p>
    <w:p>
      <w:pPr>
        <w:pStyle w:val="19"/>
        <w:spacing w:line="560" w:lineRule="exact"/>
        <w:jc w:val="center"/>
        <w:rPr>
          <w:rFonts w:hint="default" w:ascii="仿宋_GB2312" w:hAnsi="仿宋_GB2312" w:eastAsia="仿宋_GB2312" w:cs="仿宋_GB2312"/>
          <w:color w:val="auto"/>
          <w:sz w:val="32"/>
          <w:szCs w:val="32"/>
        </w:rPr>
      </w:pPr>
      <w:r>
        <w:rPr>
          <w:rFonts w:ascii="仿宋_GB2312" w:eastAsia="仿宋_GB2312"/>
          <w:color w:val="auto"/>
          <w:sz w:val="32"/>
          <w:szCs w:val="32"/>
        </w:rPr>
        <w:t xml:space="preserve">   为认真贯彻省、市和区各级部门关于安全生产工作的部署，进一步强化危大工程施工安全管理，加强汛期安全防御工作，确保危险性较大的分部分项工程施工安全可控，有效防范和遏制较大及重特大事故，根据《佛山市南海区人民政府防汛防旱防风总指挥部办公室转发关于认真贯彻全国防汛抗旱工作电视电话会议精神全力落实安全度汛措施的通知》（</w:t>
      </w:r>
      <w:r>
        <w:rPr>
          <w:rFonts w:ascii="仿宋_GB2312" w:hAnsi="仿宋_GB2312" w:eastAsia="仿宋_GB2312" w:cs="仿宋_GB2312"/>
          <w:color w:val="auto"/>
          <w:sz w:val="32"/>
          <w:szCs w:val="32"/>
        </w:rPr>
        <w:t>南防办〔2022〕18号</w:t>
      </w:r>
      <w:r>
        <w:rPr>
          <w:rFonts w:ascii="仿宋_GB2312" w:eastAsia="仿宋_GB2312"/>
          <w:color w:val="auto"/>
          <w:sz w:val="32"/>
          <w:szCs w:val="32"/>
        </w:rPr>
        <w:t>）、《佛山市南海区住房城乡建设和水利局关于印发2022年危险性较大分部分项工程专项整治行动工作方案的通知》（南建水函〔2022〕27号）、《佛山市南海区住房城乡建设和水利局关于印发南海区房屋市政工程安全生产治理行动实施方案的通知》（南建水函〔2022〕33号）、《</w:t>
      </w:r>
      <w:r>
        <w:rPr>
          <w:rFonts w:ascii="仿宋_GB2312" w:hAnsi="仿宋_GB2312" w:eastAsia="仿宋_GB2312" w:cs="仿宋_GB2312"/>
          <w:color w:val="auto"/>
          <w:sz w:val="32"/>
          <w:szCs w:val="32"/>
        </w:rPr>
        <w:t>佛山市住房和城乡建设局转发</w:t>
      </w:r>
    </w:p>
    <w:p>
      <w:pPr>
        <w:pStyle w:val="19"/>
        <w:spacing w:line="560" w:lineRule="exact"/>
        <w:rPr>
          <w:rFonts w:hint="default" w:ascii="仿宋_GB2312" w:hAnsi="仿宋_GB2312" w:eastAsia="仿宋_GB2312" w:cs="仿宋_GB2312"/>
          <w:color w:val="auto"/>
          <w:sz w:val="32"/>
          <w:szCs w:val="32"/>
        </w:rPr>
      </w:pPr>
      <w:r>
        <w:rPr>
          <w:rFonts w:ascii="仿宋_GB2312" w:hAnsi="仿宋_GB2312" w:eastAsia="仿宋_GB2312" w:cs="仿宋_GB2312"/>
          <w:color w:val="auto"/>
          <w:sz w:val="32"/>
          <w:szCs w:val="32"/>
        </w:rPr>
        <w:t>关于切实加强全省住房城乡建设系统重大消防安全风险防范化解工作的通知》（佛建发</w:t>
      </w:r>
      <w:r>
        <w:rPr>
          <w:rFonts w:ascii="仿宋_GB2312" w:eastAsia="仿宋_GB2312"/>
          <w:color w:val="auto"/>
          <w:sz w:val="32"/>
          <w:szCs w:val="32"/>
        </w:rPr>
        <w:t>〔2022〕</w:t>
      </w:r>
      <w:r>
        <w:rPr>
          <w:rFonts w:ascii="仿宋_GB2312" w:hAnsi="仿宋_GB2312" w:eastAsia="仿宋_GB2312" w:cs="仿宋_GB2312"/>
          <w:color w:val="auto"/>
          <w:sz w:val="32"/>
          <w:szCs w:val="32"/>
        </w:rPr>
        <w:t>16号）、《佛山市南海区住房城乡建设和水利局关于做好近期强降雨过后房屋市政工程复工检查的紧急通知》</w:t>
      </w:r>
      <w:r>
        <w:rPr>
          <w:rFonts w:ascii="仿宋_GB2312" w:eastAsia="仿宋_GB2312"/>
          <w:color w:val="auto"/>
          <w:sz w:val="32"/>
          <w:szCs w:val="32"/>
        </w:rPr>
        <w:t>等文件要求，</w:t>
      </w:r>
      <w:r>
        <w:rPr>
          <w:rFonts w:ascii="仿宋_GB2312" w:hAnsi="仿宋_GB2312" w:eastAsia="仿宋_GB2312" w:cs="仿宋_GB2312"/>
          <w:color w:val="auto"/>
          <w:sz w:val="32"/>
          <w:szCs w:val="32"/>
        </w:rPr>
        <w:t>我站决定在5月份组织开展汛期防汛暨深基坑工程施工</w:t>
      </w:r>
      <w:r>
        <w:rPr>
          <w:rFonts w:ascii="仿宋_GB2312" w:eastAsia="仿宋_GB2312"/>
          <w:color w:val="auto"/>
          <w:sz w:val="32"/>
          <w:szCs w:val="32"/>
        </w:rPr>
        <w:t>安全及消防安全</w:t>
      </w:r>
      <w:r>
        <w:rPr>
          <w:rFonts w:ascii="仿宋_GB2312" w:hAnsi="仿宋_GB2312" w:eastAsia="仿宋_GB2312" w:cs="仿宋_GB2312"/>
          <w:color w:val="auto"/>
          <w:sz w:val="32"/>
          <w:szCs w:val="32"/>
        </w:rPr>
        <w:t>风险防范</w:t>
      </w:r>
      <w:r>
        <w:rPr>
          <w:rFonts w:ascii="仿宋_GB2312" w:eastAsia="仿宋_GB2312"/>
          <w:color w:val="auto"/>
          <w:sz w:val="32"/>
          <w:szCs w:val="32"/>
        </w:rPr>
        <w:t>专项检查行动</w:t>
      </w:r>
      <w:r>
        <w:rPr>
          <w:rFonts w:ascii="仿宋_GB2312" w:hAnsi="仿宋_GB2312" w:eastAsia="仿宋_GB2312" w:cs="仿宋_GB2312"/>
          <w:color w:val="auto"/>
          <w:sz w:val="32"/>
          <w:szCs w:val="32"/>
        </w:rPr>
        <w:t>，现将有关事项通知如下：</w:t>
      </w:r>
    </w:p>
    <w:p>
      <w:pPr>
        <w:autoSpaceDN w:val="0"/>
        <w:spacing w:line="520" w:lineRule="exact"/>
        <w:ind w:firstLine="640"/>
        <w:rPr>
          <w:rFonts w:ascii="黑体" w:hAnsi="黑体" w:eastAsia="黑体" w:cs="黑体"/>
          <w:color w:val="auto"/>
          <w:sz w:val="32"/>
          <w:szCs w:val="32"/>
        </w:rPr>
      </w:pPr>
      <w:r>
        <w:rPr>
          <w:rFonts w:hint="eastAsia" w:ascii="黑体" w:hAnsi="黑体" w:eastAsia="黑体" w:cs="黑体"/>
          <w:color w:val="auto"/>
          <w:sz w:val="32"/>
          <w:szCs w:val="32"/>
        </w:rPr>
        <w:t>一、检查依据</w:t>
      </w:r>
    </w:p>
    <w:p>
      <w:pPr>
        <w:spacing w:line="640" w:lineRule="exact"/>
        <w:ind w:firstLine="640" w:firstLineChars="200"/>
        <w:rPr>
          <w:rFonts w:ascii="仿宋_GB2312" w:eastAsia="仿宋_GB2312"/>
          <w:color w:val="auto"/>
          <w:sz w:val="32"/>
          <w:szCs w:val="32"/>
        </w:rPr>
      </w:pPr>
      <w:r>
        <w:rPr>
          <w:rFonts w:hint="eastAsia" w:ascii="仿宋_GB2312" w:eastAsia="仿宋_GB2312"/>
          <w:color w:val="auto"/>
          <w:sz w:val="32"/>
          <w:szCs w:val="32"/>
        </w:rPr>
        <w:t>《建筑法》、《建设工程安全生产管理条例》、《建筑施工安全检查标准》（JGJ59-2011）、《危险性较大的分部分项工程安全管理规定》（住建部令第37号）、《广东省住房和城乡建设厅关于房屋市政工程危险性较大的分部分项工程安全管理的实施细则》（粤建规范〔2019〕2号）以及相关的法律法规和强制性标准等。</w:t>
      </w:r>
    </w:p>
    <w:p>
      <w:pPr>
        <w:autoSpaceDN w:val="0"/>
        <w:spacing w:line="520" w:lineRule="exact"/>
        <w:ind w:firstLine="640" w:firstLineChars="200"/>
        <w:rPr>
          <w:rFonts w:ascii="黑体" w:hAnsi="黑体" w:eastAsia="黑体" w:cs="黑体"/>
          <w:color w:val="auto"/>
          <w:sz w:val="32"/>
          <w:szCs w:val="32"/>
        </w:rPr>
      </w:pPr>
      <w:r>
        <w:rPr>
          <w:rFonts w:hint="eastAsia" w:ascii="黑体" w:hAnsi="黑体" w:eastAsia="黑体" w:cs="黑体"/>
          <w:color w:val="auto"/>
          <w:sz w:val="32"/>
          <w:szCs w:val="32"/>
        </w:rPr>
        <w:t>二、检查计划</w:t>
      </w:r>
    </w:p>
    <w:p>
      <w:pPr>
        <w:spacing w:line="640" w:lineRule="exact"/>
        <w:ind w:firstLine="643" w:firstLineChars="200"/>
        <w:rPr>
          <w:rFonts w:ascii="仿宋_GB2312" w:eastAsia="仿宋_GB2312"/>
          <w:color w:val="auto"/>
          <w:sz w:val="32"/>
          <w:szCs w:val="32"/>
        </w:rPr>
      </w:pPr>
      <w:r>
        <w:rPr>
          <w:rFonts w:hint="eastAsia" w:ascii="楷体" w:hAnsi="楷体" w:eastAsia="楷体" w:cs="楷体"/>
          <w:b/>
          <w:bCs/>
          <w:color w:val="auto"/>
          <w:sz w:val="32"/>
          <w:szCs w:val="32"/>
        </w:rPr>
        <w:t>（一）检查时间：</w:t>
      </w:r>
      <w:r>
        <w:rPr>
          <w:rFonts w:hint="eastAsia" w:ascii="仿宋_GB2312" w:eastAsia="仿宋_GB2312"/>
          <w:color w:val="auto"/>
          <w:sz w:val="32"/>
          <w:szCs w:val="32"/>
        </w:rPr>
        <w:t xml:space="preserve">5月17日至19日 </w:t>
      </w:r>
    </w:p>
    <w:p>
      <w:pPr>
        <w:spacing w:line="640" w:lineRule="exact"/>
        <w:ind w:firstLine="643" w:firstLineChars="200"/>
        <w:rPr>
          <w:rFonts w:ascii="仿宋_GB2312" w:eastAsia="仿宋_GB2312"/>
          <w:color w:val="auto"/>
          <w:sz w:val="32"/>
          <w:szCs w:val="32"/>
        </w:rPr>
      </w:pPr>
      <w:r>
        <w:rPr>
          <w:rFonts w:hint="eastAsia" w:ascii="楷体" w:hAnsi="楷体" w:eastAsia="楷体" w:cs="楷体"/>
          <w:b/>
          <w:bCs/>
          <w:color w:val="auto"/>
          <w:sz w:val="32"/>
          <w:szCs w:val="32"/>
        </w:rPr>
        <w:t>（二）检查范围：</w:t>
      </w:r>
      <w:r>
        <w:rPr>
          <w:rFonts w:hint="eastAsia" w:ascii="仿宋_GB2312" w:eastAsia="仿宋_GB2312"/>
          <w:color w:val="auto"/>
          <w:sz w:val="32"/>
          <w:szCs w:val="32"/>
        </w:rPr>
        <w:t>我区在监房屋建筑和市政基础设施工程，重点是存在深基坑工程施工的在建项目，以及在建项目的消防安全及疫情防控等工作。</w:t>
      </w:r>
    </w:p>
    <w:p>
      <w:pPr>
        <w:spacing w:line="640" w:lineRule="exact"/>
        <w:ind w:firstLine="643" w:firstLineChars="200"/>
        <w:rPr>
          <w:rFonts w:ascii="楷体" w:hAnsi="楷体" w:eastAsia="楷体" w:cs="楷体"/>
          <w:b/>
          <w:bCs/>
          <w:color w:val="auto"/>
          <w:sz w:val="32"/>
          <w:szCs w:val="32"/>
        </w:rPr>
      </w:pPr>
      <w:r>
        <w:rPr>
          <w:rFonts w:hint="eastAsia" w:ascii="楷体" w:hAnsi="楷体" w:eastAsia="楷体" w:cs="楷体"/>
          <w:b/>
          <w:bCs/>
          <w:color w:val="auto"/>
          <w:sz w:val="32"/>
          <w:szCs w:val="32"/>
        </w:rPr>
        <w:t>（三）组织架构</w:t>
      </w:r>
    </w:p>
    <w:p>
      <w:pPr>
        <w:spacing w:line="640" w:lineRule="exact"/>
        <w:ind w:firstLine="640" w:firstLineChars="200"/>
        <w:rPr>
          <w:rFonts w:ascii="仿宋_GB2312" w:eastAsia="仿宋_GB2312"/>
          <w:color w:val="auto"/>
          <w:sz w:val="32"/>
          <w:szCs w:val="32"/>
        </w:rPr>
      </w:pPr>
      <w:r>
        <w:rPr>
          <w:rFonts w:hint="eastAsia" w:ascii="仿宋_GB2312" w:eastAsia="仿宋_GB2312"/>
          <w:color w:val="auto"/>
          <w:sz w:val="32"/>
          <w:szCs w:val="32"/>
        </w:rPr>
        <w:t>为加强本次专项检查的组织实施，确保专项检查取得工作实效，特成立工作领导小组。工作领导小组组长由我站黎俭浦站长担任，副组长由马健生、包啸江、徐彬、吕耀森、罗耀谦等站领导担任，各监督室负责人担任小组成员。</w:t>
      </w:r>
    </w:p>
    <w:p>
      <w:pPr>
        <w:spacing w:line="640" w:lineRule="exact"/>
        <w:ind w:firstLine="643" w:firstLineChars="200"/>
        <w:rPr>
          <w:rFonts w:ascii="楷体" w:hAnsi="楷体" w:eastAsia="楷体" w:cs="楷体"/>
          <w:b/>
          <w:bCs/>
          <w:color w:val="auto"/>
          <w:sz w:val="32"/>
          <w:szCs w:val="32"/>
        </w:rPr>
      </w:pPr>
      <w:r>
        <w:rPr>
          <w:rFonts w:hint="eastAsia" w:ascii="楷体" w:hAnsi="楷体" w:eastAsia="楷体" w:cs="楷体"/>
          <w:b/>
          <w:bCs/>
          <w:color w:val="auto"/>
          <w:sz w:val="32"/>
          <w:szCs w:val="32"/>
        </w:rPr>
        <w:t>（四）检查安排</w:t>
      </w:r>
    </w:p>
    <w:p>
      <w:pPr>
        <w:spacing w:line="64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本次专项检查每天的检查人员由我站“三随机系统”随机抽取一组，检查项目在区管监督项目的深基坑工程中抽取二个项目进行检查；另外，每个房屋市政监督组结合各自的监督计划每天安排一个深基坑项目进行检查，检查项目不与三随机项目重复。（采用附件1-附件4表格进行检查）</w:t>
      </w:r>
    </w:p>
    <w:p>
      <w:pPr>
        <w:autoSpaceDN w:val="0"/>
        <w:spacing w:line="520" w:lineRule="exact"/>
        <w:ind w:firstLine="640" w:firstLineChars="200"/>
        <w:rPr>
          <w:rFonts w:ascii="黑体" w:hAnsi="黑体" w:eastAsia="黑体" w:cs="黑体"/>
          <w:color w:val="auto"/>
          <w:sz w:val="32"/>
          <w:szCs w:val="32"/>
        </w:rPr>
      </w:pPr>
      <w:r>
        <w:rPr>
          <w:rFonts w:hint="eastAsia" w:ascii="黑体" w:hAnsi="黑体" w:eastAsia="黑体" w:cs="黑体"/>
          <w:color w:val="auto"/>
          <w:sz w:val="32"/>
          <w:szCs w:val="32"/>
        </w:rPr>
        <w:t>三、检查内容</w:t>
      </w:r>
    </w:p>
    <w:p>
      <w:pPr>
        <w:spacing w:line="640" w:lineRule="exact"/>
        <w:ind w:firstLine="643" w:firstLineChars="200"/>
        <w:rPr>
          <w:rFonts w:ascii="楷体" w:hAnsi="楷体" w:eastAsia="楷体" w:cs="楷体"/>
          <w:b/>
          <w:bCs/>
          <w:color w:val="auto"/>
          <w:sz w:val="32"/>
          <w:szCs w:val="32"/>
        </w:rPr>
      </w:pPr>
      <w:r>
        <w:rPr>
          <w:rFonts w:hint="eastAsia" w:ascii="楷体" w:hAnsi="楷体" w:eastAsia="楷体" w:cs="楷体"/>
          <w:b/>
          <w:bCs/>
          <w:color w:val="auto"/>
          <w:sz w:val="32"/>
          <w:szCs w:val="32"/>
        </w:rPr>
        <w:t>（一）汛期防汛措施</w:t>
      </w:r>
    </w:p>
    <w:p>
      <w:pPr>
        <w:spacing w:line="640" w:lineRule="exact"/>
        <w:ind w:firstLine="640" w:firstLineChars="200"/>
        <w:rPr>
          <w:rFonts w:ascii="仿宋_GB2312" w:eastAsia="仿宋_GB2312"/>
          <w:color w:val="auto"/>
          <w:sz w:val="32"/>
          <w:szCs w:val="32"/>
        </w:rPr>
      </w:pPr>
      <w:r>
        <w:rPr>
          <w:rFonts w:hint="eastAsia" w:ascii="仿宋_GB2312" w:eastAsia="仿宋_GB2312"/>
          <w:color w:val="auto"/>
          <w:sz w:val="32"/>
          <w:szCs w:val="32"/>
        </w:rPr>
        <w:t>检查是否成立防汛机构，是否建立汛期值班、险情报送制度,落实值班值守人员并做好相关记录；是否制定汛期防范措施和应急预案；是否有设立救灾抢险队伍及配置应急救援物资；是否建立人员转移、安置措施，检查施工现场是否设置防涝排水设施；是否有针对脚手架基础、建筑起重机械基础等易受浸区域开展排查治理；是否有对基坑工程、建筑起重机械、脚手架、模板支撑体系、卸料平台、临时建筑、临时用电等专项内容开展隐患排查并落实相关防汛防风措施；强降雨期间的基坑监测是否加密；强降雨、台风过后是否进行全面</w:t>
      </w:r>
      <w:r>
        <w:rPr>
          <w:rFonts w:ascii="仿宋_GB2312" w:eastAsia="仿宋_GB2312"/>
          <w:color w:val="auto"/>
          <w:sz w:val="32"/>
          <w:szCs w:val="32"/>
        </w:rPr>
        <w:t>复工检查</w:t>
      </w:r>
      <w:r>
        <w:rPr>
          <w:rFonts w:hint="eastAsia" w:ascii="仿宋_GB2312" w:eastAsia="仿宋_GB2312"/>
          <w:color w:val="auto"/>
          <w:sz w:val="32"/>
          <w:szCs w:val="32"/>
        </w:rPr>
        <w:t>，</w:t>
      </w:r>
      <w:r>
        <w:rPr>
          <w:rFonts w:ascii="仿宋_GB2312" w:eastAsia="仿宋_GB2312"/>
          <w:color w:val="auto"/>
          <w:sz w:val="32"/>
          <w:szCs w:val="32"/>
        </w:rPr>
        <w:t>重点抓好排水系统、临时设施、基坑支护、脚手架及模板工程、临时用电、大型机械设备等方面的检查</w:t>
      </w:r>
      <w:r>
        <w:rPr>
          <w:rFonts w:hint="eastAsia" w:ascii="仿宋_GB2312" w:eastAsia="仿宋_GB2312"/>
          <w:color w:val="auto"/>
          <w:sz w:val="32"/>
          <w:szCs w:val="32"/>
        </w:rPr>
        <w:t>，排除安全隐患等。采用附件1表格进行检查。</w:t>
      </w:r>
    </w:p>
    <w:p>
      <w:pPr>
        <w:spacing w:line="640" w:lineRule="exact"/>
        <w:ind w:firstLine="643" w:firstLineChars="200"/>
        <w:rPr>
          <w:rFonts w:ascii="楷体" w:hAnsi="楷体" w:eastAsia="楷体" w:cs="楷体"/>
          <w:b/>
          <w:bCs/>
          <w:color w:val="auto"/>
          <w:sz w:val="32"/>
          <w:szCs w:val="32"/>
        </w:rPr>
      </w:pPr>
      <w:r>
        <w:rPr>
          <w:rFonts w:hint="eastAsia" w:ascii="楷体" w:hAnsi="楷体" w:eastAsia="楷体" w:cs="楷体"/>
          <w:b/>
          <w:bCs/>
          <w:color w:val="auto"/>
          <w:sz w:val="32"/>
          <w:szCs w:val="32"/>
        </w:rPr>
        <w:t>（二）深基坑工程</w:t>
      </w:r>
    </w:p>
    <w:p>
      <w:pPr>
        <w:spacing w:line="640" w:lineRule="exact"/>
        <w:ind w:firstLine="640" w:firstLineChars="200"/>
        <w:rPr>
          <w:rFonts w:ascii="仿宋_GB2312" w:eastAsia="仿宋_GB2312"/>
          <w:color w:val="auto"/>
          <w:sz w:val="32"/>
          <w:szCs w:val="32"/>
        </w:rPr>
      </w:pPr>
      <w:r>
        <w:rPr>
          <w:rFonts w:hint="eastAsia" w:ascii="仿宋_GB2312" w:eastAsia="仿宋_GB2312"/>
          <w:color w:val="auto"/>
          <w:sz w:val="32"/>
          <w:szCs w:val="32"/>
        </w:rPr>
        <w:t>检查深基坑工程是否按规定编制设计、施工、第三方监测方案，是否通过审批、论证等手续，基坑工程是否落实在线监测并记录，监测超出预警值或支护发生变形时是否采取处置措施，基坑（分段）验收手续是否齐备，坑顶、坑底是否按设计要求设置降（排）水设施、防护拦杆、专用通道等，基坑边堆载是否满足设计要求，是否落实阶段性检查等。采用附件2表格进行检查。</w:t>
      </w:r>
    </w:p>
    <w:p>
      <w:pPr>
        <w:spacing w:line="640" w:lineRule="exact"/>
        <w:ind w:firstLine="643" w:firstLineChars="200"/>
        <w:rPr>
          <w:rFonts w:ascii="楷体" w:hAnsi="楷体" w:eastAsia="楷体" w:cs="楷体"/>
          <w:b/>
          <w:bCs/>
          <w:color w:val="auto"/>
          <w:sz w:val="32"/>
          <w:szCs w:val="32"/>
        </w:rPr>
      </w:pPr>
      <w:r>
        <w:rPr>
          <w:rFonts w:hint="eastAsia" w:ascii="楷体" w:hAnsi="楷体" w:eastAsia="楷体" w:cs="楷体"/>
          <w:b/>
          <w:bCs/>
          <w:color w:val="auto"/>
          <w:sz w:val="32"/>
          <w:szCs w:val="32"/>
        </w:rPr>
        <w:t>（三）在建房屋市政工程火灾防控</w:t>
      </w:r>
    </w:p>
    <w:p>
      <w:pPr>
        <w:spacing w:line="640" w:lineRule="exact"/>
        <w:ind w:firstLine="640" w:firstLineChars="200"/>
        <w:rPr>
          <w:rFonts w:ascii="仿宋_GB2312" w:hAnsi="仿宋_GB2312" w:eastAsia="仿宋_GB2312" w:cs="仿宋_GB2312"/>
          <w:color w:val="auto"/>
          <w:sz w:val="32"/>
          <w:szCs w:val="32"/>
        </w:rPr>
      </w:pPr>
      <w:r>
        <w:rPr>
          <w:rFonts w:hint="eastAsia" w:ascii="仿宋_GB2312" w:eastAsia="仿宋_GB2312"/>
          <w:color w:val="auto"/>
          <w:sz w:val="32"/>
          <w:szCs w:val="32"/>
        </w:rPr>
        <w:t>检查施工现场各项消防安全管理制度、操作规程的制定和落实。检查消防安全教育培训、应急救援演练情况。检查施工现场消防安全生产条件，重点检查项目施工现场临时用电是否符合安全技术规范；施工现场应设置消防通道并保持畅通；脚手架、出入通道口、各楼层楼梯口、施工升降机卸料口、存放易燃易爆危险用品场所等部位的消防设施和灭火器材应配备到位；高层消防水源、水管、消火栓设置规范。检查施工现场临时用房的消防安全管理情况，对工地红线范围内搭建的现场人员办公、住宿等彩钢板临时用房进行检查。</w:t>
      </w:r>
      <w:r>
        <w:rPr>
          <w:rFonts w:hint="eastAsia" w:ascii="仿宋_GB2312" w:hAnsi="仿宋_GB2312" w:eastAsia="仿宋_GB2312" w:cs="仿宋_GB2312"/>
          <w:color w:val="auto"/>
          <w:sz w:val="32"/>
          <w:szCs w:val="32"/>
        </w:rPr>
        <w:t>采用附件3表格进行检查。</w:t>
      </w:r>
    </w:p>
    <w:p>
      <w:pPr>
        <w:spacing w:line="640" w:lineRule="exact"/>
        <w:ind w:firstLine="643" w:firstLineChars="200"/>
        <w:rPr>
          <w:rFonts w:ascii="楷体" w:hAnsi="楷体" w:eastAsia="楷体" w:cs="楷体"/>
          <w:b/>
          <w:bCs/>
          <w:color w:val="auto"/>
          <w:sz w:val="32"/>
          <w:szCs w:val="32"/>
        </w:rPr>
      </w:pPr>
      <w:r>
        <w:rPr>
          <w:rFonts w:hint="eastAsia" w:ascii="楷体" w:hAnsi="楷体" w:eastAsia="楷体" w:cs="楷体"/>
          <w:b/>
          <w:bCs/>
          <w:color w:val="auto"/>
          <w:sz w:val="32"/>
          <w:szCs w:val="32"/>
        </w:rPr>
        <w:t>（四）工地疫情防控</w:t>
      </w:r>
    </w:p>
    <w:p>
      <w:pPr>
        <w:spacing w:line="640" w:lineRule="exact"/>
        <w:ind w:firstLine="640" w:firstLineChars="200"/>
        <w:rPr>
          <w:rFonts w:ascii="仿宋_GB2312" w:eastAsia="仿宋_GB2312"/>
          <w:color w:val="auto"/>
          <w:sz w:val="32"/>
          <w:szCs w:val="32"/>
        </w:rPr>
      </w:pPr>
      <w:r>
        <w:rPr>
          <w:rFonts w:hint="eastAsia" w:ascii="仿宋_GB2312" w:eastAsia="仿宋_GB2312"/>
          <w:color w:val="auto"/>
          <w:sz w:val="32"/>
          <w:szCs w:val="32"/>
        </w:rPr>
        <w:t>检查各方责任主体落实疫情防控工作情况，是否建立人员流动管理台账，掌握人员行程，登记人员健康状况，是否对在岗人员进行健康监测，</w:t>
      </w:r>
      <w:r>
        <w:rPr>
          <w:rFonts w:ascii="仿宋_GB2312" w:hAnsi="仿宋_GB2312" w:eastAsia="仿宋_GB2312" w:cs="仿宋_GB2312"/>
          <w:color w:val="auto"/>
          <w:sz w:val="32"/>
          <w:szCs w:val="32"/>
        </w:rPr>
        <w:t>人员是否做到</w:t>
      </w:r>
      <w:r>
        <w:rPr>
          <w:rFonts w:hint="eastAsia" w:ascii="仿宋_GB2312" w:hAnsi="仿宋_GB2312" w:eastAsia="仿宋_GB2312" w:cs="仿宋_GB2312"/>
          <w:color w:val="auto"/>
          <w:sz w:val="32"/>
          <w:szCs w:val="32"/>
        </w:rPr>
        <w:t>全程接种疫苗，核酸检测</w:t>
      </w:r>
      <w:r>
        <w:rPr>
          <w:rFonts w:ascii="仿宋_GB2312" w:hAnsi="仿宋_GB2312" w:eastAsia="仿宋_GB2312" w:cs="仿宋_GB2312"/>
          <w:color w:val="auto"/>
          <w:sz w:val="32"/>
          <w:szCs w:val="32"/>
        </w:rPr>
        <w:t>“应检尽检”</w:t>
      </w:r>
      <w:r>
        <w:rPr>
          <w:rFonts w:hint="eastAsia" w:ascii="仿宋_GB2312" w:hAnsi="仿宋_GB2312" w:eastAsia="仿宋_GB2312" w:cs="仿宋_GB2312"/>
          <w:color w:val="auto"/>
          <w:sz w:val="32"/>
          <w:szCs w:val="32"/>
        </w:rPr>
        <w:t>；检查施工现场是否实行全封闭管理，是否落实进场人员体温测量及健康码、行程码查验，是否合理划定隔离区；检查是否对工地食堂、宿舍、浴室、厕所等公共场所进行全面卫生清洁及消毒杀菌通风；检查是否配备充足的防疫物资，是否建立疫情防控应急预案并实施演练。</w:t>
      </w:r>
      <w:r>
        <w:rPr>
          <w:rFonts w:hint="eastAsia" w:ascii="仿宋_GB2312" w:eastAsia="仿宋_GB2312"/>
          <w:color w:val="auto"/>
          <w:sz w:val="32"/>
          <w:szCs w:val="32"/>
        </w:rPr>
        <w:t>采用附件4表格进行检查。</w:t>
      </w:r>
    </w:p>
    <w:p>
      <w:pPr>
        <w:autoSpaceDN w:val="0"/>
        <w:spacing w:line="520" w:lineRule="exact"/>
        <w:ind w:firstLine="640" w:firstLineChars="200"/>
        <w:rPr>
          <w:rFonts w:ascii="黑体" w:hAnsi="黑体" w:eastAsia="黑体" w:cs="黑体"/>
          <w:color w:val="auto"/>
          <w:sz w:val="32"/>
          <w:szCs w:val="32"/>
        </w:rPr>
      </w:pPr>
      <w:r>
        <w:rPr>
          <w:rFonts w:hint="eastAsia" w:ascii="黑体" w:hAnsi="黑体" w:eastAsia="黑体" w:cs="黑体"/>
          <w:color w:val="auto"/>
          <w:sz w:val="32"/>
          <w:szCs w:val="32"/>
        </w:rPr>
        <w:t>四、工作要求</w:t>
      </w:r>
    </w:p>
    <w:p>
      <w:pPr>
        <w:spacing w:line="640" w:lineRule="exact"/>
        <w:ind w:firstLine="640" w:firstLineChars="200"/>
        <w:rPr>
          <w:rFonts w:ascii="仿宋_GB2312" w:eastAsia="仿宋_GB2312"/>
          <w:color w:val="auto"/>
          <w:sz w:val="32"/>
          <w:szCs w:val="32"/>
        </w:rPr>
      </w:pPr>
      <w:r>
        <w:rPr>
          <w:rFonts w:hint="eastAsia" w:ascii="仿宋_GB2312" w:eastAsia="仿宋_GB2312"/>
          <w:color w:val="auto"/>
          <w:sz w:val="32"/>
          <w:szCs w:val="32"/>
        </w:rPr>
        <w:t>（一）我区在建工程项目各方责任主体应高度重视，认真对照本次专项检查的内容，加大对在建房屋市政工程安全隐患的排查力度。进入汛期，提前开展企业自查自纠工作，重点做好汛期深基坑、暗挖工程、放坡和支护施工安全的管理工作。深基坑监测单位要做好沉降、位移、水位和轴力等监测工作落实、数据掌握和通报情况；施工单位做好脚手架基础的稳固和排水，与建筑物拉结的情况，安全网、围板等设施的情况，建筑物料堆放的情况；塔吊、施工电梯等建筑起重机械的基础稳固、附墙等装置的情况；临时设施的防雷防触电安全措施落实的情况；应急物资落实情况。汛期在强降雨、台风之后，要</w:t>
      </w:r>
      <w:r>
        <w:rPr>
          <w:rFonts w:ascii="仿宋_GB2312" w:eastAsia="仿宋_GB2312"/>
          <w:color w:val="auto"/>
          <w:sz w:val="32"/>
          <w:szCs w:val="32"/>
        </w:rPr>
        <w:t>全面、细致地开展房屋市政工程质量安全复工检查</w:t>
      </w:r>
      <w:r>
        <w:rPr>
          <w:rFonts w:hint="eastAsia" w:ascii="仿宋_GB2312" w:eastAsia="仿宋_GB2312"/>
          <w:color w:val="auto"/>
          <w:sz w:val="32"/>
          <w:szCs w:val="32"/>
        </w:rPr>
        <w:t>，企业自查发现存在安全隐患的，必须安排专人跟踪整改落实情况，限时整改到位，提高汛期施工安全事故的防范能力。</w:t>
      </w:r>
    </w:p>
    <w:p>
      <w:pPr>
        <w:pStyle w:val="6"/>
        <w:ind w:firstLine="640"/>
        <w:rPr>
          <w:rFonts w:ascii="仿宋_GB2312" w:eastAsia="仿宋_GB2312"/>
          <w:color w:val="auto"/>
          <w:sz w:val="32"/>
          <w:szCs w:val="32"/>
        </w:rPr>
      </w:pPr>
      <w:r>
        <w:rPr>
          <w:rFonts w:hint="eastAsia" w:ascii="仿宋_GB2312" w:eastAsia="仿宋_GB2312"/>
          <w:color w:val="auto"/>
          <w:sz w:val="32"/>
          <w:szCs w:val="32"/>
        </w:rPr>
        <w:t>各个施工项目要吸取最近发生的火灾事故教训，建立消防组织，并按规定配备消防设备、设施；动火作业前进行动火作业审批；制作消防总平面图、消防设施器材布置图；制定消防管理制度、消防应急预案，确保消防责任落实到人。</w:t>
      </w:r>
    </w:p>
    <w:p>
      <w:pPr>
        <w:spacing w:line="600" w:lineRule="exact"/>
        <w:ind w:firstLine="640" w:firstLineChars="200"/>
        <w:rPr>
          <w:rFonts w:ascii="仿宋_GB2312" w:eastAsia="仿宋_GB2312"/>
          <w:color w:val="auto"/>
          <w:sz w:val="32"/>
          <w:szCs w:val="32"/>
        </w:rPr>
      </w:pPr>
      <w:r>
        <w:rPr>
          <w:rFonts w:hint="eastAsia" w:ascii="仿宋_GB2312" w:eastAsia="仿宋_GB2312"/>
          <w:color w:val="auto"/>
          <w:sz w:val="32"/>
          <w:szCs w:val="32"/>
        </w:rPr>
        <w:t>目前疫情处于高发态势，各参建单位要按照上级常态化疫情防控通知和针对性疫情防控文件要求，统筹做好经济发展、疫情防控、安全生产工作，保障正常施工活动，构筑疫情行业领域严密防线。认真做好疫情防控措施，严格工地封闭管理，定期组织参建人员参加核酸抽检，做好防疫物资场地保障，及时、科学、高效处置涉疫情况，确保施工人员的生命健康。</w:t>
      </w:r>
    </w:p>
    <w:p>
      <w:pPr>
        <w:numPr>
          <w:ilvl w:val="0"/>
          <w:numId w:val="1"/>
        </w:numPr>
        <w:spacing w:line="640" w:lineRule="exact"/>
        <w:ind w:firstLine="640" w:firstLineChars="200"/>
        <w:rPr>
          <w:rFonts w:ascii="仿宋_GB2312" w:eastAsia="仿宋_GB2312"/>
          <w:color w:val="auto"/>
          <w:sz w:val="32"/>
          <w:szCs w:val="32"/>
        </w:rPr>
      </w:pPr>
      <w:r>
        <w:rPr>
          <w:rFonts w:hint="eastAsia" w:ascii="仿宋_GB2312" w:eastAsia="仿宋_GB2312"/>
          <w:color w:val="auto"/>
          <w:sz w:val="32"/>
          <w:szCs w:val="32"/>
        </w:rPr>
        <w:t>各监督室要通力配合，严格执法，提前将本次专项检查内容传达至各工程项目，督促各参建企业认真落实安全生产各项工作。各监督组要充分理解《南海区房屋市政工程安全生产治理行动实施方案》的精神和要求，压实施工企业安全生产主体责任，不断提高现场管理人员的安全防范意识，切实加强施工现场安全管理，督促监理、勘察、设计等单位履行安全生产职责，全力做好危大工程及汛期防汛安全保障工作，</w:t>
      </w:r>
      <w:r>
        <w:rPr>
          <w:rFonts w:ascii="仿宋_GB2312" w:eastAsia="仿宋_GB2312"/>
          <w:color w:val="auto"/>
          <w:sz w:val="32"/>
          <w:szCs w:val="32"/>
        </w:rPr>
        <w:t>指导和督促各方责任主体做好建筑工程安全的复工检查工作</w:t>
      </w:r>
      <w:r>
        <w:rPr>
          <w:rFonts w:hint="eastAsia" w:ascii="仿宋_GB2312" w:eastAsia="仿宋_GB2312"/>
          <w:color w:val="auto"/>
          <w:sz w:val="32"/>
          <w:szCs w:val="32"/>
        </w:rPr>
        <w:t>，</w:t>
      </w:r>
      <w:r>
        <w:rPr>
          <w:rFonts w:ascii="仿宋_GB2312" w:eastAsia="仿宋_GB2312"/>
          <w:color w:val="auto"/>
          <w:sz w:val="32"/>
          <w:szCs w:val="32"/>
        </w:rPr>
        <w:t>确保强降雨过后我区房屋市政工程安全生产形势的稳定。</w:t>
      </w:r>
      <w:r>
        <w:rPr>
          <w:rFonts w:hint="eastAsia" w:ascii="仿宋_GB2312" w:eastAsia="仿宋_GB2312"/>
          <w:color w:val="auto"/>
          <w:sz w:val="32"/>
          <w:szCs w:val="32"/>
        </w:rPr>
        <w:t>在检查中，对检查中发现</w:t>
      </w:r>
      <w:r>
        <w:rPr>
          <w:rFonts w:hint="eastAsia" w:ascii="仿宋_GB2312" w:eastAsia="仿宋_GB2312"/>
          <w:color w:val="auto"/>
          <w:sz w:val="32"/>
          <w:szCs w:val="22"/>
        </w:rPr>
        <w:t>的隐患</w:t>
      </w:r>
      <w:r>
        <w:rPr>
          <w:rFonts w:hint="eastAsia" w:ascii="仿宋_GB2312" w:eastAsia="仿宋_GB2312"/>
          <w:color w:val="auto"/>
          <w:sz w:val="32"/>
          <w:szCs w:val="32"/>
        </w:rPr>
        <w:t>问题，要即时要求责任单位落实整改，发现存在严重违规违法行为的，要及时报告上级主管部门做进一步处理。</w:t>
      </w:r>
    </w:p>
    <w:p>
      <w:pPr>
        <w:numPr>
          <w:ilvl w:val="0"/>
          <w:numId w:val="1"/>
        </w:numPr>
        <w:spacing w:line="640" w:lineRule="exact"/>
        <w:ind w:firstLine="640" w:firstLineChars="200"/>
        <w:rPr>
          <w:rFonts w:ascii="仿宋_GB2312" w:eastAsia="仿宋_GB2312"/>
          <w:color w:val="auto"/>
          <w:sz w:val="32"/>
          <w:szCs w:val="32"/>
        </w:rPr>
      </w:pPr>
      <w:r>
        <w:rPr>
          <w:rFonts w:hint="eastAsia" w:ascii="仿宋_GB2312" w:eastAsia="仿宋_GB2312"/>
          <w:color w:val="auto"/>
          <w:sz w:val="32"/>
          <w:szCs w:val="32"/>
        </w:rPr>
        <w:t>在检查结束后，各</w:t>
      </w:r>
      <w:r>
        <w:rPr>
          <w:rFonts w:hint="eastAsia" w:ascii="仿宋_GB2312" w:hAnsi="仿宋_GB2312" w:eastAsia="仿宋_GB2312" w:cs="仿宋_GB2312"/>
          <w:color w:val="auto"/>
          <w:sz w:val="32"/>
          <w:szCs w:val="32"/>
        </w:rPr>
        <w:t>随机</w:t>
      </w:r>
      <w:r>
        <w:rPr>
          <w:rFonts w:hint="eastAsia" w:ascii="仿宋_GB2312" w:eastAsia="仿宋_GB2312"/>
          <w:color w:val="auto"/>
          <w:sz w:val="32"/>
          <w:szCs w:val="32"/>
        </w:rPr>
        <w:t>检查小组</w:t>
      </w:r>
      <w:r>
        <w:rPr>
          <w:rFonts w:hint="eastAsia" w:ascii="仿宋_GB2312" w:hAnsi="仿宋_GB2312" w:eastAsia="仿宋_GB2312" w:cs="仿宋_GB2312"/>
          <w:color w:val="auto"/>
          <w:sz w:val="32"/>
          <w:szCs w:val="32"/>
        </w:rPr>
        <w:t>及监督组</w:t>
      </w:r>
      <w:r>
        <w:rPr>
          <w:rFonts w:hint="eastAsia" w:ascii="仿宋_GB2312" w:eastAsia="仿宋_GB2312"/>
          <w:color w:val="auto"/>
          <w:sz w:val="32"/>
          <w:szCs w:val="32"/>
        </w:rPr>
        <w:t>应在2个工作日内，整理相关现场检查资料移交对应项目监督组进行跟踪复查，复印件交技术室统一汇总后进行通报。检查中发出的执法文书由监督组督促相关责任单位对存在的问题及时落实整改，整改回复资料复印件交技术室存档。</w:t>
      </w:r>
    </w:p>
    <w:p>
      <w:pPr>
        <w:pStyle w:val="15"/>
        <w:rPr>
          <w:color w:val="auto"/>
        </w:rPr>
      </w:pPr>
    </w:p>
    <w:p>
      <w:pPr>
        <w:pStyle w:val="15"/>
        <w:rPr>
          <w:rFonts w:hint="eastAsia"/>
          <w:color w:val="auto"/>
        </w:rPr>
      </w:pPr>
    </w:p>
    <w:p>
      <w:pPr>
        <w:spacing w:line="640" w:lineRule="exact"/>
        <w:ind w:left="1918" w:leftChars="304" w:hanging="1280" w:hangingChars="400"/>
        <w:rPr>
          <w:rFonts w:ascii="仿宋_GB2312" w:eastAsia="仿宋_GB2312"/>
          <w:color w:val="auto"/>
          <w:sz w:val="32"/>
          <w:szCs w:val="32"/>
        </w:rPr>
      </w:pPr>
      <w:r>
        <w:rPr>
          <w:rFonts w:hint="eastAsia" w:ascii="仿宋_GB2312" w:eastAsia="仿宋_GB2312"/>
          <w:color w:val="auto"/>
          <w:sz w:val="32"/>
          <w:szCs w:val="32"/>
        </w:rPr>
        <w:t>附件：1.南海区建筑工程施工安全监督抽查表（防汛防风）</w:t>
      </w:r>
    </w:p>
    <w:p>
      <w:pPr>
        <w:spacing w:line="640" w:lineRule="exact"/>
        <w:ind w:left="1916" w:leftChars="760" w:hanging="320" w:hangingChars="100"/>
        <w:rPr>
          <w:rFonts w:ascii="仿宋_GB2312" w:eastAsia="仿宋_GB2312"/>
          <w:color w:val="auto"/>
          <w:sz w:val="32"/>
          <w:szCs w:val="32"/>
        </w:rPr>
      </w:pPr>
      <w:r>
        <w:rPr>
          <w:rFonts w:hint="eastAsia" w:ascii="仿宋_GB2312" w:eastAsia="仿宋_GB2312"/>
          <w:color w:val="auto"/>
          <w:sz w:val="32"/>
          <w:szCs w:val="32"/>
        </w:rPr>
        <w:t>2.南海区建筑工程施工安全监督抽查表（基坑工程）</w:t>
      </w:r>
    </w:p>
    <w:p>
      <w:pPr>
        <w:spacing w:line="640" w:lineRule="exact"/>
        <w:ind w:left="1596" w:leftChars="760"/>
        <w:rPr>
          <w:rFonts w:ascii="仿宋_GB2312" w:eastAsia="仿宋_GB2312"/>
          <w:color w:val="auto"/>
          <w:sz w:val="32"/>
          <w:szCs w:val="32"/>
        </w:rPr>
      </w:pPr>
      <w:r>
        <w:rPr>
          <w:rFonts w:hint="eastAsia" w:ascii="仿宋_GB2312" w:eastAsia="仿宋_GB2312"/>
          <w:color w:val="auto"/>
          <w:sz w:val="32"/>
          <w:szCs w:val="32"/>
        </w:rPr>
        <w:t>3.南海区建筑工程施工安全监督抽查表（施工现场消防安全）</w:t>
      </w:r>
    </w:p>
    <w:p>
      <w:pPr>
        <w:spacing w:line="640" w:lineRule="exact"/>
        <w:ind w:left="1916" w:leftChars="760" w:hanging="320" w:hangingChars="100"/>
        <w:rPr>
          <w:rFonts w:ascii="仿宋_GB2312" w:eastAsia="仿宋_GB2312"/>
          <w:color w:val="auto"/>
          <w:sz w:val="32"/>
          <w:szCs w:val="32"/>
        </w:rPr>
      </w:pPr>
      <w:r>
        <w:rPr>
          <w:rFonts w:hint="eastAsia" w:ascii="仿宋_GB2312" w:eastAsia="仿宋_GB2312"/>
          <w:color w:val="auto"/>
          <w:sz w:val="32"/>
          <w:szCs w:val="32"/>
        </w:rPr>
        <w:t>4.</w:t>
      </w:r>
      <w:r>
        <w:rPr>
          <w:rFonts w:hint="eastAsia" w:ascii="仿宋_GB2312" w:hAnsi="Calibri" w:eastAsia="仿宋_GB2312" w:cs="宋体"/>
          <w:color w:val="auto"/>
          <w:sz w:val="32"/>
          <w:szCs w:val="32"/>
        </w:rPr>
        <w:t>在建工程疫情防控措施检查表</w:t>
      </w:r>
    </w:p>
    <w:p>
      <w:pPr>
        <w:spacing w:line="640" w:lineRule="exact"/>
        <w:ind w:firstLine="640" w:firstLineChars="200"/>
        <w:jc w:val="right"/>
        <w:rPr>
          <w:rFonts w:hint="eastAsia" w:ascii="仿宋_GB2312" w:eastAsia="仿宋_GB2312"/>
          <w:color w:val="auto"/>
          <w:sz w:val="32"/>
          <w:szCs w:val="32"/>
        </w:rPr>
      </w:pPr>
    </w:p>
    <w:p>
      <w:pPr>
        <w:spacing w:line="640" w:lineRule="exact"/>
        <w:ind w:firstLine="640" w:firstLineChars="200"/>
        <w:jc w:val="right"/>
        <w:rPr>
          <w:rFonts w:hint="eastAsia" w:ascii="仿宋_GB2312" w:eastAsia="仿宋_GB2312"/>
          <w:color w:val="auto"/>
          <w:sz w:val="32"/>
          <w:szCs w:val="32"/>
        </w:rPr>
      </w:pPr>
    </w:p>
    <w:p>
      <w:pPr>
        <w:spacing w:line="640" w:lineRule="exact"/>
        <w:ind w:firstLine="640" w:firstLineChars="200"/>
        <w:jc w:val="right"/>
        <w:rPr>
          <w:rFonts w:ascii="仿宋_GB2312" w:eastAsia="仿宋_GB2312"/>
          <w:color w:val="auto"/>
          <w:sz w:val="32"/>
          <w:szCs w:val="32"/>
        </w:rPr>
      </w:pPr>
      <w:r>
        <w:rPr>
          <w:rFonts w:hint="eastAsia" w:ascii="仿宋_GB2312" w:eastAsia="仿宋_GB2312"/>
          <w:color w:val="auto"/>
          <w:sz w:val="32"/>
          <w:szCs w:val="32"/>
        </w:rPr>
        <w:t>佛山市南海区建筑工程施工安全监督站</w:t>
      </w:r>
    </w:p>
    <w:p>
      <w:pPr>
        <w:wordWrap w:val="0"/>
        <w:spacing w:line="640" w:lineRule="exact"/>
        <w:ind w:firstLine="640" w:firstLineChars="200"/>
        <w:jc w:val="center"/>
        <w:rPr>
          <w:rFonts w:ascii="仿宋_GB2312" w:eastAsia="仿宋_GB2312"/>
          <w:color w:val="auto"/>
          <w:sz w:val="32"/>
          <w:szCs w:val="32"/>
        </w:rPr>
      </w:pPr>
      <w:r>
        <w:rPr>
          <w:rFonts w:hint="eastAsia" w:ascii="仿宋_GB2312" w:eastAsia="仿宋_GB2312"/>
          <w:color w:val="auto"/>
          <w:sz w:val="32"/>
          <w:szCs w:val="32"/>
        </w:rPr>
        <w:t xml:space="preserve">                  2022年5月1</w:t>
      </w:r>
      <w:r>
        <w:rPr>
          <w:rFonts w:hint="eastAsia" w:ascii="仿宋_GB2312" w:eastAsia="仿宋_GB2312"/>
          <w:color w:val="auto"/>
          <w:sz w:val="32"/>
          <w:szCs w:val="32"/>
          <w:lang w:val="en-US" w:eastAsia="zh-CN"/>
        </w:rPr>
        <w:t>6</w:t>
      </w:r>
      <w:r>
        <w:rPr>
          <w:rFonts w:hint="eastAsia" w:ascii="仿宋_GB2312" w:eastAsia="仿宋_GB2312"/>
          <w:color w:val="auto"/>
          <w:sz w:val="32"/>
          <w:szCs w:val="32"/>
        </w:rPr>
        <w:t xml:space="preserve">日 </w:t>
      </w:r>
    </w:p>
    <w:p>
      <w:pPr>
        <w:pStyle w:val="2"/>
        <w:ind w:firstLine="480"/>
        <w:rPr>
          <w:color w:val="auto"/>
        </w:rPr>
      </w:pPr>
    </w:p>
    <w:p>
      <w:pPr>
        <w:widowControl/>
        <w:jc w:val="left"/>
        <w:rPr>
          <w:rFonts w:ascii="黑体" w:hAnsi="黑体" w:eastAsia="黑体" w:cs="黑体"/>
          <w:b/>
          <w:color w:val="auto"/>
          <w:sz w:val="32"/>
          <w:szCs w:val="32"/>
        </w:rPr>
      </w:pPr>
      <w:r>
        <w:rPr>
          <w:rFonts w:ascii="黑体" w:hAnsi="黑体" w:eastAsia="黑体" w:cs="黑体"/>
          <w:b/>
          <w:color w:val="auto"/>
          <w:sz w:val="32"/>
          <w:szCs w:val="32"/>
        </w:rPr>
        <w:br w:type="page"/>
      </w:r>
    </w:p>
    <w:p>
      <w:pPr>
        <w:pStyle w:val="16"/>
        <w:spacing w:line="0" w:lineRule="atLeast"/>
        <w:jc w:val="left"/>
        <w:rPr>
          <w:rFonts w:ascii="黑体" w:hAnsi="黑体" w:eastAsia="黑体" w:cs="黑体"/>
          <w:b/>
          <w:color w:val="auto"/>
          <w:sz w:val="32"/>
          <w:szCs w:val="32"/>
        </w:rPr>
      </w:pPr>
      <w:r>
        <w:rPr>
          <w:rFonts w:hint="eastAsia" w:ascii="黑体" w:hAnsi="黑体" w:eastAsia="黑体" w:cs="黑体"/>
          <w:b/>
          <w:color w:val="auto"/>
          <w:sz w:val="32"/>
          <w:szCs w:val="32"/>
        </w:rPr>
        <w:t>附件1</w:t>
      </w:r>
    </w:p>
    <w:p>
      <w:pPr>
        <w:pStyle w:val="16"/>
        <w:jc w:val="center"/>
        <w:rPr>
          <w:b/>
          <w:color w:val="auto"/>
          <w:sz w:val="44"/>
          <w:szCs w:val="44"/>
        </w:rPr>
      </w:pPr>
      <w:r>
        <w:rPr>
          <w:rFonts w:hint="eastAsia"/>
          <w:b/>
          <w:color w:val="auto"/>
          <w:sz w:val="44"/>
          <w:szCs w:val="44"/>
        </w:rPr>
        <w:t>南海区建筑工程施工安全监督抽查表</w:t>
      </w:r>
    </w:p>
    <w:p>
      <w:pPr>
        <w:pStyle w:val="16"/>
        <w:spacing w:line="0" w:lineRule="atLeast"/>
        <w:jc w:val="left"/>
        <w:rPr>
          <w:rFonts w:cs="黑体"/>
          <w:b/>
          <w:color w:val="auto"/>
          <w:sz w:val="32"/>
          <w:szCs w:val="44"/>
        </w:rPr>
      </w:pPr>
      <w:r>
        <w:rPr>
          <w:rFonts w:hint="eastAsia" w:cs="黑体"/>
          <w:b/>
          <w:color w:val="auto"/>
          <w:sz w:val="32"/>
          <w:szCs w:val="44"/>
        </w:rPr>
        <w:t xml:space="preserve">                    （防汛防风）                </w:t>
      </w:r>
    </w:p>
    <w:tbl>
      <w:tblPr>
        <w:tblStyle w:val="12"/>
        <w:tblW w:w="10019"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58"/>
        <w:gridCol w:w="1312"/>
        <w:gridCol w:w="866"/>
        <w:gridCol w:w="3489"/>
        <w:gridCol w:w="382"/>
        <w:gridCol w:w="1344"/>
        <w:gridCol w:w="156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6" w:hRule="atLeast"/>
          <w:jc w:val="center"/>
        </w:trPr>
        <w:tc>
          <w:tcPr>
            <w:tcW w:w="2370" w:type="dxa"/>
            <w:gridSpan w:val="2"/>
            <w:vAlign w:val="center"/>
          </w:tcPr>
          <w:p>
            <w:pPr>
              <w:pStyle w:val="16"/>
              <w:spacing w:line="0" w:lineRule="atLeast"/>
              <w:jc w:val="center"/>
              <w:rPr>
                <w:b/>
                <w:bCs/>
                <w:color w:val="auto"/>
                <w:sz w:val="24"/>
                <w:szCs w:val="28"/>
              </w:rPr>
            </w:pPr>
            <w:r>
              <w:rPr>
                <w:rFonts w:hint="eastAsia"/>
                <w:b/>
                <w:bCs/>
                <w:color w:val="auto"/>
                <w:sz w:val="28"/>
                <w:szCs w:val="28"/>
              </w:rPr>
              <w:t>工程名称</w:t>
            </w:r>
          </w:p>
        </w:tc>
        <w:tc>
          <w:tcPr>
            <w:tcW w:w="4737" w:type="dxa"/>
            <w:gridSpan w:val="3"/>
            <w:tcBorders>
              <w:right w:val="single" w:color="auto" w:sz="4" w:space="0"/>
            </w:tcBorders>
            <w:vAlign w:val="center"/>
          </w:tcPr>
          <w:p>
            <w:pPr>
              <w:pStyle w:val="16"/>
              <w:spacing w:line="0" w:lineRule="atLeast"/>
              <w:rPr>
                <w:b/>
                <w:bCs/>
                <w:color w:val="auto"/>
                <w:sz w:val="24"/>
                <w:szCs w:val="28"/>
              </w:rPr>
            </w:pPr>
          </w:p>
        </w:tc>
        <w:tc>
          <w:tcPr>
            <w:tcW w:w="1344" w:type="dxa"/>
            <w:tcBorders>
              <w:left w:val="single" w:color="auto" w:sz="4" w:space="0"/>
              <w:right w:val="single" w:color="auto" w:sz="4" w:space="0"/>
            </w:tcBorders>
            <w:vAlign w:val="center"/>
          </w:tcPr>
          <w:p>
            <w:pPr>
              <w:pStyle w:val="16"/>
              <w:spacing w:line="0" w:lineRule="atLeast"/>
              <w:jc w:val="center"/>
              <w:rPr>
                <w:b/>
                <w:bCs/>
                <w:color w:val="auto"/>
                <w:sz w:val="24"/>
                <w:szCs w:val="28"/>
              </w:rPr>
            </w:pPr>
            <w:r>
              <w:rPr>
                <w:rFonts w:hint="eastAsia"/>
                <w:b/>
                <w:bCs/>
                <w:color w:val="auto"/>
                <w:sz w:val="24"/>
                <w:szCs w:val="28"/>
              </w:rPr>
              <w:t>所属镇街</w:t>
            </w:r>
          </w:p>
        </w:tc>
        <w:tc>
          <w:tcPr>
            <w:tcW w:w="1568" w:type="dxa"/>
            <w:tcBorders>
              <w:left w:val="single" w:color="auto" w:sz="4" w:space="0"/>
            </w:tcBorders>
            <w:vAlign w:val="center"/>
          </w:tcPr>
          <w:p>
            <w:pPr>
              <w:pStyle w:val="16"/>
              <w:spacing w:line="0" w:lineRule="atLeast"/>
              <w:jc w:val="center"/>
              <w:rPr>
                <w:b/>
                <w:bCs/>
                <w:color w:val="auto"/>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6" w:hRule="atLeast"/>
          <w:jc w:val="center"/>
        </w:trPr>
        <w:tc>
          <w:tcPr>
            <w:tcW w:w="2370" w:type="dxa"/>
            <w:gridSpan w:val="2"/>
            <w:vAlign w:val="center"/>
          </w:tcPr>
          <w:p>
            <w:pPr>
              <w:pStyle w:val="16"/>
              <w:spacing w:line="0" w:lineRule="atLeast"/>
              <w:jc w:val="center"/>
              <w:rPr>
                <w:b/>
                <w:bCs/>
                <w:color w:val="auto"/>
                <w:sz w:val="28"/>
                <w:szCs w:val="28"/>
              </w:rPr>
            </w:pPr>
            <w:r>
              <w:rPr>
                <w:rFonts w:hint="eastAsia"/>
                <w:b/>
                <w:bCs/>
                <w:color w:val="auto"/>
                <w:sz w:val="28"/>
                <w:szCs w:val="28"/>
              </w:rPr>
              <w:t>规模</w:t>
            </w:r>
          </w:p>
        </w:tc>
        <w:tc>
          <w:tcPr>
            <w:tcW w:w="4737" w:type="dxa"/>
            <w:gridSpan w:val="3"/>
            <w:tcBorders>
              <w:right w:val="single" w:color="auto" w:sz="4" w:space="0"/>
            </w:tcBorders>
            <w:vAlign w:val="center"/>
          </w:tcPr>
          <w:p>
            <w:pPr>
              <w:pStyle w:val="16"/>
              <w:spacing w:line="0" w:lineRule="atLeast"/>
              <w:jc w:val="center"/>
              <w:rPr>
                <w:b/>
                <w:bCs/>
                <w:color w:val="auto"/>
                <w:sz w:val="24"/>
                <w:szCs w:val="28"/>
              </w:rPr>
            </w:pPr>
            <w:r>
              <w:rPr>
                <w:rFonts w:hint="eastAsia"/>
                <w:b/>
                <w:bCs/>
                <w:color w:val="auto"/>
                <w:sz w:val="24"/>
                <w:szCs w:val="28"/>
              </w:rPr>
              <w:t>框架</w:t>
            </w:r>
            <w:r>
              <w:rPr>
                <w:b/>
                <w:bCs/>
                <w:color w:val="auto"/>
                <w:sz w:val="24"/>
                <w:szCs w:val="28"/>
              </w:rPr>
              <w:t xml:space="preserve">/  </w:t>
            </w:r>
            <w:r>
              <w:rPr>
                <w:rFonts w:hint="eastAsia"/>
                <w:b/>
                <w:bCs/>
                <w:color w:val="auto"/>
                <w:sz w:val="24"/>
                <w:szCs w:val="28"/>
              </w:rPr>
              <w:t xml:space="preserve">     </w:t>
            </w:r>
            <w:r>
              <w:rPr>
                <w:b/>
                <w:bCs/>
                <w:color w:val="auto"/>
                <w:sz w:val="24"/>
                <w:szCs w:val="28"/>
              </w:rPr>
              <w:t xml:space="preserve"> </w:t>
            </w:r>
            <w:r>
              <w:rPr>
                <w:rFonts w:hint="eastAsia"/>
                <w:b/>
                <w:bCs/>
                <w:color w:val="auto"/>
                <w:sz w:val="24"/>
                <w:szCs w:val="28"/>
              </w:rPr>
              <w:t>层，</w:t>
            </w:r>
            <w:r>
              <w:rPr>
                <w:b/>
                <w:bCs/>
                <w:color w:val="auto"/>
                <w:sz w:val="24"/>
                <w:szCs w:val="28"/>
              </w:rPr>
              <w:t xml:space="preserve">           </w:t>
            </w:r>
            <w:r>
              <w:rPr>
                <w:rFonts w:hint="eastAsia"/>
                <w:b/>
                <w:bCs/>
                <w:color w:val="auto"/>
                <w:sz w:val="24"/>
                <w:szCs w:val="28"/>
              </w:rPr>
              <w:t>平方米</w:t>
            </w:r>
          </w:p>
        </w:tc>
        <w:tc>
          <w:tcPr>
            <w:tcW w:w="1344" w:type="dxa"/>
            <w:tcBorders>
              <w:left w:val="single" w:color="auto" w:sz="4" w:space="0"/>
              <w:right w:val="single" w:color="auto" w:sz="4" w:space="0"/>
            </w:tcBorders>
            <w:vAlign w:val="center"/>
          </w:tcPr>
          <w:p>
            <w:pPr>
              <w:pStyle w:val="16"/>
              <w:spacing w:line="0" w:lineRule="atLeast"/>
              <w:jc w:val="center"/>
              <w:rPr>
                <w:b/>
                <w:bCs/>
                <w:color w:val="auto"/>
                <w:sz w:val="28"/>
                <w:szCs w:val="28"/>
              </w:rPr>
            </w:pPr>
            <w:r>
              <w:rPr>
                <w:rFonts w:hint="eastAsia"/>
                <w:b/>
                <w:bCs/>
                <w:color w:val="auto"/>
                <w:sz w:val="28"/>
                <w:szCs w:val="28"/>
              </w:rPr>
              <w:t>进  度</w:t>
            </w:r>
          </w:p>
        </w:tc>
        <w:tc>
          <w:tcPr>
            <w:tcW w:w="1568" w:type="dxa"/>
            <w:tcBorders>
              <w:left w:val="single" w:color="auto" w:sz="4" w:space="0"/>
            </w:tcBorders>
            <w:vAlign w:val="center"/>
          </w:tcPr>
          <w:p>
            <w:pPr>
              <w:pStyle w:val="16"/>
              <w:spacing w:line="0" w:lineRule="atLeast"/>
              <w:jc w:val="center"/>
              <w:rPr>
                <w:b/>
                <w:bCs/>
                <w:color w:val="auto"/>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6" w:hRule="atLeast"/>
          <w:jc w:val="center"/>
        </w:trPr>
        <w:tc>
          <w:tcPr>
            <w:tcW w:w="2370" w:type="dxa"/>
            <w:gridSpan w:val="2"/>
            <w:vAlign w:val="center"/>
          </w:tcPr>
          <w:p>
            <w:pPr>
              <w:pStyle w:val="16"/>
              <w:spacing w:line="0" w:lineRule="atLeast"/>
              <w:jc w:val="center"/>
              <w:rPr>
                <w:b/>
                <w:bCs/>
                <w:color w:val="auto"/>
                <w:sz w:val="28"/>
                <w:szCs w:val="28"/>
              </w:rPr>
            </w:pPr>
            <w:r>
              <w:rPr>
                <w:rFonts w:hint="eastAsia"/>
                <w:b/>
                <w:bCs/>
                <w:color w:val="auto"/>
                <w:sz w:val="28"/>
                <w:szCs w:val="28"/>
              </w:rPr>
              <w:t>建设单位</w:t>
            </w:r>
          </w:p>
        </w:tc>
        <w:tc>
          <w:tcPr>
            <w:tcW w:w="4737" w:type="dxa"/>
            <w:gridSpan w:val="3"/>
            <w:tcBorders>
              <w:right w:val="single" w:color="auto" w:sz="4" w:space="0"/>
            </w:tcBorders>
            <w:vAlign w:val="center"/>
          </w:tcPr>
          <w:p>
            <w:pPr>
              <w:pStyle w:val="16"/>
              <w:spacing w:line="0" w:lineRule="atLeast"/>
              <w:jc w:val="center"/>
              <w:rPr>
                <w:b/>
                <w:bCs/>
                <w:color w:val="auto"/>
                <w:sz w:val="24"/>
                <w:szCs w:val="28"/>
              </w:rPr>
            </w:pPr>
          </w:p>
        </w:tc>
        <w:tc>
          <w:tcPr>
            <w:tcW w:w="1344" w:type="dxa"/>
            <w:tcBorders>
              <w:left w:val="single" w:color="auto" w:sz="4" w:space="0"/>
              <w:right w:val="single" w:color="auto" w:sz="4" w:space="0"/>
            </w:tcBorders>
            <w:vAlign w:val="center"/>
          </w:tcPr>
          <w:p>
            <w:pPr>
              <w:pStyle w:val="16"/>
              <w:spacing w:line="0" w:lineRule="atLeast"/>
              <w:ind w:left="-59" w:leftChars="-28" w:right="-71" w:rightChars="-34"/>
              <w:jc w:val="center"/>
              <w:rPr>
                <w:b/>
                <w:bCs/>
                <w:color w:val="auto"/>
                <w:sz w:val="24"/>
                <w:szCs w:val="28"/>
              </w:rPr>
            </w:pPr>
            <w:r>
              <w:rPr>
                <w:rFonts w:hint="eastAsia"/>
                <w:b/>
                <w:bCs/>
                <w:color w:val="auto"/>
                <w:sz w:val="24"/>
                <w:szCs w:val="28"/>
              </w:rPr>
              <w:t>项目负责人</w:t>
            </w:r>
          </w:p>
        </w:tc>
        <w:tc>
          <w:tcPr>
            <w:tcW w:w="1568" w:type="dxa"/>
            <w:tcBorders>
              <w:left w:val="single" w:color="auto" w:sz="4" w:space="0"/>
            </w:tcBorders>
            <w:vAlign w:val="center"/>
          </w:tcPr>
          <w:p>
            <w:pPr>
              <w:pStyle w:val="16"/>
              <w:spacing w:line="0" w:lineRule="atLeast"/>
              <w:jc w:val="center"/>
              <w:rPr>
                <w:b/>
                <w:bCs/>
                <w:color w:val="auto"/>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6" w:hRule="atLeast"/>
          <w:jc w:val="center"/>
        </w:trPr>
        <w:tc>
          <w:tcPr>
            <w:tcW w:w="2370" w:type="dxa"/>
            <w:gridSpan w:val="2"/>
            <w:vAlign w:val="center"/>
          </w:tcPr>
          <w:p>
            <w:pPr>
              <w:pStyle w:val="16"/>
              <w:spacing w:line="0" w:lineRule="atLeast"/>
              <w:jc w:val="center"/>
              <w:rPr>
                <w:b/>
                <w:bCs/>
                <w:color w:val="auto"/>
                <w:sz w:val="28"/>
                <w:szCs w:val="28"/>
              </w:rPr>
            </w:pPr>
            <w:r>
              <w:rPr>
                <w:rFonts w:hint="eastAsia"/>
                <w:b/>
                <w:bCs/>
                <w:color w:val="auto"/>
                <w:sz w:val="28"/>
                <w:szCs w:val="28"/>
              </w:rPr>
              <w:t>总承包单位</w:t>
            </w:r>
          </w:p>
        </w:tc>
        <w:tc>
          <w:tcPr>
            <w:tcW w:w="4737" w:type="dxa"/>
            <w:gridSpan w:val="3"/>
            <w:tcBorders>
              <w:right w:val="single" w:color="auto" w:sz="4" w:space="0"/>
            </w:tcBorders>
            <w:vAlign w:val="center"/>
          </w:tcPr>
          <w:p>
            <w:pPr>
              <w:pStyle w:val="16"/>
              <w:spacing w:line="0" w:lineRule="atLeast"/>
              <w:jc w:val="center"/>
              <w:rPr>
                <w:b/>
                <w:bCs/>
                <w:color w:val="auto"/>
                <w:sz w:val="24"/>
                <w:szCs w:val="28"/>
              </w:rPr>
            </w:pPr>
          </w:p>
        </w:tc>
        <w:tc>
          <w:tcPr>
            <w:tcW w:w="1344" w:type="dxa"/>
            <w:tcBorders>
              <w:left w:val="single" w:color="auto" w:sz="4" w:space="0"/>
            </w:tcBorders>
            <w:vAlign w:val="center"/>
          </w:tcPr>
          <w:p>
            <w:pPr>
              <w:pStyle w:val="16"/>
              <w:spacing w:line="0" w:lineRule="atLeast"/>
              <w:ind w:left="-59" w:leftChars="-28" w:right="-71" w:rightChars="-34"/>
              <w:jc w:val="center"/>
              <w:rPr>
                <w:b/>
                <w:bCs/>
                <w:color w:val="auto"/>
                <w:sz w:val="24"/>
                <w:szCs w:val="28"/>
              </w:rPr>
            </w:pPr>
            <w:r>
              <w:rPr>
                <w:rFonts w:hint="eastAsia"/>
                <w:b/>
                <w:bCs/>
                <w:color w:val="auto"/>
                <w:sz w:val="24"/>
                <w:szCs w:val="28"/>
              </w:rPr>
              <w:t>项目负责人</w:t>
            </w:r>
          </w:p>
        </w:tc>
        <w:tc>
          <w:tcPr>
            <w:tcW w:w="1568" w:type="dxa"/>
            <w:vAlign w:val="center"/>
          </w:tcPr>
          <w:p>
            <w:pPr>
              <w:pStyle w:val="16"/>
              <w:spacing w:line="0" w:lineRule="atLeast"/>
              <w:jc w:val="center"/>
              <w:rPr>
                <w:b/>
                <w:bCs/>
                <w:color w:val="auto"/>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6" w:hRule="atLeast"/>
          <w:jc w:val="center"/>
        </w:trPr>
        <w:tc>
          <w:tcPr>
            <w:tcW w:w="2370" w:type="dxa"/>
            <w:gridSpan w:val="2"/>
            <w:vAlign w:val="center"/>
          </w:tcPr>
          <w:p>
            <w:pPr>
              <w:pStyle w:val="16"/>
              <w:spacing w:line="0" w:lineRule="atLeast"/>
              <w:jc w:val="center"/>
              <w:rPr>
                <w:b/>
                <w:bCs/>
                <w:color w:val="auto"/>
                <w:sz w:val="28"/>
                <w:szCs w:val="28"/>
              </w:rPr>
            </w:pPr>
            <w:r>
              <w:rPr>
                <w:rFonts w:hint="eastAsia"/>
                <w:b/>
                <w:bCs/>
                <w:color w:val="auto"/>
                <w:sz w:val="28"/>
                <w:szCs w:val="28"/>
              </w:rPr>
              <w:t>监理单位</w:t>
            </w:r>
          </w:p>
        </w:tc>
        <w:tc>
          <w:tcPr>
            <w:tcW w:w="4737" w:type="dxa"/>
            <w:gridSpan w:val="3"/>
            <w:tcBorders>
              <w:right w:val="single" w:color="auto" w:sz="4" w:space="0"/>
            </w:tcBorders>
            <w:vAlign w:val="center"/>
          </w:tcPr>
          <w:p>
            <w:pPr>
              <w:pStyle w:val="16"/>
              <w:spacing w:line="0" w:lineRule="atLeast"/>
              <w:jc w:val="center"/>
              <w:rPr>
                <w:b/>
                <w:bCs/>
                <w:color w:val="auto"/>
                <w:sz w:val="24"/>
                <w:szCs w:val="28"/>
              </w:rPr>
            </w:pPr>
          </w:p>
        </w:tc>
        <w:tc>
          <w:tcPr>
            <w:tcW w:w="1344" w:type="dxa"/>
            <w:tcBorders>
              <w:left w:val="single" w:color="auto" w:sz="4" w:space="0"/>
            </w:tcBorders>
            <w:vAlign w:val="center"/>
          </w:tcPr>
          <w:p>
            <w:pPr>
              <w:pStyle w:val="16"/>
              <w:spacing w:line="0" w:lineRule="atLeast"/>
              <w:jc w:val="center"/>
              <w:rPr>
                <w:b/>
                <w:bCs/>
                <w:color w:val="auto"/>
                <w:sz w:val="24"/>
                <w:szCs w:val="28"/>
              </w:rPr>
            </w:pPr>
            <w:r>
              <w:rPr>
                <w:rFonts w:hint="eastAsia"/>
                <w:b/>
                <w:bCs/>
                <w:color w:val="auto"/>
                <w:sz w:val="24"/>
                <w:szCs w:val="28"/>
              </w:rPr>
              <w:t>项目总监</w:t>
            </w:r>
          </w:p>
        </w:tc>
        <w:tc>
          <w:tcPr>
            <w:tcW w:w="1568" w:type="dxa"/>
            <w:vAlign w:val="center"/>
          </w:tcPr>
          <w:p>
            <w:pPr>
              <w:pStyle w:val="16"/>
              <w:spacing w:line="0" w:lineRule="atLeast"/>
              <w:jc w:val="center"/>
              <w:rPr>
                <w:b/>
                <w:bCs/>
                <w:color w:val="auto"/>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1058" w:type="dxa"/>
            <w:vAlign w:val="center"/>
          </w:tcPr>
          <w:p>
            <w:pPr>
              <w:pStyle w:val="16"/>
              <w:jc w:val="center"/>
              <w:rPr>
                <w:b/>
                <w:bCs/>
                <w:color w:val="auto"/>
                <w:sz w:val="28"/>
                <w:szCs w:val="28"/>
              </w:rPr>
            </w:pPr>
            <w:r>
              <w:rPr>
                <w:rFonts w:hint="eastAsia"/>
                <w:b/>
                <w:bCs/>
                <w:color w:val="auto"/>
                <w:sz w:val="28"/>
                <w:szCs w:val="28"/>
              </w:rPr>
              <w:t>序号</w:t>
            </w:r>
          </w:p>
        </w:tc>
        <w:tc>
          <w:tcPr>
            <w:tcW w:w="1312" w:type="dxa"/>
            <w:vAlign w:val="center"/>
          </w:tcPr>
          <w:p>
            <w:pPr>
              <w:pStyle w:val="16"/>
              <w:jc w:val="center"/>
              <w:rPr>
                <w:b/>
                <w:bCs/>
                <w:color w:val="auto"/>
                <w:sz w:val="28"/>
                <w:szCs w:val="28"/>
              </w:rPr>
            </w:pPr>
            <w:r>
              <w:rPr>
                <w:rFonts w:hint="eastAsia"/>
                <w:b/>
                <w:bCs/>
                <w:color w:val="auto"/>
                <w:sz w:val="28"/>
                <w:szCs w:val="28"/>
              </w:rPr>
              <w:t>项目</w:t>
            </w:r>
          </w:p>
        </w:tc>
        <w:tc>
          <w:tcPr>
            <w:tcW w:w="6081" w:type="dxa"/>
            <w:gridSpan w:val="4"/>
            <w:vAlign w:val="center"/>
          </w:tcPr>
          <w:p>
            <w:pPr>
              <w:pStyle w:val="16"/>
              <w:jc w:val="center"/>
              <w:rPr>
                <w:b/>
                <w:bCs/>
                <w:color w:val="auto"/>
                <w:sz w:val="28"/>
                <w:szCs w:val="28"/>
              </w:rPr>
            </w:pPr>
            <w:r>
              <w:rPr>
                <w:rFonts w:hint="eastAsia"/>
                <w:b/>
                <w:bCs/>
                <w:color w:val="auto"/>
                <w:sz w:val="28"/>
                <w:szCs w:val="28"/>
              </w:rPr>
              <w:t>抽查内容</w:t>
            </w:r>
          </w:p>
        </w:tc>
        <w:tc>
          <w:tcPr>
            <w:tcW w:w="1568" w:type="dxa"/>
            <w:vAlign w:val="center"/>
          </w:tcPr>
          <w:p>
            <w:pPr>
              <w:pStyle w:val="16"/>
              <w:jc w:val="center"/>
              <w:rPr>
                <w:b/>
                <w:bCs/>
                <w:color w:val="auto"/>
                <w:sz w:val="28"/>
                <w:szCs w:val="28"/>
              </w:rPr>
            </w:pPr>
            <w:r>
              <w:rPr>
                <w:rFonts w:hint="eastAsia"/>
                <w:b/>
                <w:bCs/>
                <w:color w:val="auto"/>
                <w:sz w:val="28"/>
                <w:szCs w:val="28"/>
              </w:rPr>
              <w:t>抽查情况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73" w:hRule="atLeast"/>
          <w:jc w:val="center"/>
        </w:trPr>
        <w:tc>
          <w:tcPr>
            <w:tcW w:w="1058" w:type="dxa"/>
            <w:vAlign w:val="center"/>
          </w:tcPr>
          <w:p>
            <w:pPr>
              <w:pStyle w:val="16"/>
              <w:jc w:val="center"/>
              <w:rPr>
                <w:color w:val="auto"/>
                <w:sz w:val="24"/>
                <w:szCs w:val="24"/>
              </w:rPr>
            </w:pPr>
            <w:r>
              <w:rPr>
                <w:rFonts w:hint="eastAsia"/>
                <w:color w:val="auto"/>
                <w:sz w:val="24"/>
                <w:szCs w:val="24"/>
              </w:rPr>
              <w:t>1</w:t>
            </w:r>
          </w:p>
        </w:tc>
        <w:tc>
          <w:tcPr>
            <w:tcW w:w="1312" w:type="dxa"/>
            <w:vMerge w:val="restart"/>
            <w:vAlign w:val="center"/>
          </w:tcPr>
          <w:p>
            <w:pPr>
              <w:pStyle w:val="16"/>
              <w:jc w:val="center"/>
              <w:rPr>
                <w:color w:val="auto"/>
                <w:sz w:val="24"/>
                <w:szCs w:val="24"/>
              </w:rPr>
            </w:pPr>
            <w:r>
              <w:rPr>
                <w:rFonts w:hint="eastAsia"/>
                <w:color w:val="auto"/>
                <w:sz w:val="24"/>
                <w:szCs w:val="24"/>
              </w:rPr>
              <w:t>各方责任主体行为</w:t>
            </w:r>
          </w:p>
        </w:tc>
        <w:tc>
          <w:tcPr>
            <w:tcW w:w="6081" w:type="dxa"/>
            <w:gridSpan w:val="4"/>
            <w:vAlign w:val="center"/>
          </w:tcPr>
          <w:p>
            <w:pPr>
              <w:pStyle w:val="16"/>
              <w:adjustRightInd w:val="0"/>
              <w:snapToGrid w:val="0"/>
              <w:rPr>
                <w:color w:val="auto"/>
                <w:sz w:val="24"/>
                <w:szCs w:val="24"/>
              </w:rPr>
            </w:pPr>
            <w:r>
              <w:rPr>
                <w:rFonts w:hint="eastAsia"/>
                <w:color w:val="auto"/>
                <w:sz w:val="24"/>
                <w:szCs w:val="24"/>
              </w:rPr>
              <w:t>是否成立防汛机构。</w:t>
            </w:r>
          </w:p>
        </w:tc>
        <w:tc>
          <w:tcPr>
            <w:tcW w:w="1568" w:type="dxa"/>
            <w:vAlign w:val="center"/>
          </w:tcPr>
          <w:p>
            <w:pPr>
              <w:pStyle w:val="16"/>
              <w:rPr>
                <w:color w:val="auto"/>
                <w:sz w:val="24"/>
                <w:szCs w:val="24"/>
              </w:rPr>
            </w:pPr>
            <w:r>
              <w:rPr>
                <w:rFonts w:hint="eastAsia" w:ascii="宋体" w:hAnsi="宋体"/>
                <w:color w:val="auto"/>
                <w:sz w:val="24"/>
                <w:szCs w:val="24"/>
              </w:rPr>
              <w:t>□符合</w:t>
            </w:r>
            <w:r>
              <w:rPr>
                <w:rFonts w:hint="eastAsia"/>
                <w:color w:val="auto"/>
                <w:sz w:val="24"/>
                <w:szCs w:val="24"/>
              </w:rPr>
              <w:t xml:space="preserve"> </w:t>
            </w:r>
          </w:p>
          <w:p>
            <w:pPr>
              <w:pStyle w:val="16"/>
              <w:rPr>
                <w:rFonts w:ascii="宋体" w:hAnsi="宋体"/>
                <w:color w:val="auto"/>
                <w:sz w:val="24"/>
                <w:szCs w:val="24"/>
              </w:rPr>
            </w:pPr>
            <w:r>
              <w:rPr>
                <w:rFonts w:hint="eastAsia" w:ascii="宋体" w:hAnsi="宋体"/>
                <w:color w:val="auto"/>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46" w:hRule="atLeast"/>
          <w:jc w:val="center"/>
        </w:trPr>
        <w:tc>
          <w:tcPr>
            <w:tcW w:w="1058" w:type="dxa"/>
            <w:vAlign w:val="center"/>
          </w:tcPr>
          <w:p>
            <w:pPr>
              <w:pStyle w:val="16"/>
              <w:jc w:val="center"/>
              <w:rPr>
                <w:color w:val="auto"/>
                <w:sz w:val="24"/>
                <w:szCs w:val="24"/>
              </w:rPr>
            </w:pPr>
            <w:r>
              <w:rPr>
                <w:rFonts w:hint="eastAsia"/>
                <w:color w:val="auto"/>
                <w:sz w:val="24"/>
                <w:szCs w:val="24"/>
              </w:rPr>
              <w:t>2</w:t>
            </w:r>
          </w:p>
        </w:tc>
        <w:tc>
          <w:tcPr>
            <w:tcW w:w="1312" w:type="dxa"/>
            <w:vMerge w:val="continue"/>
            <w:vAlign w:val="center"/>
          </w:tcPr>
          <w:p>
            <w:pPr>
              <w:pStyle w:val="16"/>
              <w:jc w:val="center"/>
              <w:rPr>
                <w:color w:val="auto"/>
                <w:sz w:val="24"/>
                <w:szCs w:val="24"/>
              </w:rPr>
            </w:pPr>
          </w:p>
        </w:tc>
        <w:tc>
          <w:tcPr>
            <w:tcW w:w="6081" w:type="dxa"/>
            <w:gridSpan w:val="4"/>
            <w:vAlign w:val="center"/>
          </w:tcPr>
          <w:p>
            <w:pPr>
              <w:pStyle w:val="16"/>
              <w:adjustRightInd w:val="0"/>
              <w:snapToGrid w:val="0"/>
              <w:rPr>
                <w:color w:val="auto"/>
                <w:sz w:val="24"/>
                <w:szCs w:val="24"/>
              </w:rPr>
            </w:pPr>
            <w:r>
              <w:rPr>
                <w:rFonts w:hint="eastAsia"/>
                <w:color w:val="auto"/>
                <w:sz w:val="24"/>
                <w:szCs w:val="24"/>
              </w:rPr>
              <w:t>是否建立并落实防汛安全责任制 。</w:t>
            </w:r>
          </w:p>
        </w:tc>
        <w:tc>
          <w:tcPr>
            <w:tcW w:w="1568" w:type="dxa"/>
            <w:vAlign w:val="center"/>
          </w:tcPr>
          <w:p>
            <w:pPr>
              <w:pStyle w:val="16"/>
              <w:rPr>
                <w:color w:val="auto"/>
                <w:sz w:val="24"/>
                <w:szCs w:val="24"/>
              </w:rPr>
            </w:pPr>
            <w:r>
              <w:rPr>
                <w:rFonts w:hint="eastAsia" w:ascii="宋体" w:hAnsi="宋体"/>
                <w:color w:val="auto"/>
                <w:sz w:val="24"/>
                <w:szCs w:val="24"/>
              </w:rPr>
              <w:t>□符合</w:t>
            </w:r>
            <w:r>
              <w:rPr>
                <w:rFonts w:hint="eastAsia"/>
                <w:color w:val="auto"/>
                <w:sz w:val="24"/>
                <w:szCs w:val="24"/>
              </w:rPr>
              <w:t xml:space="preserve"> </w:t>
            </w:r>
          </w:p>
          <w:p>
            <w:pPr>
              <w:pStyle w:val="16"/>
              <w:rPr>
                <w:rFonts w:ascii="宋体" w:hAnsi="宋体"/>
                <w:color w:val="auto"/>
                <w:sz w:val="24"/>
                <w:szCs w:val="24"/>
              </w:rPr>
            </w:pPr>
            <w:r>
              <w:rPr>
                <w:rFonts w:hint="eastAsia" w:ascii="宋体" w:hAnsi="宋体"/>
                <w:color w:val="auto"/>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28" w:hRule="atLeast"/>
          <w:jc w:val="center"/>
        </w:trPr>
        <w:tc>
          <w:tcPr>
            <w:tcW w:w="1058" w:type="dxa"/>
            <w:vAlign w:val="center"/>
          </w:tcPr>
          <w:p>
            <w:pPr>
              <w:pStyle w:val="16"/>
              <w:jc w:val="center"/>
              <w:rPr>
                <w:color w:val="auto"/>
                <w:sz w:val="24"/>
                <w:szCs w:val="24"/>
              </w:rPr>
            </w:pPr>
            <w:r>
              <w:rPr>
                <w:rFonts w:hint="eastAsia"/>
                <w:color w:val="auto"/>
                <w:sz w:val="24"/>
                <w:szCs w:val="24"/>
              </w:rPr>
              <w:t>3</w:t>
            </w:r>
          </w:p>
        </w:tc>
        <w:tc>
          <w:tcPr>
            <w:tcW w:w="1312" w:type="dxa"/>
            <w:vMerge w:val="continue"/>
            <w:vAlign w:val="center"/>
          </w:tcPr>
          <w:p>
            <w:pPr>
              <w:pStyle w:val="16"/>
              <w:jc w:val="center"/>
              <w:rPr>
                <w:color w:val="auto"/>
                <w:sz w:val="24"/>
                <w:szCs w:val="24"/>
              </w:rPr>
            </w:pPr>
          </w:p>
        </w:tc>
        <w:tc>
          <w:tcPr>
            <w:tcW w:w="6081" w:type="dxa"/>
            <w:gridSpan w:val="4"/>
            <w:vAlign w:val="center"/>
          </w:tcPr>
          <w:p>
            <w:pPr>
              <w:pStyle w:val="16"/>
              <w:adjustRightInd w:val="0"/>
              <w:snapToGrid w:val="0"/>
              <w:rPr>
                <w:color w:val="auto"/>
                <w:sz w:val="24"/>
                <w:szCs w:val="24"/>
              </w:rPr>
            </w:pPr>
            <w:r>
              <w:rPr>
                <w:rFonts w:hint="eastAsia"/>
                <w:color w:val="auto"/>
                <w:sz w:val="24"/>
                <w:szCs w:val="24"/>
              </w:rPr>
              <w:t>是否制订针对台风、暴雨等极端天气的施工安全工作措施及应急预案。</w:t>
            </w:r>
          </w:p>
        </w:tc>
        <w:tc>
          <w:tcPr>
            <w:tcW w:w="1568" w:type="dxa"/>
            <w:vAlign w:val="center"/>
          </w:tcPr>
          <w:p>
            <w:pPr>
              <w:pStyle w:val="16"/>
              <w:rPr>
                <w:color w:val="auto"/>
                <w:sz w:val="24"/>
                <w:szCs w:val="24"/>
              </w:rPr>
            </w:pPr>
            <w:r>
              <w:rPr>
                <w:rFonts w:hint="eastAsia" w:ascii="宋体" w:hAnsi="宋体"/>
                <w:color w:val="auto"/>
                <w:sz w:val="24"/>
                <w:szCs w:val="24"/>
              </w:rPr>
              <w:t>□符合</w:t>
            </w:r>
            <w:r>
              <w:rPr>
                <w:rFonts w:hint="eastAsia"/>
                <w:color w:val="auto"/>
                <w:sz w:val="24"/>
                <w:szCs w:val="24"/>
              </w:rPr>
              <w:t xml:space="preserve"> </w:t>
            </w:r>
          </w:p>
          <w:p>
            <w:pPr>
              <w:pStyle w:val="16"/>
              <w:rPr>
                <w:color w:val="auto"/>
                <w:sz w:val="24"/>
                <w:szCs w:val="24"/>
              </w:rPr>
            </w:pPr>
            <w:r>
              <w:rPr>
                <w:rFonts w:hint="eastAsia" w:ascii="宋体" w:hAnsi="宋体"/>
                <w:color w:val="auto"/>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12" w:hRule="atLeast"/>
          <w:jc w:val="center"/>
        </w:trPr>
        <w:tc>
          <w:tcPr>
            <w:tcW w:w="1058" w:type="dxa"/>
            <w:vAlign w:val="center"/>
          </w:tcPr>
          <w:p>
            <w:pPr>
              <w:pStyle w:val="16"/>
              <w:jc w:val="center"/>
              <w:rPr>
                <w:color w:val="auto"/>
                <w:sz w:val="24"/>
                <w:szCs w:val="24"/>
              </w:rPr>
            </w:pPr>
            <w:r>
              <w:rPr>
                <w:rFonts w:hint="eastAsia"/>
                <w:color w:val="auto"/>
                <w:sz w:val="24"/>
                <w:szCs w:val="24"/>
              </w:rPr>
              <w:t>4</w:t>
            </w:r>
          </w:p>
        </w:tc>
        <w:tc>
          <w:tcPr>
            <w:tcW w:w="1312" w:type="dxa"/>
            <w:vMerge w:val="continue"/>
            <w:vAlign w:val="center"/>
          </w:tcPr>
          <w:p>
            <w:pPr>
              <w:pStyle w:val="16"/>
              <w:jc w:val="center"/>
              <w:rPr>
                <w:color w:val="auto"/>
                <w:sz w:val="24"/>
                <w:szCs w:val="24"/>
              </w:rPr>
            </w:pPr>
          </w:p>
        </w:tc>
        <w:tc>
          <w:tcPr>
            <w:tcW w:w="6081" w:type="dxa"/>
            <w:gridSpan w:val="4"/>
            <w:vAlign w:val="center"/>
          </w:tcPr>
          <w:p>
            <w:pPr>
              <w:pStyle w:val="16"/>
              <w:adjustRightInd w:val="0"/>
              <w:snapToGrid w:val="0"/>
              <w:rPr>
                <w:color w:val="auto"/>
                <w:sz w:val="24"/>
                <w:szCs w:val="24"/>
              </w:rPr>
            </w:pPr>
            <w:r>
              <w:rPr>
                <w:rFonts w:hint="eastAsia"/>
                <w:color w:val="auto"/>
                <w:sz w:val="24"/>
                <w:szCs w:val="24"/>
              </w:rPr>
              <w:t>是否建立值班、信息接收、险情报送制度，落实值班值守人员并做好相关记录。</w:t>
            </w:r>
          </w:p>
        </w:tc>
        <w:tc>
          <w:tcPr>
            <w:tcW w:w="1568" w:type="dxa"/>
            <w:vAlign w:val="center"/>
          </w:tcPr>
          <w:p>
            <w:pPr>
              <w:pStyle w:val="16"/>
              <w:rPr>
                <w:color w:val="auto"/>
                <w:sz w:val="24"/>
                <w:szCs w:val="24"/>
              </w:rPr>
            </w:pPr>
            <w:r>
              <w:rPr>
                <w:rFonts w:hint="eastAsia" w:ascii="宋体" w:hAnsi="宋体"/>
                <w:color w:val="auto"/>
                <w:sz w:val="24"/>
                <w:szCs w:val="24"/>
              </w:rPr>
              <w:t>□符合</w:t>
            </w:r>
            <w:r>
              <w:rPr>
                <w:rFonts w:hint="eastAsia"/>
                <w:color w:val="auto"/>
                <w:sz w:val="24"/>
                <w:szCs w:val="24"/>
              </w:rPr>
              <w:t xml:space="preserve"> </w:t>
            </w:r>
          </w:p>
          <w:p>
            <w:pPr>
              <w:pStyle w:val="16"/>
              <w:rPr>
                <w:rFonts w:ascii="宋体" w:hAnsi="宋体"/>
                <w:color w:val="auto"/>
                <w:sz w:val="24"/>
                <w:szCs w:val="24"/>
              </w:rPr>
            </w:pPr>
            <w:r>
              <w:rPr>
                <w:rFonts w:hint="eastAsia" w:ascii="宋体" w:hAnsi="宋体"/>
                <w:color w:val="auto"/>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60" w:hRule="atLeast"/>
          <w:jc w:val="center"/>
        </w:trPr>
        <w:tc>
          <w:tcPr>
            <w:tcW w:w="1058" w:type="dxa"/>
            <w:vAlign w:val="center"/>
          </w:tcPr>
          <w:p>
            <w:pPr>
              <w:pStyle w:val="16"/>
              <w:jc w:val="center"/>
              <w:rPr>
                <w:color w:val="auto"/>
                <w:sz w:val="24"/>
                <w:szCs w:val="24"/>
              </w:rPr>
            </w:pPr>
            <w:r>
              <w:rPr>
                <w:rFonts w:hint="eastAsia"/>
                <w:color w:val="auto"/>
                <w:sz w:val="24"/>
                <w:szCs w:val="24"/>
              </w:rPr>
              <w:t>5</w:t>
            </w:r>
          </w:p>
        </w:tc>
        <w:tc>
          <w:tcPr>
            <w:tcW w:w="1312" w:type="dxa"/>
            <w:vMerge w:val="continue"/>
            <w:vAlign w:val="center"/>
          </w:tcPr>
          <w:p>
            <w:pPr>
              <w:pStyle w:val="16"/>
              <w:jc w:val="center"/>
              <w:rPr>
                <w:color w:val="auto"/>
                <w:sz w:val="24"/>
                <w:szCs w:val="24"/>
              </w:rPr>
            </w:pPr>
          </w:p>
        </w:tc>
        <w:tc>
          <w:tcPr>
            <w:tcW w:w="6081" w:type="dxa"/>
            <w:gridSpan w:val="4"/>
            <w:vAlign w:val="center"/>
          </w:tcPr>
          <w:p>
            <w:pPr>
              <w:pStyle w:val="16"/>
              <w:adjustRightInd w:val="0"/>
              <w:snapToGrid w:val="0"/>
              <w:rPr>
                <w:color w:val="auto"/>
                <w:sz w:val="24"/>
                <w:szCs w:val="24"/>
              </w:rPr>
            </w:pPr>
            <w:r>
              <w:rPr>
                <w:rFonts w:hint="eastAsia"/>
                <w:color w:val="auto"/>
                <w:sz w:val="24"/>
                <w:szCs w:val="24"/>
              </w:rPr>
              <w:t>强降雨期间的基坑监测是否加密。</w:t>
            </w:r>
          </w:p>
        </w:tc>
        <w:tc>
          <w:tcPr>
            <w:tcW w:w="1568" w:type="dxa"/>
            <w:vAlign w:val="center"/>
          </w:tcPr>
          <w:p>
            <w:pPr>
              <w:pStyle w:val="16"/>
              <w:rPr>
                <w:color w:val="auto"/>
                <w:sz w:val="24"/>
                <w:szCs w:val="24"/>
              </w:rPr>
            </w:pPr>
            <w:r>
              <w:rPr>
                <w:rFonts w:hint="eastAsia" w:ascii="宋体" w:hAnsi="宋体"/>
                <w:color w:val="auto"/>
                <w:sz w:val="24"/>
                <w:szCs w:val="24"/>
              </w:rPr>
              <w:t>□符合</w:t>
            </w:r>
            <w:r>
              <w:rPr>
                <w:rFonts w:hint="eastAsia"/>
                <w:color w:val="auto"/>
                <w:sz w:val="24"/>
                <w:szCs w:val="24"/>
              </w:rPr>
              <w:t xml:space="preserve"> </w:t>
            </w:r>
          </w:p>
          <w:p>
            <w:pPr>
              <w:pStyle w:val="16"/>
              <w:rPr>
                <w:rFonts w:ascii="宋体" w:hAnsi="宋体"/>
                <w:color w:val="auto"/>
                <w:sz w:val="24"/>
                <w:szCs w:val="24"/>
              </w:rPr>
            </w:pPr>
            <w:r>
              <w:rPr>
                <w:rFonts w:hint="eastAsia" w:ascii="宋体" w:hAnsi="宋体"/>
                <w:color w:val="auto"/>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20" w:hRule="atLeast"/>
          <w:jc w:val="center"/>
        </w:trPr>
        <w:tc>
          <w:tcPr>
            <w:tcW w:w="1058" w:type="dxa"/>
            <w:vAlign w:val="center"/>
          </w:tcPr>
          <w:p>
            <w:pPr>
              <w:pStyle w:val="16"/>
              <w:jc w:val="center"/>
              <w:rPr>
                <w:color w:val="auto"/>
                <w:sz w:val="24"/>
                <w:szCs w:val="24"/>
              </w:rPr>
            </w:pPr>
            <w:r>
              <w:rPr>
                <w:rFonts w:hint="eastAsia"/>
                <w:color w:val="auto"/>
                <w:sz w:val="24"/>
                <w:szCs w:val="24"/>
              </w:rPr>
              <w:t>6</w:t>
            </w:r>
          </w:p>
        </w:tc>
        <w:tc>
          <w:tcPr>
            <w:tcW w:w="1312" w:type="dxa"/>
            <w:vMerge w:val="continue"/>
            <w:vAlign w:val="center"/>
          </w:tcPr>
          <w:p>
            <w:pPr>
              <w:pStyle w:val="16"/>
              <w:jc w:val="center"/>
              <w:rPr>
                <w:color w:val="auto"/>
                <w:sz w:val="24"/>
                <w:szCs w:val="24"/>
              </w:rPr>
            </w:pPr>
          </w:p>
        </w:tc>
        <w:tc>
          <w:tcPr>
            <w:tcW w:w="6081" w:type="dxa"/>
            <w:gridSpan w:val="4"/>
            <w:vAlign w:val="center"/>
          </w:tcPr>
          <w:p>
            <w:pPr>
              <w:pStyle w:val="16"/>
              <w:adjustRightInd w:val="0"/>
              <w:snapToGrid w:val="0"/>
              <w:rPr>
                <w:color w:val="auto"/>
                <w:sz w:val="24"/>
                <w:szCs w:val="24"/>
              </w:rPr>
            </w:pPr>
            <w:r>
              <w:rPr>
                <w:rFonts w:hint="eastAsia"/>
                <w:color w:val="auto"/>
                <w:sz w:val="24"/>
                <w:szCs w:val="24"/>
              </w:rPr>
              <w:t>汛前是否对深基坑（高边坡）、隧道、地下暗挖工程、管沟、脚手架、大型垂直运输设备等重大危险源开展安全隐患自查自纠行动。</w:t>
            </w:r>
          </w:p>
        </w:tc>
        <w:tc>
          <w:tcPr>
            <w:tcW w:w="1568" w:type="dxa"/>
            <w:vAlign w:val="center"/>
          </w:tcPr>
          <w:p>
            <w:pPr>
              <w:pStyle w:val="16"/>
              <w:rPr>
                <w:color w:val="auto"/>
                <w:sz w:val="24"/>
                <w:szCs w:val="24"/>
              </w:rPr>
            </w:pPr>
            <w:r>
              <w:rPr>
                <w:rFonts w:hint="eastAsia" w:ascii="宋体" w:hAnsi="宋体"/>
                <w:color w:val="auto"/>
                <w:sz w:val="24"/>
                <w:szCs w:val="24"/>
              </w:rPr>
              <w:t>□符合</w:t>
            </w:r>
            <w:r>
              <w:rPr>
                <w:rFonts w:hint="eastAsia"/>
                <w:color w:val="auto"/>
                <w:sz w:val="24"/>
                <w:szCs w:val="24"/>
              </w:rPr>
              <w:t xml:space="preserve"> </w:t>
            </w:r>
          </w:p>
          <w:p>
            <w:pPr>
              <w:pStyle w:val="16"/>
              <w:rPr>
                <w:rFonts w:ascii="宋体" w:hAnsi="宋体"/>
                <w:color w:val="auto"/>
                <w:sz w:val="24"/>
                <w:szCs w:val="24"/>
              </w:rPr>
            </w:pPr>
            <w:r>
              <w:rPr>
                <w:rFonts w:hint="eastAsia" w:ascii="宋体" w:hAnsi="宋体"/>
                <w:color w:val="auto"/>
                <w:sz w:val="24"/>
                <w:szCs w:val="24"/>
              </w:rPr>
              <w:t>□</w:t>
            </w:r>
            <w:r>
              <w:rPr>
                <w:rFonts w:hint="eastAsia"/>
                <w:color w:val="auto"/>
                <w:sz w:val="24"/>
                <w:szCs w:val="24"/>
              </w:rPr>
              <w:t>基本符合</w:t>
            </w:r>
            <w:r>
              <w:rPr>
                <w:rFonts w:hint="eastAsia" w:ascii="宋体" w:hAnsi="宋体"/>
                <w:color w:val="auto"/>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46" w:hRule="atLeast"/>
          <w:jc w:val="center"/>
        </w:trPr>
        <w:tc>
          <w:tcPr>
            <w:tcW w:w="1058" w:type="dxa"/>
            <w:vAlign w:val="center"/>
          </w:tcPr>
          <w:p>
            <w:pPr>
              <w:pStyle w:val="16"/>
              <w:jc w:val="center"/>
              <w:rPr>
                <w:color w:val="auto"/>
                <w:sz w:val="24"/>
                <w:szCs w:val="24"/>
              </w:rPr>
            </w:pPr>
            <w:r>
              <w:rPr>
                <w:rFonts w:hint="eastAsia"/>
                <w:color w:val="auto"/>
                <w:sz w:val="24"/>
                <w:szCs w:val="24"/>
              </w:rPr>
              <w:t>7</w:t>
            </w:r>
          </w:p>
        </w:tc>
        <w:tc>
          <w:tcPr>
            <w:tcW w:w="1312" w:type="dxa"/>
            <w:vMerge w:val="continue"/>
            <w:vAlign w:val="center"/>
          </w:tcPr>
          <w:p>
            <w:pPr>
              <w:pStyle w:val="16"/>
              <w:jc w:val="center"/>
              <w:rPr>
                <w:color w:val="auto"/>
                <w:sz w:val="24"/>
                <w:szCs w:val="24"/>
              </w:rPr>
            </w:pPr>
          </w:p>
        </w:tc>
        <w:tc>
          <w:tcPr>
            <w:tcW w:w="6081" w:type="dxa"/>
            <w:gridSpan w:val="4"/>
            <w:vAlign w:val="center"/>
          </w:tcPr>
          <w:p>
            <w:pPr>
              <w:pStyle w:val="16"/>
              <w:adjustRightInd w:val="0"/>
              <w:snapToGrid w:val="0"/>
              <w:rPr>
                <w:color w:val="auto"/>
                <w:sz w:val="24"/>
                <w:szCs w:val="24"/>
              </w:rPr>
            </w:pPr>
            <w:r>
              <w:rPr>
                <w:rFonts w:hint="eastAsia"/>
                <w:color w:val="auto"/>
                <w:sz w:val="24"/>
                <w:szCs w:val="24"/>
              </w:rPr>
              <w:t>现场是否准备应对台风、暴雨等极端天气等情况的应急队伍及物资。</w:t>
            </w:r>
          </w:p>
        </w:tc>
        <w:tc>
          <w:tcPr>
            <w:tcW w:w="1568" w:type="dxa"/>
            <w:vAlign w:val="center"/>
          </w:tcPr>
          <w:p>
            <w:pPr>
              <w:pStyle w:val="16"/>
              <w:rPr>
                <w:color w:val="auto"/>
                <w:sz w:val="24"/>
                <w:szCs w:val="24"/>
              </w:rPr>
            </w:pPr>
            <w:r>
              <w:rPr>
                <w:rFonts w:hint="eastAsia" w:ascii="宋体" w:hAnsi="宋体"/>
                <w:color w:val="auto"/>
                <w:sz w:val="24"/>
                <w:szCs w:val="24"/>
              </w:rPr>
              <w:t>□符合</w:t>
            </w:r>
            <w:r>
              <w:rPr>
                <w:rFonts w:hint="eastAsia"/>
                <w:color w:val="auto"/>
                <w:sz w:val="24"/>
                <w:szCs w:val="24"/>
              </w:rPr>
              <w:t xml:space="preserve"> </w:t>
            </w:r>
          </w:p>
          <w:p>
            <w:pPr>
              <w:pStyle w:val="16"/>
              <w:rPr>
                <w:color w:val="auto"/>
                <w:sz w:val="24"/>
                <w:szCs w:val="24"/>
              </w:rPr>
            </w:pPr>
            <w:r>
              <w:rPr>
                <w:rFonts w:hint="eastAsia" w:ascii="宋体" w:hAnsi="宋体"/>
                <w:color w:val="auto"/>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04" w:hRule="atLeast"/>
          <w:jc w:val="center"/>
        </w:trPr>
        <w:tc>
          <w:tcPr>
            <w:tcW w:w="1058" w:type="dxa"/>
            <w:vAlign w:val="center"/>
          </w:tcPr>
          <w:p>
            <w:pPr>
              <w:pStyle w:val="16"/>
              <w:jc w:val="center"/>
              <w:rPr>
                <w:color w:val="auto"/>
                <w:sz w:val="24"/>
                <w:szCs w:val="24"/>
              </w:rPr>
            </w:pPr>
            <w:r>
              <w:rPr>
                <w:rFonts w:hint="eastAsia"/>
                <w:color w:val="auto"/>
                <w:sz w:val="24"/>
                <w:szCs w:val="24"/>
              </w:rPr>
              <w:t>8</w:t>
            </w:r>
          </w:p>
        </w:tc>
        <w:tc>
          <w:tcPr>
            <w:tcW w:w="1312" w:type="dxa"/>
            <w:vMerge w:val="restart"/>
            <w:tcBorders>
              <w:top w:val="single" w:color="auto" w:sz="4" w:space="0"/>
            </w:tcBorders>
            <w:vAlign w:val="center"/>
          </w:tcPr>
          <w:p>
            <w:pPr>
              <w:pStyle w:val="16"/>
              <w:jc w:val="center"/>
              <w:rPr>
                <w:color w:val="auto"/>
                <w:sz w:val="24"/>
                <w:szCs w:val="24"/>
              </w:rPr>
            </w:pPr>
            <w:r>
              <w:rPr>
                <w:rFonts w:hint="eastAsia"/>
                <w:color w:val="auto"/>
                <w:sz w:val="24"/>
                <w:szCs w:val="24"/>
              </w:rPr>
              <w:t>汛前现场实施情况</w:t>
            </w:r>
          </w:p>
        </w:tc>
        <w:tc>
          <w:tcPr>
            <w:tcW w:w="6081" w:type="dxa"/>
            <w:gridSpan w:val="4"/>
            <w:vAlign w:val="center"/>
          </w:tcPr>
          <w:p>
            <w:pPr>
              <w:pStyle w:val="16"/>
              <w:adjustRightInd w:val="0"/>
              <w:snapToGrid w:val="0"/>
              <w:rPr>
                <w:color w:val="auto"/>
                <w:sz w:val="24"/>
                <w:szCs w:val="24"/>
              </w:rPr>
            </w:pPr>
            <w:r>
              <w:rPr>
                <w:rFonts w:hint="eastAsia"/>
                <w:color w:val="auto"/>
                <w:sz w:val="24"/>
                <w:szCs w:val="24"/>
              </w:rPr>
              <w:t>地处低洼地带、防洪河渠边的工地，是否有防雨水倒灌措施，抽排设备是否到位。</w:t>
            </w:r>
          </w:p>
        </w:tc>
        <w:tc>
          <w:tcPr>
            <w:tcW w:w="1568" w:type="dxa"/>
            <w:vAlign w:val="center"/>
          </w:tcPr>
          <w:p>
            <w:pPr>
              <w:pStyle w:val="16"/>
              <w:rPr>
                <w:color w:val="auto"/>
                <w:sz w:val="24"/>
                <w:szCs w:val="24"/>
              </w:rPr>
            </w:pPr>
            <w:r>
              <w:rPr>
                <w:rFonts w:hint="eastAsia" w:ascii="宋体" w:hAnsi="宋体"/>
                <w:color w:val="auto"/>
                <w:sz w:val="24"/>
                <w:szCs w:val="24"/>
              </w:rPr>
              <w:t>□符合</w:t>
            </w:r>
            <w:r>
              <w:rPr>
                <w:rFonts w:hint="eastAsia"/>
                <w:color w:val="auto"/>
                <w:sz w:val="24"/>
                <w:szCs w:val="24"/>
              </w:rPr>
              <w:t xml:space="preserve"> </w:t>
            </w:r>
          </w:p>
          <w:p>
            <w:pPr>
              <w:pStyle w:val="16"/>
              <w:rPr>
                <w:rFonts w:ascii="宋体" w:hAnsi="宋体"/>
                <w:color w:val="auto"/>
                <w:sz w:val="24"/>
                <w:szCs w:val="24"/>
              </w:rPr>
            </w:pPr>
            <w:r>
              <w:rPr>
                <w:rFonts w:hint="eastAsia" w:ascii="宋体" w:hAnsi="宋体"/>
                <w:color w:val="auto"/>
                <w:sz w:val="24"/>
                <w:szCs w:val="24"/>
              </w:rPr>
              <w:t>□</w:t>
            </w:r>
            <w:r>
              <w:rPr>
                <w:rFonts w:hint="eastAsia"/>
                <w:color w:val="auto"/>
                <w:sz w:val="24"/>
                <w:szCs w:val="24"/>
              </w:rPr>
              <w:t>基本符合</w:t>
            </w:r>
            <w:r>
              <w:rPr>
                <w:rFonts w:hint="eastAsia" w:ascii="宋体" w:hAnsi="宋体"/>
                <w:color w:val="auto"/>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83" w:hRule="atLeast"/>
          <w:jc w:val="center"/>
        </w:trPr>
        <w:tc>
          <w:tcPr>
            <w:tcW w:w="1058" w:type="dxa"/>
            <w:vAlign w:val="center"/>
          </w:tcPr>
          <w:p>
            <w:pPr>
              <w:pStyle w:val="16"/>
              <w:jc w:val="center"/>
              <w:rPr>
                <w:color w:val="auto"/>
                <w:sz w:val="24"/>
                <w:szCs w:val="24"/>
              </w:rPr>
            </w:pPr>
            <w:r>
              <w:rPr>
                <w:rFonts w:hint="eastAsia"/>
                <w:color w:val="auto"/>
                <w:sz w:val="24"/>
                <w:szCs w:val="24"/>
              </w:rPr>
              <w:t>9</w:t>
            </w:r>
          </w:p>
        </w:tc>
        <w:tc>
          <w:tcPr>
            <w:tcW w:w="1312" w:type="dxa"/>
            <w:vMerge w:val="continue"/>
            <w:vAlign w:val="center"/>
          </w:tcPr>
          <w:p>
            <w:pPr>
              <w:pStyle w:val="16"/>
              <w:jc w:val="center"/>
              <w:rPr>
                <w:color w:val="auto"/>
                <w:sz w:val="24"/>
                <w:szCs w:val="24"/>
              </w:rPr>
            </w:pPr>
          </w:p>
        </w:tc>
        <w:tc>
          <w:tcPr>
            <w:tcW w:w="6081" w:type="dxa"/>
            <w:gridSpan w:val="4"/>
            <w:vAlign w:val="center"/>
          </w:tcPr>
          <w:p>
            <w:pPr>
              <w:pStyle w:val="16"/>
              <w:adjustRightInd w:val="0"/>
              <w:snapToGrid w:val="0"/>
              <w:rPr>
                <w:color w:val="auto"/>
                <w:sz w:val="24"/>
                <w:szCs w:val="24"/>
              </w:rPr>
            </w:pPr>
            <w:r>
              <w:rPr>
                <w:rFonts w:hint="eastAsia"/>
                <w:color w:val="auto"/>
                <w:sz w:val="24"/>
                <w:szCs w:val="24"/>
              </w:rPr>
              <w:t>地处河道、山坡、邻近挡土墙及人口密集地段的临时工棚、围墙是否安全可靠，是否需要搬迁。</w:t>
            </w:r>
          </w:p>
        </w:tc>
        <w:tc>
          <w:tcPr>
            <w:tcW w:w="1568" w:type="dxa"/>
            <w:vAlign w:val="center"/>
          </w:tcPr>
          <w:p>
            <w:pPr>
              <w:pStyle w:val="16"/>
              <w:adjustRightInd w:val="0"/>
              <w:snapToGrid w:val="0"/>
              <w:rPr>
                <w:color w:val="auto"/>
                <w:sz w:val="24"/>
                <w:szCs w:val="24"/>
              </w:rPr>
            </w:pPr>
            <w:r>
              <w:rPr>
                <w:rFonts w:hint="eastAsia" w:ascii="宋体" w:hAnsi="宋体"/>
                <w:color w:val="auto"/>
                <w:sz w:val="24"/>
                <w:szCs w:val="24"/>
              </w:rPr>
              <w:t>□符合</w:t>
            </w:r>
            <w:r>
              <w:rPr>
                <w:rFonts w:hint="eastAsia"/>
                <w:color w:val="auto"/>
                <w:sz w:val="24"/>
                <w:szCs w:val="24"/>
              </w:rPr>
              <w:t xml:space="preserve"> </w:t>
            </w:r>
          </w:p>
          <w:p>
            <w:pPr>
              <w:pStyle w:val="16"/>
              <w:adjustRightInd w:val="0"/>
              <w:snapToGrid w:val="0"/>
              <w:rPr>
                <w:rFonts w:ascii="宋体" w:hAnsi="宋体"/>
                <w:color w:val="auto"/>
                <w:sz w:val="24"/>
                <w:szCs w:val="24"/>
              </w:rPr>
            </w:pPr>
            <w:r>
              <w:rPr>
                <w:rFonts w:hint="eastAsia" w:ascii="宋体" w:hAnsi="宋体"/>
                <w:color w:val="auto"/>
                <w:sz w:val="24"/>
                <w:szCs w:val="24"/>
              </w:rPr>
              <w:t>□</w:t>
            </w:r>
            <w:r>
              <w:rPr>
                <w:rFonts w:hint="eastAsia"/>
                <w:color w:val="auto"/>
                <w:sz w:val="24"/>
                <w:szCs w:val="24"/>
              </w:rPr>
              <w:t>基本符合</w:t>
            </w:r>
            <w:r>
              <w:rPr>
                <w:rFonts w:hint="eastAsia" w:ascii="宋体" w:hAnsi="宋体"/>
                <w:color w:val="auto"/>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83" w:hRule="atLeast"/>
          <w:jc w:val="center"/>
        </w:trPr>
        <w:tc>
          <w:tcPr>
            <w:tcW w:w="1058" w:type="dxa"/>
            <w:vAlign w:val="center"/>
          </w:tcPr>
          <w:p>
            <w:pPr>
              <w:pStyle w:val="16"/>
              <w:jc w:val="center"/>
              <w:rPr>
                <w:rFonts w:hint="eastAsia"/>
                <w:color w:val="auto"/>
                <w:sz w:val="24"/>
                <w:szCs w:val="24"/>
              </w:rPr>
            </w:pPr>
            <w:r>
              <w:rPr>
                <w:rFonts w:hint="eastAsia"/>
                <w:color w:val="auto"/>
                <w:sz w:val="24"/>
                <w:szCs w:val="24"/>
              </w:rPr>
              <w:t>1</w:t>
            </w:r>
            <w:r>
              <w:rPr>
                <w:color w:val="auto"/>
                <w:sz w:val="24"/>
                <w:szCs w:val="24"/>
              </w:rPr>
              <w:t>0</w:t>
            </w:r>
          </w:p>
        </w:tc>
        <w:tc>
          <w:tcPr>
            <w:tcW w:w="1312" w:type="dxa"/>
            <w:vMerge w:val="restart"/>
            <w:vAlign w:val="center"/>
          </w:tcPr>
          <w:p>
            <w:pPr>
              <w:pStyle w:val="16"/>
              <w:rPr>
                <w:color w:val="auto"/>
                <w:sz w:val="24"/>
                <w:szCs w:val="24"/>
              </w:rPr>
            </w:pPr>
          </w:p>
          <w:p>
            <w:pPr>
              <w:pStyle w:val="16"/>
              <w:rPr>
                <w:color w:val="auto"/>
                <w:sz w:val="24"/>
                <w:szCs w:val="24"/>
              </w:rPr>
            </w:pPr>
          </w:p>
          <w:p>
            <w:pPr>
              <w:pStyle w:val="16"/>
              <w:rPr>
                <w:color w:val="auto"/>
                <w:sz w:val="24"/>
                <w:szCs w:val="24"/>
              </w:rPr>
            </w:pPr>
          </w:p>
          <w:p>
            <w:pPr>
              <w:pStyle w:val="16"/>
              <w:rPr>
                <w:color w:val="auto"/>
                <w:sz w:val="24"/>
                <w:szCs w:val="24"/>
              </w:rPr>
            </w:pPr>
          </w:p>
          <w:p>
            <w:pPr>
              <w:pStyle w:val="16"/>
              <w:rPr>
                <w:color w:val="auto"/>
                <w:sz w:val="24"/>
                <w:szCs w:val="24"/>
              </w:rPr>
            </w:pPr>
          </w:p>
          <w:p>
            <w:pPr>
              <w:pStyle w:val="16"/>
              <w:rPr>
                <w:color w:val="auto"/>
                <w:sz w:val="24"/>
                <w:szCs w:val="24"/>
              </w:rPr>
            </w:pPr>
          </w:p>
          <w:p>
            <w:pPr>
              <w:pStyle w:val="16"/>
              <w:rPr>
                <w:color w:val="auto"/>
                <w:sz w:val="24"/>
                <w:szCs w:val="24"/>
              </w:rPr>
            </w:pPr>
          </w:p>
          <w:p>
            <w:pPr>
              <w:pStyle w:val="16"/>
              <w:rPr>
                <w:color w:val="auto"/>
                <w:sz w:val="24"/>
                <w:szCs w:val="24"/>
              </w:rPr>
            </w:pPr>
            <w:r>
              <w:rPr>
                <w:rFonts w:hint="eastAsia"/>
                <w:color w:val="auto"/>
                <w:sz w:val="24"/>
                <w:szCs w:val="24"/>
              </w:rPr>
              <w:t>汛期强降雨、台风后</w:t>
            </w:r>
            <w:r>
              <w:rPr>
                <w:color w:val="auto"/>
                <w:sz w:val="24"/>
                <w:szCs w:val="24"/>
              </w:rPr>
              <w:t>复工检查</w:t>
            </w:r>
            <w:r>
              <w:rPr>
                <w:rFonts w:hint="eastAsia"/>
                <w:color w:val="auto"/>
                <w:sz w:val="24"/>
                <w:szCs w:val="24"/>
              </w:rPr>
              <w:t>情况</w:t>
            </w:r>
          </w:p>
        </w:tc>
        <w:tc>
          <w:tcPr>
            <w:tcW w:w="6081" w:type="dxa"/>
            <w:gridSpan w:val="4"/>
            <w:vAlign w:val="center"/>
          </w:tcPr>
          <w:p>
            <w:pPr>
              <w:pStyle w:val="16"/>
              <w:adjustRightInd w:val="0"/>
              <w:snapToGrid w:val="0"/>
              <w:rPr>
                <w:rFonts w:hint="eastAsia"/>
                <w:color w:val="auto"/>
                <w:sz w:val="24"/>
                <w:szCs w:val="24"/>
              </w:rPr>
            </w:pPr>
            <w:r>
              <w:rPr>
                <w:color w:val="auto"/>
                <w:sz w:val="24"/>
                <w:szCs w:val="24"/>
              </w:rPr>
              <w:t>机械设备方面：要对</w:t>
            </w:r>
            <w:r>
              <w:rPr>
                <w:rFonts w:hint="eastAsia"/>
                <w:color w:val="auto"/>
                <w:sz w:val="24"/>
                <w:szCs w:val="24"/>
              </w:rPr>
              <w:t>起重机械</w:t>
            </w:r>
            <w:r>
              <w:rPr>
                <w:color w:val="auto"/>
                <w:sz w:val="24"/>
                <w:szCs w:val="24"/>
              </w:rPr>
              <w:t>设备基础进行全面检查，及时排除积水；要检查紧固各类结构连接件和锚固件；</w:t>
            </w:r>
            <w:r>
              <w:rPr>
                <w:rFonts w:hint="eastAsia"/>
                <w:color w:val="auto"/>
                <w:sz w:val="24"/>
                <w:szCs w:val="24"/>
              </w:rPr>
              <w:t>设备的固定状况和限位装置的可靠性和灵敏性；</w:t>
            </w:r>
            <w:r>
              <w:rPr>
                <w:color w:val="auto"/>
                <w:sz w:val="24"/>
                <w:szCs w:val="24"/>
              </w:rPr>
              <w:t>在设备运转前，要按规定进行试运转。</w:t>
            </w:r>
          </w:p>
        </w:tc>
        <w:tc>
          <w:tcPr>
            <w:tcW w:w="1568" w:type="dxa"/>
            <w:vAlign w:val="center"/>
          </w:tcPr>
          <w:p>
            <w:pPr>
              <w:pStyle w:val="16"/>
              <w:adjustRightInd w:val="0"/>
              <w:snapToGrid w:val="0"/>
              <w:rPr>
                <w:rFonts w:ascii="宋体" w:hAnsi="宋体"/>
                <w:color w:val="auto"/>
                <w:sz w:val="24"/>
                <w:szCs w:val="24"/>
              </w:rPr>
            </w:pPr>
            <w:r>
              <w:rPr>
                <w:rFonts w:hint="eastAsia" w:ascii="宋体" w:hAnsi="宋体"/>
                <w:color w:val="auto"/>
                <w:sz w:val="24"/>
                <w:szCs w:val="24"/>
              </w:rPr>
              <w:t xml:space="preserve">□符合 </w:t>
            </w:r>
          </w:p>
          <w:p>
            <w:pPr>
              <w:pStyle w:val="16"/>
              <w:adjustRightInd w:val="0"/>
              <w:snapToGrid w:val="0"/>
              <w:rPr>
                <w:rFonts w:hint="eastAsia"/>
                <w:color w:val="auto"/>
                <w:sz w:val="24"/>
                <w:szCs w:val="24"/>
              </w:rPr>
            </w:pPr>
            <w:r>
              <w:rPr>
                <w:rFonts w:hint="eastAsia" w:ascii="宋体" w:hAnsi="宋体"/>
                <w:color w:val="auto"/>
                <w:sz w:val="24"/>
                <w:szCs w:val="24"/>
              </w:rPr>
              <w:t>□基本符合□不符合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83" w:hRule="atLeast"/>
          <w:jc w:val="center"/>
        </w:trPr>
        <w:tc>
          <w:tcPr>
            <w:tcW w:w="1058" w:type="dxa"/>
            <w:vAlign w:val="center"/>
          </w:tcPr>
          <w:p>
            <w:pPr>
              <w:pStyle w:val="16"/>
              <w:jc w:val="center"/>
              <w:rPr>
                <w:rFonts w:hint="eastAsia"/>
                <w:color w:val="auto"/>
                <w:sz w:val="24"/>
                <w:szCs w:val="24"/>
              </w:rPr>
            </w:pPr>
            <w:r>
              <w:rPr>
                <w:rFonts w:hint="eastAsia"/>
                <w:color w:val="auto"/>
                <w:sz w:val="24"/>
                <w:szCs w:val="24"/>
              </w:rPr>
              <w:t>1</w:t>
            </w:r>
            <w:r>
              <w:rPr>
                <w:color w:val="auto"/>
                <w:sz w:val="24"/>
                <w:szCs w:val="24"/>
              </w:rPr>
              <w:t>1</w:t>
            </w:r>
          </w:p>
        </w:tc>
        <w:tc>
          <w:tcPr>
            <w:tcW w:w="1312" w:type="dxa"/>
            <w:vMerge w:val="continue"/>
            <w:vAlign w:val="center"/>
          </w:tcPr>
          <w:p>
            <w:pPr>
              <w:pStyle w:val="16"/>
              <w:jc w:val="center"/>
              <w:rPr>
                <w:color w:val="auto"/>
                <w:sz w:val="24"/>
                <w:szCs w:val="24"/>
              </w:rPr>
            </w:pPr>
          </w:p>
        </w:tc>
        <w:tc>
          <w:tcPr>
            <w:tcW w:w="6081" w:type="dxa"/>
            <w:gridSpan w:val="4"/>
            <w:vAlign w:val="center"/>
          </w:tcPr>
          <w:p>
            <w:pPr>
              <w:pStyle w:val="16"/>
              <w:adjustRightInd w:val="0"/>
              <w:snapToGrid w:val="0"/>
              <w:rPr>
                <w:rFonts w:hint="eastAsia"/>
                <w:color w:val="auto"/>
                <w:sz w:val="24"/>
                <w:szCs w:val="24"/>
              </w:rPr>
            </w:pPr>
            <w:r>
              <w:rPr>
                <w:color w:val="auto"/>
                <w:sz w:val="24"/>
                <w:szCs w:val="24"/>
              </w:rPr>
              <w:t>基坑施工方面：及时抽排坑底积水，防止出现坑底</w:t>
            </w:r>
            <w:r>
              <w:rPr>
                <w:rFonts w:hint="eastAsia"/>
                <w:color w:val="auto"/>
                <w:sz w:val="24"/>
                <w:szCs w:val="24"/>
              </w:rPr>
              <w:t>长</w:t>
            </w:r>
            <w:r>
              <w:rPr>
                <w:color w:val="auto"/>
                <w:sz w:val="24"/>
                <w:szCs w:val="24"/>
              </w:rPr>
              <w:t>时间积水；检查检测基坑边坡的稳定性，确保基坑及周边建筑物、道路、管线的安全；对坑边的防护栏杆等防护设施要进行加固，确保其所受的水平承载力满足要求</w:t>
            </w:r>
          </w:p>
        </w:tc>
        <w:tc>
          <w:tcPr>
            <w:tcW w:w="1568" w:type="dxa"/>
            <w:vAlign w:val="center"/>
          </w:tcPr>
          <w:p>
            <w:pPr>
              <w:pStyle w:val="16"/>
              <w:adjustRightInd w:val="0"/>
              <w:snapToGrid w:val="0"/>
              <w:rPr>
                <w:color w:val="auto"/>
                <w:sz w:val="24"/>
                <w:szCs w:val="24"/>
              </w:rPr>
            </w:pPr>
            <w:r>
              <w:rPr>
                <w:rFonts w:hint="eastAsia" w:ascii="宋体" w:hAnsi="宋体"/>
                <w:color w:val="auto"/>
                <w:sz w:val="24"/>
                <w:szCs w:val="24"/>
              </w:rPr>
              <w:t>□符合</w:t>
            </w:r>
            <w:r>
              <w:rPr>
                <w:rFonts w:hint="eastAsia"/>
                <w:color w:val="auto"/>
                <w:sz w:val="24"/>
                <w:szCs w:val="24"/>
              </w:rPr>
              <w:t xml:space="preserve"> </w:t>
            </w:r>
          </w:p>
          <w:p>
            <w:pPr>
              <w:pStyle w:val="16"/>
              <w:adjustRightInd w:val="0"/>
              <w:snapToGrid w:val="0"/>
              <w:rPr>
                <w:rFonts w:hint="eastAsia" w:ascii="宋体" w:hAnsi="宋体"/>
                <w:color w:val="auto"/>
                <w:sz w:val="24"/>
                <w:szCs w:val="24"/>
              </w:rPr>
            </w:pPr>
            <w:r>
              <w:rPr>
                <w:rFonts w:hint="eastAsia" w:ascii="宋体" w:hAnsi="宋体"/>
                <w:color w:val="auto"/>
                <w:sz w:val="24"/>
                <w:szCs w:val="24"/>
              </w:rPr>
              <w:t>□</w:t>
            </w:r>
            <w:r>
              <w:rPr>
                <w:rFonts w:hint="eastAsia"/>
                <w:color w:val="auto"/>
                <w:sz w:val="24"/>
                <w:szCs w:val="24"/>
              </w:rPr>
              <w:t>基本符合</w:t>
            </w:r>
            <w:r>
              <w:rPr>
                <w:rFonts w:hint="eastAsia" w:ascii="宋体" w:hAnsi="宋体"/>
                <w:color w:val="auto"/>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83" w:hRule="atLeast"/>
          <w:jc w:val="center"/>
        </w:trPr>
        <w:tc>
          <w:tcPr>
            <w:tcW w:w="1058" w:type="dxa"/>
            <w:vAlign w:val="center"/>
          </w:tcPr>
          <w:p>
            <w:pPr>
              <w:pStyle w:val="16"/>
              <w:jc w:val="center"/>
              <w:rPr>
                <w:rFonts w:hint="eastAsia"/>
                <w:color w:val="auto"/>
                <w:sz w:val="24"/>
                <w:szCs w:val="24"/>
              </w:rPr>
            </w:pPr>
            <w:r>
              <w:rPr>
                <w:rFonts w:hint="eastAsia"/>
                <w:color w:val="auto"/>
                <w:sz w:val="24"/>
                <w:szCs w:val="24"/>
              </w:rPr>
              <w:t>1</w:t>
            </w:r>
            <w:r>
              <w:rPr>
                <w:color w:val="auto"/>
                <w:sz w:val="24"/>
                <w:szCs w:val="24"/>
              </w:rPr>
              <w:t>2</w:t>
            </w:r>
          </w:p>
        </w:tc>
        <w:tc>
          <w:tcPr>
            <w:tcW w:w="1312" w:type="dxa"/>
            <w:vMerge w:val="continue"/>
            <w:vAlign w:val="center"/>
          </w:tcPr>
          <w:p>
            <w:pPr>
              <w:pStyle w:val="16"/>
              <w:jc w:val="center"/>
              <w:rPr>
                <w:color w:val="auto"/>
                <w:sz w:val="24"/>
                <w:szCs w:val="24"/>
              </w:rPr>
            </w:pPr>
          </w:p>
        </w:tc>
        <w:tc>
          <w:tcPr>
            <w:tcW w:w="6081" w:type="dxa"/>
            <w:gridSpan w:val="4"/>
            <w:vAlign w:val="center"/>
          </w:tcPr>
          <w:p>
            <w:pPr>
              <w:pStyle w:val="16"/>
              <w:adjustRightInd w:val="0"/>
              <w:snapToGrid w:val="0"/>
              <w:rPr>
                <w:rFonts w:hint="eastAsia"/>
                <w:color w:val="auto"/>
                <w:sz w:val="24"/>
                <w:szCs w:val="24"/>
              </w:rPr>
            </w:pPr>
            <w:r>
              <w:rPr>
                <w:color w:val="auto"/>
                <w:sz w:val="24"/>
                <w:szCs w:val="24"/>
              </w:rPr>
              <w:t>脚手架方面：检查连墙件</w:t>
            </w:r>
            <w:r>
              <w:rPr>
                <w:rFonts w:hint="eastAsia"/>
                <w:color w:val="auto"/>
                <w:sz w:val="24"/>
                <w:szCs w:val="24"/>
              </w:rPr>
              <w:t>、</w:t>
            </w:r>
            <w:r>
              <w:rPr>
                <w:color w:val="auto"/>
                <w:sz w:val="24"/>
                <w:szCs w:val="24"/>
              </w:rPr>
              <w:t>安全网</w:t>
            </w:r>
            <w:r>
              <w:rPr>
                <w:rFonts w:hint="eastAsia"/>
                <w:color w:val="auto"/>
                <w:sz w:val="24"/>
                <w:szCs w:val="24"/>
              </w:rPr>
              <w:t>、</w:t>
            </w:r>
            <w:r>
              <w:rPr>
                <w:color w:val="auto"/>
                <w:sz w:val="24"/>
                <w:szCs w:val="24"/>
              </w:rPr>
              <w:t>脚手板</w:t>
            </w:r>
            <w:r>
              <w:rPr>
                <w:rFonts w:hint="eastAsia"/>
                <w:color w:val="auto"/>
                <w:sz w:val="24"/>
                <w:szCs w:val="24"/>
              </w:rPr>
              <w:t>，</w:t>
            </w:r>
            <w:r>
              <w:rPr>
                <w:color w:val="auto"/>
                <w:sz w:val="24"/>
                <w:szCs w:val="24"/>
              </w:rPr>
              <w:t>发现松脱、损坏的应重新拧紧</w:t>
            </w:r>
            <w:r>
              <w:rPr>
                <w:rFonts w:hint="eastAsia"/>
                <w:color w:val="auto"/>
                <w:sz w:val="24"/>
                <w:szCs w:val="24"/>
              </w:rPr>
              <w:t>、</w:t>
            </w:r>
            <w:r>
              <w:rPr>
                <w:color w:val="auto"/>
                <w:sz w:val="24"/>
                <w:szCs w:val="24"/>
              </w:rPr>
              <w:t>绑扎或更换</w:t>
            </w:r>
            <w:r>
              <w:rPr>
                <w:rFonts w:hint="eastAsia"/>
                <w:color w:val="auto"/>
                <w:sz w:val="24"/>
                <w:szCs w:val="24"/>
              </w:rPr>
              <w:t>；</w:t>
            </w:r>
            <w:r>
              <w:rPr>
                <w:color w:val="auto"/>
                <w:sz w:val="24"/>
                <w:szCs w:val="24"/>
              </w:rPr>
              <w:t>全面清理安全平挑网内兜住的各类物件；基础受雨水浸泡发生严重沉降的，要立即进行加固，确保基础承载能力满足要求。</w:t>
            </w:r>
          </w:p>
        </w:tc>
        <w:tc>
          <w:tcPr>
            <w:tcW w:w="1568" w:type="dxa"/>
            <w:vAlign w:val="center"/>
          </w:tcPr>
          <w:p>
            <w:pPr>
              <w:pStyle w:val="16"/>
              <w:adjustRightInd w:val="0"/>
              <w:snapToGrid w:val="0"/>
              <w:rPr>
                <w:color w:val="auto"/>
                <w:sz w:val="24"/>
                <w:szCs w:val="24"/>
              </w:rPr>
            </w:pPr>
            <w:r>
              <w:rPr>
                <w:rFonts w:hint="eastAsia" w:ascii="宋体" w:hAnsi="宋体"/>
                <w:color w:val="auto"/>
                <w:sz w:val="24"/>
                <w:szCs w:val="24"/>
              </w:rPr>
              <w:t>□符合</w:t>
            </w:r>
            <w:r>
              <w:rPr>
                <w:rFonts w:hint="eastAsia"/>
                <w:color w:val="auto"/>
                <w:sz w:val="24"/>
                <w:szCs w:val="24"/>
              </w:rPr>
              <w:t xml:space="preserve"> </w:t>
            </w:r>
          </w:p>
          <w:p>
            <w:pPr>
              <w:pStyle w:val="16"/>
              <w:adjustRightInd w:val="0"/>
              <w:snapToGrid w:val="0"/>
              <w:rPr>
                <w:rFonts w:hint="eastAsia" w:ascii="宋体" w:hAnsi="宋体"/>
                <w:color w:val="auto"/>
                <w:sz w:val="24"/>
                <w:szCs w:val="24"/>
              </w:rPr>
            </w:pPr>
            <w:r>
              <w:rPr>
                <w:rFonts w:hint="eastAsia" w:ascii="宋体" w:hAnsi="宋体"/>
                <w:color w:val="auto"/>
                <w:sz w:val="24"/>
                <w:szCs w:val="24"/>
              </w:rPr>
              <w:t>□</w:t>
            </w:r>
            <w:r>
              <w:rPr>
                <w:rFonts w:hint="eastAsia"/>
                <w:color w:val="auto"/>
                <w:sz w:val="24"/>
                <w:szCs w:val="24"/>
              </w:rPr>
              <w:t>基本符合</w:t>
            </w:r>
            <w:r>
              <w:rPr>
                <w:rFonts w:hint="eastAsia" w:ascii="宋体" w:hAnsi="宋体"/>
                <w:color w:val="auto"/>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83" w:hRule="atLeast"/>
          <w:jc w:val="center"/>
        </w:trPr>
        <w:tc>
          <w:tcPr>
            <w:tcW w:w="1058" w:type="dxa"/>
            <w:vAlign w:val="center"/>
          </w:tcPr>
          <w:p>
            <w:pPr>
              <w:pStyle w:val="16"/>
              <w:jc w:val="center"/>
              <w:rPr>
                <w:rFonts w:hint="eastAsia"/>
                <w:color w:val="auto"/>
                <w:sz w:val="24"/>
                <w:szCs w:val="24"/>
              </w:rPr>
            </w:pPr>
            <w:r>
              <w:rPr>
                <w:rFonts w:hint="eastAsia"/>
                <w:color w:val="auto"/>
                <w:sz w:val="24"/>
                <w:szCs w:val="24"/>
              </w:rPr>
              <w:t>1</w:t>
            </w:r>
            <w:r>
              <w:rPr>
                <w:color w:val="auto"/>
                <w:sz w:val="24"/>
                <w:szCs w:val="24"/>
              </w:rPr>
              <w:t>3</w:t>
            </w:r>
          </w:p>
        </w:tc>
        <w:tc>
          <w:tcPr>
            <w:tcW w:w="1312" w:type="dxa"/>
            <w:vMerge w:val="continue"/>
            <w:vAlign w:val="center"/>
          </w:tcPr>
          <w:p>
            <w:pPr>
              <w:pStyle w:val="16"/>
              <w:jc w:val="center"/>
              <w:rPr>
                <w:color w:val="auto"/>
                <w:sz w:val="24"/>
                <w:szCs w:val="24"/>
              </w:rPr>
            </w:pPr>
          </w:p>
        </w:tc>
        <w:tc>
          <w:tcPr>
            <w:tcW w:w="6081" w:type="dxa"/>
            <w:gridSpan w:val="4"/>
            <w:vAlign w:val="center"/>
          </w:tcPr>
          <w:p>
            <w:pPr>
              <w:pStyle w:val="16"/>
              <w:adjustRightInd w:val="0"/>
              <w:snapToGrid w:val="0"/>
              <w:rPr>
                <w:color w:val="auto"/>
                <w:sz w:val="24"/>
                <w:szCs w:val="24"/>
              </w:rPr>
            </w:pPr>
            <w:r>
              <w:rPr>
                <w:color w:val="auto"/>
                <w:sz w:val="24"/>
                <w:szCs w:val="24"/>
              </w:rPr>
              <w:t xml:space="preserve">临时建筑方面：要对各类临时建筑进行全面检查，对于局部受损的，除修补以外，还必须对临时建筑本身的结构安全性进行检查，并经重新验收合格后方可投入使用。 </w:t>
            </w:r>
          </w:p>
        </w:tc>
        <w:tc>
          <w:tcPr>
            <w:tcW w:w="1568" w:type="dxa"/>
            <w:vAlign w:val="center"/>
          </w:tcPr>
          <w:p>
            <w:pPr>
              <w:pStyle w:val="16"/>
              <w:adjustRightInd w:val="0"/>
              <w:snapToGrid w:val="0"/>
              <w:rPr>
                <w:color w:val="auto"/>
                <w:sz w:val="24"/>
                <w:szCs w:val="24"/>
              </w:rPr>
            </w:pPr>
            <w:r>
              <w:rPr>
                <w:rFonts w:hint="eastAsia" w:ascii="宋体" w:hAnsi="宋体"/>
                <w:color w:val="auto"/>
                <w:sz w:val="24"/>
                <w:szCs w:val="24"/>
              </w:rPr>
              <w:t>□符合</w:t>
            </w:r>
            <w:r>
              <w:rPr>
                <w:rFonts w:hint="eastAsia"/>
                <w:color w:val="auto"/>
                <w:sz w:val="24"/>
                <w:szCs w:val="24"/>
              </w:rPr>
              <w:t xml:space="preserve"> </w:t>
            </w:r>
          </w:p>
          <w:p>
            <w:pPr>
              <w:pStyle w:val="16"/>
              <w:adjustRightInd w:val="0"/>
              <w:snapToGrid w:val="0"/>
              <w:rPr>
                <w:rFonts w:hint="eastAsia" w:ascii="宋体" w:hAnsi="宋体"/>
                <w:color w:val="auto"/>
                <w:sz w:val="24"/>
                <w:szCs w:val="24"/>
              </w:rPr>
            </w:pPr>
            <w:r>
              <w:rPr>
                <w:rFonts w:hint="eastAsia" w:ascii="宋体" w:hAnsi="宋体"/>
                <w:color w:val="auto"/>
                <w:sz w:val="24"/>
                <w:szCs w:val="24"/>
              </w:rPr>
              <w:t>□</w:t>
            </w:r>
            <w:r>
              <w:rPr>
                <w:rFonts w:hint="eastAsia"/>
                <w:color w:val="auto"/>
                <w:sz w:val="24"/>
                <w:szCs w:val="24"/>
              </w:rPr>
              <w:t>基本符合</w:t>
            </w:r>
            <w:r>
              <w:rPr>
                <w:rFonts w:hint="eastAsia" w:ascii="宋体" w:hAnsi="宋体"/>
                <w:color w:val="auto"/>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83" w:hRule="atLeast"/>
          <w:jc w:val="center"/>
        </w:trPr>
        <w:tc>
          <w:tcPr>
            <w:tcW w:w="1058" w:type="dxa"/>
            <w:vAlign w:val="center"/>
          </w:tcPr>
          <w:p>
            <w:pPr>
              <w:pStyle w:val="16"/>
              <w:jc w:val="center"/>
              <w:rPr>
                <w:rFonts w:hint="eastAsia"/>
                <w:color w:val="auto"/>
                <w:sz w:val="24"/>
                <w:szCs w:val="24"/>
              </w:rPr>
            </w:pPr>
            <w:r>
              <w:rPr>
                <w:rFonts w:hint="eastAsia"/>
                <w:color w:val="auto"/>
                <w:sz w:val="24"/>
                <w:szCs w:val="24"/>
              </w:rPr>
              <w:t>1</w:t>
            </w:r>
            <w:r>
              <w:rPr>
                <w:color w:val="auto"/>
                <w:sz w:val="24"/>
                <w:szCs w:val="24"/>
              </w:rPr>
              <w:t>4</w:t>
            </w:r>
          </w:p>
        </w:tc>
        <w:tc>
          <w:tcPr>
            <w:tcW w:w="1312" w:type="dxa"/>
            <w:vMerge w:val="continue"/>
            <w:vAlign w:val="center"/>
          </w:tcPr>
          <w:p>
            <w:pPr>
              <w:pStyle w:val="16"/>
              <w:jc w:val="center"/>
              <w:rPr>
                <w:color w:val="auto"/>
                <w:sz w:val="24"/>
                <w:szCs w:val="24"/>
              </w:rPr>
            </w:pPr>
          </w:p>
        </w:tc>
        <w:tc>
          <w:tcPr>
            <w:tcW w:w="6081" w:type="dxa"/>
            <w:gridSpan w:val="4"/>
            <w:vAlign w:val="center"/>
          </w:tcPr>
          <w:p>
            <w:pPr>
              <w:pStyle w:val="16"/>
              <w:adjustRightInd w:val="0"/>
              <w:snapToGrid w:val="0"/>
              <w:rPr>
                <w:color w:val="auto"/>
                <w:sz w:val="24"/>
                <w:szCs w:val="24"/>
              </w:rPr>
            </w:pPr>
            <w:r>
              <w:rPr>
                <w:color w:val="auto"/>
                <w:sz w:val="24"/>
                <w:szCs w:val="24"/>
              </w:rPr>
              <w:t>临时用电方面：对临时用电系统要进行全面检查，包括接地电阻及绝缘电阻等测试</w:t>
            </w:r>
            <w:r>
              <w:rPr>
                <w:rFonts w:hint="eastAsia"/>
                <w:color w:val="auto"/>
                <w:sz w:val="24"/>
                <w:szCs w:val="24"/>
              </w:rPr>
              <w:t>；</w:t>
            </w:r>
            <w:r>
              <w:rPr>
                <w:color w:val="auto"/>
                <w:sz w:val="24"/>
                <w:szCs w:val="24"/>
              </w:rPr>
              <w:t>受雨淋或浸泡的电箱不得直接投入使用；要严格检查电缆线绝缘完好状况，电线要架空，严禁拖地浸泡在水中；在电箱使用前，要做好各级漏电保护器的试跳记录，发现损坏的，应及时更换。</w:t>
            </w:r>
          </w:p>
        </w:tc>
        <w:tc>
          <w:tcPr>
            <w:tcW w:w="1568" w:type="dxa"/>
            <w:vAlign w:val="center"/>
          </w:tcPr>
          <w:p>
            <w:pPr>
              <w:pStyle w:val="16"/>
              <w:adjustRightInd w:val="0"/>
              <w:snapToGrid w:val="0"/>
              <w:rPr>
                <w:color w:val="auto"/>
                <w:sz w:val="24"/>
                <w:szCs w:val="24"/>
              </w:rPr>
            </w:pPr>
            <w:r>
              <w:rPr>
                <w:rFonts w:hint="eastAsia" w:ascii="宋体" w:hAnsi="宋体"/>
                <w:color w:val="auto"/>
                <w:sz w:val="24"/>
                <w:szCs w:val="24"/>
              </w:rPr>
              <w:t>□符合</w:t>
            </w:r>
            <w:r>
              <w:rPr>
                <w:rFonts w:hint="eastAsia"/>
                <w:color w:val="auto"/>
                <w:sz w:val="24"/>
                <w:szCs w:val="24"/>
              </w:rPr>
              <w:t xml:space="preserve"> </w:t>
            </w:r>
          </w:p>
          <w:p>
            <w:pPr>
              <w:pStyle w:val="16"/>
              <w:adjustRightInd w:val="0"/>
              <w:snapToGrid w:val="0"/>
              <w:rPr>
                <w:rFonts w:hint="eastAsia" w:ascii="宋体" w:hAnsi="宋体"/>
                <w:color w:val="auto"/>
                <w:sz w:val="24"/>
                <w:szCs w:val="24"/>
              </w:rPr>
            </w:pPr>
            <w:r>
              <w:rPr>
                <w:rFonts w:hint="eastAsia" w:ascii="宋体" w:hAnsi="宋体"/>
                <w:color w:val="auto"/>
                <w:sz w:val="24"/>
                <w:szCs w:val="24"/>
              </w:rPr>
              <w:t>□</w:t>
            </w:r>
            <w:r>
              <w:rPr>
                <w:rFonts w:hint="eastAsia"/>
                <w:color w:val="auto"/>
                <w:sz w:val="24"/>
                <w:szCs w:val="24"/>
              </w:rPr>
              <w:t>基本符合</w:t>
            </w:r>
            <w:r>
              <w:rPr>
                <w:rFonts w:hint="eastAsia" w:ascii="宋体" w:hAnsi="宋体"/>
                <w:color w:val="auto"/>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02" w:hRule="atLeast"/>
          <w:jc w:val="center"/>
        </w:trPr>
        <w:tc>
          <w:tcPr>
            <w:tcW w:w="1058" w:type="dxa"/>
            <w:vAlign w:val="center"/>
          </w:tcPr>
          <w:p>
            <w:pPr>
              <w:pStyle w:val="17"/>
              <w:jc w:val="center"/>
              <w:rPr>
                <w:color w:val="auto"/>
                <w:sz w:val="24"/>
                <w:szCs w:val="24"/>
              </w:rPr>
            </w:pPr>
            <w:r>
              <w:rPr>
                <w:rFonts w:hint="eastAsia"/>
                <w:color w:val="auto"/>
                <w:sz w:val="24"/>
                <w:szCs w:val="24"/>
              </w:rPr>
              <w:t>1</w:t>
            </w:r>
            <w:r>
              <w:rPr>
                <w:color w:val="auto"/>
                <w:sz w:val="24"/>
                <w:szCs w:val="24"/>
              </w:rPr>
              <w:t>5</w:t>
            </w:r>
          </w:p>
        </w:tc>
        <w:tc>
          <w:tcPr>
            <w:tcW w:w="1312" w:type="dxa"/>
            <w:vAlign w:val="center"/>
          </w:tcPr>
          <w:p>
            <w:pPr>
              <w:pStyle w:val="17"/>
              <w:jc w:val="center"/>
              <w:rPr>
                <w:color w:val="auto"/>
                <w:sz w:val="24"/>
                <w:szCs w:val="24"/>
              </w:rPr>
            </w:pPr>
            <w:r>
              <w:rPr>
                <w:rFonts w:hint="eastAsia"/>
                <w:color w:val="auto"/>
                <w:sz w:val="24"/>
                <w:szCs w:val="24"/>
              </w:rPr>
              <w:t>其他情况</w:t>
            </w:r>
          </w:p>
        </w:tc>
        <w:tc>
          <w:tcPr>
            <w:tcW w:w="7649" w:type="dxa"/>
            <w:gridSpan w:val="5"/>
            <w:vAlign w:val="center"/>
          </w:tcPr>
          <w:p>
            <w:pPr>
              <w:pStyle w:val="17"/>
              <w:rPr>
                <w:rFonts w:ascii="宋体" w:hAnsi="宋体"/>
                <w:color w:val="auto"/>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83" w:hRule="atLeast"/>
          <w:jc w:val="center"/>
        </w:trPr>
        <w:tc>
          <w:tcPr>
            <w:tcW w:w="1058" w:type="dxa"/>
            <w:tcBorders>
              <w:top w:val="single" w:color="auto" w:sz="4" w:space="0"/>
            </w:tcBorders>
            <w:vAlign w:val="center"/>
          </w:tcPr>
          <w:p>
            <w:pPr>
              <w:pStyle w:val="17"/>
              <w:jc w:val="center"/>
              <w:rPr>
                <w:color w:val="auto"/>
                <w:sz w:val="24"/>
                <w:szCs w:val="24"/>
              </w:rPr>
            </w:pPr>
            <w:r>
              <w:rPr>
                <w:rFonts w:hint="eastAsia"/>
                <w:color w:val="auto"/>
                <w:sz w:val="24"/>
                <w:szCs w:val="24"/>
              </w:rPr>
              <w:t>合计</w:t>
            </w:r>
          </w:p>
        </w:tc>
        <w:tc>
          <w:tcPr>
            <w:tcW w:w="8961" w:type="dxa"/>
            <w:gridSpan w:val="6"/>
            <w:vAlign w:val="center"/>
          </w:tcPr>
          <w:p>
            <w:pPr>
              <w:pStyle w:val="17"/>
              <w:rPr>
                <w:rFonts w:ascii="宋体" w:hAnsi="宋体"/>
                <w:color w:val="auto"/>
                <w:sz w:val="24"/>
                <w:szCs w:val="24"/>
              </w:rPr>
            </w:pPr>
            <w:r>
              <w:rPr>
                <w:rFonts w:hint="eastAsia" w:ascii="宋体" w:hAnsi="宋体"/>
                <w:color w:val="auto"/>
                <w:sz w:val="24"/>
                <w:szCs w:val="24"/>
              </w:rPr>
              <w:t>符合</w:t>
            </w:r>
            <w:r>
              <w:rPr>
                <w:rFonts w:hint="eastAsia" w:ascii="宋体" w:hAnsi="宋体"/>
                <w:color w:val="auto"/>
                <w:sz w:val="24"/>
                <w:szCs w:val="24"/>
                <w:u w:val="single"/>
              </w:rPr>
              <w:t xml:space="preserve">      </w:t>
            </w:r>
            <w:r>
              <w:rPr>
                <w:rFonts w:hint="eastAsia" w:ascii="宋体" w:hAnsi="宋体"/>
                <w:color w:val="auto"/>
                <w:sz w:val="24"/>
                <w:szCs w:val="24"/>
              </w:rPr>
              <w:t>项，占</w:t>
            </w:r>
            <w:r>
              <w:rPr>
                <w:rFonts w:hint="eastAsia" w:ascii="宋体" w:hAnsi="宋体"/>
                <w:color w:val="auto"/>
                <w:sz w:val="24"/>
                <w:szCs w:val="24"/>
                <w:u w:val="single"/>
              </w:rPr>
              <w:t xml:space="preserve">    </w:t>
            </w:r>
            <w:r>
              <w:rPr>
                <w:rFonts w:hint="eastAsia" w:ascii="宋体" w:hAnsi="宋体"/>
                <w:color w:val="auto"/>
                <w:sz w:val="24"/>
                <w:szCs w:val="24"/>
              </w:rPr>
              <w:t>%；基本符合</w:t>
            </w:r>
            <w:r>
              <w:rPr>
                <w:rFonts w:hint="eastAsia" w:ascii="宋体" w:hAnsi="宋体"/>
                <w:color w:val="auto"/>
                <w:sz w:val="24"/>
                <w:szCs w:val="24"/>
                <w:u w:val="single"/>
              </w:rPr>
              <w:t xml:space="preserve">      </w:t>
            </w:r>
            <w:r>
              <w:rPr>
                <w:rFonts w:hint="eastAsia" w:ascii="宋体" w:hAnsi="宋体"/>
                <w:color w:val="auto"/>
                <w:sz w:val="24"/>
                <w:szCs w:val="24"/>
              </w:rPr>
              <w:t>项，占</w:t>
            </w:r>
            <w:r>
              <w:rPr>
                <w:rFonts w:hint="eastAsia" w:ascii="宋体" w:hAnsi="宋体"/>
                <w:color w:val="auto"/>
                <w:sz w:val="24"/>
                <w:szCs w:val="24"/>
                <w:u w:val="single"/>
              </w:rPr>
              <w:t xml:space="preserve">    </w:t>
            </w:r>
            <w:r>
              <w:rPr>
                <w:rFonts w:hint="eastAsia" w:ascii="宋体" w:hAnsi="宋体"/>
                <w:color w:val="auto"/>
                <w:sz w:val="24"/>
                <w:szCs w:val="24"/>
              </w:rPr>
              <w:t>%；不符合</w:t>
            </w:r>
            <w:r>
              <w:rPr>
                <w:rFonts w:hint="eastAsia" w:ascii="宋体" w:hAnsi="宋体"/>
                <w:color w:val="auto"/>
                <w:sz w:val="24"/>
                <w:szCs w:val="24"/>
                <w:u w:val="single"/>
              </w:rPr>
              <w:t xml:space="preserve">      </w:t>
            </w:r>
            <w:r>
              <w:rPr>
                <w:rFonts w:hint="eastAsia" w:ascii="宋体" w:hAnsi="宋体"/>
                <w:color w:val="auto"/>
                <w:sz w:val="24"/>
                <w:szCs w:val="24"/>
              </w:rPr>
              <w:t>项，占</w:t>
            </w:r>
            <w:r>
              <w:rPr>
                <w:rFonts w:hint="eastAsia" w:ascii="宋体" w:hAnsi="宋体"/>
                <w:color w:val="auto"/>
                <w:sz w:val="24"/>
                <w:szCs w:val="24"/>
                <w:u w:val="single"/>
              </w:rPr>
              <w:t xml:space="preserve">    </w:t>
            </w:r>
            <w:r>
              <w:rPr>
                <w:rFonts w:hint="eastAsia" w:ascii="宋体" w:hAnsi="宋体"/>
                <w:color w:val="auto"/>
                <w:sz w:val="24"/>
                <w:szCs w:val="24"/>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837" w:hRule="atLeast"/>
          <w:jc w:val="center"/>
        </w:trPr>
        <w:tc>
          <w:tcPr>
            <w:tcW w:w="10019" w:type="dxa"/>
            <w:gridSpan w:val="7"/>
            <w:tcBorders>
              <w:bottom w:val="single" w:color="auto" w:sz="4" w:space="0"/>
            </w:tcBorders>
            <w:vAlign w:val="center"/>
          </w:tcPr>
          <w:p>
            <w:pPr>
              <w:pStyle w:val="16"/>
              <w:snapToGrid w:val="0"/>
              <w:spacing w:line="360" w:lineRule="auto"/>
              <w:rPr>
                <w:rFonts w:ascii="宋体" w:hAnsi="宋体"/>
                <w:color w:val="auto"/>
                <w:sz w:val="24"/>
                <w:szCs w:val="24"/>
              </w:rPr>
            </w:pPr>
            <w:r>
              <w:rPr>
                <w:rFonts w:hint="eastAsia" w:ascii="宋体" w:hAnsi="宋体"/>
                <w:color w:val="auto"/>
                <w:sz w:val="24"/>
                <w:szCs w:val="24"/>
              </w:rPr>
              <w:t>处理情况</w:t>
            </w:r>
            <w:r>
              <w:rPr>
                <w:rFonts w:ascii="宋体" w:hAnsi="宋体"/>
                <w:color w:val="auto"/>
                <w:sz w:val="24"/>
                <w:szCs w:val="24"/>
              </w:rPr>
              <w:t>:</w:t>
            </w:r>
          </w:p>
          <w:p>
            <w:pPr>
              <w:pStyle w:val="29"/>
              <w:snapToGrid w:val="0"/>
              <w:spacing w:line="360" w:lineRule="auto"/>
              <w:rPr>
                <w:rFonts w:hint="default" w:ascii="宋体" w:hAnsi="宋体" w:cs="仿宋_GB2312"/>
                <w:color w:val="auto"/>
                <w:sz w:val="24"/>
                <w:szCs w:val="24"/>
              </w:rPr>
            </w:pPr>
            <w:r>
              <w:rPr>
                <w:rFonts w:ascii="宋体" w:hAnsi="宋体" w:cs="仿宋_GB2312"/>
                <w:color w:val="auto"/>
                <w:sz w:val="24"/>
                <w:szCs w:val="24"/>
              </w:rPr>
              <w:t>□ 监理单位督促施工单位进行整改及跟踪落实。</w:t>
            </w:r>
          </w:p>
          <w:p>
            <w:pPr>
              <w:pStyle w:val="29"/>
              <w:snapToGrid w:val="0"/>
              <w:spacing w:line="360" w:lineRule="auto"/>
              <w:rPr>
                <w:rFonts w:hint="default" w:ascii="宋体" w:hAnsi="宋体" w:cs="仿宋_GB2312"/>
                <w:color w:val="auto"/>
                <w:sz w:val="24"/>
                <w:szCs w:val="24"/>
              </w:rPr>
            </w:pPr>
            <w:r>
              <w:rPr>
                <w:rFonts w:ascii="宋体" w:hAnsi="宋体" w:cs="仿宋_GB2312"/>
                <w:color w:val="auto"/>
                <w:sz w:val="24"/>
                <w:szCs w:val="24"/>
              </w:rPr>
              <w:t>□ 发出《责令改正通知书》（NO.</w:t>
            </w:r>
            <w:r>
              <w:rPr>
                <w:rFonts w:ascii="宋体" w:hAnsi="宋体" w:cs="仿宋_GB2312"/>
                <w:color w:val="auto"/>
                <w:sz w:val="24"/>
                <w:szCs w:val="24"/>
                <w:u w:val="single"/>
              </w:rPr>
              <w:t xml:space="preserve">               </w:t>
            </w:r>
            <w:r>
              <w:rPr>
                <w:rFonts w:ascii="宋体" w:hAnsi="宋体" w:cs="仿宋_GB2312"/>
                <w:color w:val="auto"/>
                <w:sz w:val="24"/>
                <w:szCs w:val="24"/>
              </w:rPr>
              <w:t>），责令限期整改，监理单位复查后将整改情况报监督站。</w:t>
            </w:r>
          </w:p>
          <w:p>
            <w:pPr>
              <w:snapToGrid w:val="0"/>
              <w:spacing w:line="360" w:lineRule="auto"/>
              <w:rPr>
                <w:rFonts w:ascii="宋体" w:hAnsi="宋体" w:cs="仿宋_GB2312"/>
                <w:color w:val="auto"/>
                <w:sz w:val="24"/>
              </w:rPr>
            </w:pPr>
            <w:r>
              <w:rPr>
                <w:rFonts w:hint="eastAsia" w:ascii="宋体" w:hAnsi="宋体" w:cs="仿宋_GB2312"/>
                <w:color w:val="auto"/>
                <w:sz w:val="24"/>
              </w:rPr>
              <w:t>□</w:t>
            </w:r>
            <w:r>
              <w:rPr>
                <w:rFonts w:ascii="宋体" w:hAnsi="宋体" w:cs="仿宋_GB2312"/>
                <w:color w:val="auto"/>
                <w:sz w:val="24"/>
              </w:rPr>
              <w:t xml:space="preserve"> </w:t>
            </w:r>
            <w:r>
              <w:rPr>
                <w:rFonts w:hint="eastAsia" w:ascii="宋体" w:hAnsi="宋体" w:cs="仿宋_GB2312"/>
                <w:color w:val="auto"/>
                <w:sz w:val="24"/>
              </w:rPr>
              <w:t>发出《责令停工通知书》（</w:t>
            </w:r>
            <w:r>
              <w:rPr>
                <w:rFonts w:ascii="宋体" w:hAnsi="宋体" w:cs="仿宋_GB2312"/>
                <w:color w:val="auto"/>
                <w:sz w:val="24"/>
              </w:rPr>
              <w:t>NO.</w:t>
            </w:r>
            <w:r>
              <w:rPr>
                <w:rFonts w:ascii="宋体" w:hAnsi="宋体" w:cs="仿宋_GB2312"/>
                <w:color w:val="auto"/>
                <w:sz w:val="24"/>
                <w:u w:val="single"/>
              </w:rPr>
              <w:t xml:space="preserve">               </w:t>
            </w:r>
            <w:r>
              <w:rPr>
                <w:rFonts w:hint="eastAsia" w:ascii="宋体" w:hAnsi="宋体" w:cs="仿宋_GB2312"/>
                <w:color w:val="auto"/>
                <w:sz w:val="24"/>
              </w:rPr>
              <w:t>），责令暂时停止施工（暂时停止使用）。</w:t>
            </w:r>
          </w:p>
          <w:p>
            <w:pPr>
              <w:snapToGrid w:val="0"/>
              <w:spacing w:line="360" w:lineRule="auto"/>
              <w:rPr>
                <w:rFonts w:ascii="宋体" w:hAnsi="宋体" w:cs="仿宋_GB2312"/>
                <w:color w:val="auto"/>
                <w:sz w:val="24"/>
              </w:rPr>
            </w:pPr>
            <w:r>
              <w:rPr>
                <w:rFonts w:hint="eastAsia" w:ascii="宋体" w:hAnsi="宋体" w:cs="仿宋_GB2312"/>
                <w:color w:val="auto"/>
                <w:sz w:val="24"/>
              </w:rPr>
              <w:t>□</w:t>
            </w:r>
            <w:r>
              <w:rPr>
                <w:rFonts w:ascii="宋体" w:hAnsi="宋体" w:cs="仿宋_GB2312"/>
                <w:color w:val="auto"/>
                <w:sz w:val="24"/>
              </w:rPr>
              <w:t xml:space="preserve"> </w:t>
            </w:r>
            <w:r>
              <w:rPr>
                <w:rFonts w:hint="eastAsia" w:ascii="宋体" w:hAnsi="宋体" w:cs="仿宋_GB2312"/>
                <w:color w:val="auto"/>
                <w:sz w:val="24"/>
              </w:rPr>
              <w:t>记分情况：对施工企业记</w:t>
            </w:r>
            <w:r>
              <w:rPr>
                <w:rFonts w:ascii="宋体" w:hAnsi="宋体" w:cs="仿宋_GB2312"/>
                <w:color w:val="auto"/>
                <w:sz w:val="24"/>
                <w:u w:val="single"/>
              </w:rPr>
              <w:t xml:space="preserve">      </w:t>
            </w:r>
            <w:r>
              <w:rPr>
                <w:rFonts w:hint="eastAsia" w:ascii="宋体" w:hAnsi="宋体" w:cs="仿宋_GB2312"/>
                <w:color w:val="auto"/>
                <w:sz w:val="24"/>
              </w:rPr>
              <w:t>分，对监理企业记</w:t>
            </w:r>
            <w:r>
              <w:rPr>
                <w:rFonts w:ascii="宋体" w:hAnsi="宋体" w:cs="仿宋_GB2312"/>
                <w:color w:val="auto"/>
                <w:sz w:val="24"/>
                <w:u w:val="single"/>
              </w:rPr>
              <w:t xml:space="preserve">      </w:t>
            </w:r>
            <w:r>
              <w:rPr>
                <w:rFonts w:hint="eastAsia" w:ascii="宋体" w:hAnsi="宋体" w:cs="仿宋_GB2312"/>
                <w:color w:val="auto"/>
                <w:sz w:val="24"/>
              </w:rPr>
              <w:t>分，对项目管理人员共发出记分通知书</w:t>
            </w:r>
            <w:r>
              <w:rPr>
                <w:rFonts w:ascii="宋体" w:hAnsi="宋体" w:cs="仿宋_GB2312"/>
                <w:color w:val="auto"/>
                <w:sz w:val="24"/>
                <w:u w:val="single"/>
              </w:rPr>
              <w:t xml:space="preserve">      </w:t>
            </w:r>
            <w:r>
              <w:rPr>
                <w:rFonts w:hint="eastAsia" w:ascii="宋体" w:hAnsi="宋体" w:cs="仿宋_GB2312"/>
                <w:color w:val="auto"/>
                <w:sz w:val="24"/>
              </w:rPr>
              <w:t>份，共记</w:t>
            </w:r>
            <w:r>
              <w:rPr>
                <w:rFonts w:ascii="宋体" w:hAnsi="宋体" w:cs="仿宋_GB2312"/>
                <w:color w:val="auto"/>
                <w:sz w:val="24"/>
                <w:u w:val="single"/>
              </w:rPr>
              <w:t xml:space="preserve">      </w:t>
            </w:r>
            <w:r>
              <w:rPr>
                <w:rFonts w:hint="eastAsia" w:ascii="宋体" w:hAnsi="宋体" w:cs="仿宋_GB2312"/>
                <w:color w:val="auto"/>
                <w:sz w:val="24"/>
              </w:rPr>
              <w:t>分。</w:t>
            </w:r>
          </w:p>
          <w:p>
            <w:pPr>
              <w:pStyle w:val="29"/>
              <w:spacing w:line="0" w:lineRule="atLeast"/>
              <w:rPr>
                <w:rFonts w:hint="default" w:ascii="宋体" w:hAnsi="宋体" w:cs="仿宋_GB2312"/>
                <w:color w:val="auto"/>
                <w:sz w:val="24"/>
                <w:szCs w:val="24"/>
              </w:rPr>
            </w:pPr>
          </w:p>
          <w:p>
            <w:pPr>
              <w:pStyle w:val="29"/>
              <w:spacing w:line="0" w:lineRule="atLeast"/>
              <w:rPr>
                <w:rFonts w:hint="default" w:ascii="宋体" w:hAnsi="宋体"/>
                <w:color w:val="auto"/>
                <w:sz w:val="24"/>
                <w:szCs w:val="24"/>
              </w:rPr>
            </w:pPr>
            <w:r>
              <w:rPr>
                <w:rFonts w:ascii="宋体" w:hAnsi="宋体" w:cs="仿宋_GB2312"/>
                <w:color w:val="auto"/>
                <w:sz w:val="24"/>
                <w:szCs w:val="24"/>
              </w:rPr>
              <w:t xml:space="preserve">检查人员：     </w:t>
            </w:r>
            <w:r>
              <w:rPr>
                <w:color w:val="auto"/>
                <w:sz w:val="24"/>
                <w:szCs w:val="24"/>
              </w:rPr>
              <w:t xml:space="preserve">                                  检查时间：         年    月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9" w:hRule="atLeast"/>
          <w:jc w:val="center"/>
        </w:trPr>
        <w:tc>
          <w:tcPr>
            <w:tcW w:w="3236" w:type="dxa"/>
            <w:gridSpan w:val="3"/>
            <w:tcBorders>
              <w:top w:val="single" w:color="auto" w:sz="4" w:space="0"/>
              <w:right w:val="single" w:color="auto" w:sz="4" w:space="0"/>
            </w:tcBorders>
            <w:vAlign w:val="center"/>
          </w:tcPr>
          <w:p>
            <w:pPr>
              <w:pStyle w:val="16"/>
              <w:rPr>
                <w:rFonts w:ascii="宋体" w:hAnsi="宋体"/>
                <w:color w:val="auto"/>
                <w:sz w:val="24"/>
                <w:szCs w:val="24"/>
              </w:rPr>
            </w:pPr>
            <w:r>
              <w:rPr>
                <w:rFonts w:hint="eastAsia" w:ascii="宋体" w:hAnsi="宋体"/>
                <w:color w:val="auto"/>
                <w:sz w:val="24"/>
                <w:szCs w:val="24"/>
              </w:rPr>
              <w:t xml:space="preserve"> 施工单位:</w:t>
            </w:r>
          </w:p>
          <w:p>
            <w:pPr>
              <w:pStyle w:val="16"/>
              <w:jc w:val="right"/>
              <w:rPr>
                <w:rFonts w:ascii="宋体" w:hAnsi="宋体"/>
                <w:color w:val="auto"/>
                <w:sz w:val="24"/>
                <w:szCs w:val="24"/>
              </w:rPr>
            </w:pPr>
          </w:p>
          <w:p>
            <w:pPr>
              <w:pStyle w:val="16"/>
              <w:jc w:val="right"/>
              <w:rPr>
                <w:rFonts w:ascii="宋体" w:hAnsi="宋体"/>
                <w:color w:val="auto"/>
                <w:sz w:val="24"/>
                <w:szCs w:val="24"/>
              </w:rPr>
            </w:pPr>
          </w:p>
          <w:p>
            <w:pPr>
              <w:pStyle w:val="16"/>
              <w:jc w:val="right"/>
              <w:rPr>
                <w:rFonts w:ascii="宋体" w:hAnsi="宋体"/>
                <w:color w:val="auto"/>
                <w:sz w:val="24"/>
                <w:szCs w:val="24"/>
              </w:rPr>
            </w:pPr>
          </w:p>
          <w:p>
            <w:pPr>
              <w:pStyle w:val="16"/>
              <w:jc w:val="right"/>
              <w:rPr>
                <w:rFonts w:ascii="宋体" w:hAnsi="宋体"/>
                <w:color w:val="auto"/>
                <w:sz w:val="24"/>
                <w:szCs w:val="24"/>
              </w:rPr>
            </w:pPr>
          </w:p>
          <w:p>
            <w:pPr>
              <w:pStyle w:val="16"/>
              <w:jc w:val="right"/>
              <w:rPr>
                <w:rFonts w:ascii="宋体" w:hAnsi="宋体"/>
                <w:color w:val="auto"/>
                <w:sz w:val="24"/>
                <w:szCs w:val="24"/>
              </w:rPr>
            </w:pPr>
            <w:r>
              <w:rPr>
                <w:rFonts w:hint="eastAsia" w:ascii="宋体" w:hAnsi="宋体"/>
                <w:color w:val="auto"/>
                <w:sz w:val="24"/>
                <w:szCs w:val="24"/>
              </w:rPr>
              <w:t xml:space="preserve">                             年   月   日</w:t>
            </w:r>
          </w:p>
        </w:tc>
        <w:tc>
          <w:tcPr>
            <w:tcW w:w="3489" w:type="dxa"/>
            <w:tcBorders>
              <w:top w:val="single" w:color="auto" w:sz="4" w:space="0"/>
              <w:left w:val="single" w:color="auto" w:sz="4" w:space="0"/>
              <w:right w:val="single" w:color="auto" w:sz="4" w:space="0"/>
            </w:tcBorders>
            <w:vAlign w:val="center"/>
          </w:tcPr>
          <w:p>
            <w:pPr>
              <w:pStyle w:val="16"/>
              <w:rPr>
                <w:rFonts w:ascii="宋体" w:hAnsi="宋体"/>
                <w:color w:val="auto"/>
                <w:sz w:val="24"/>
                <w:szCs w:val="24"/>
              </w:rPr>
            </w:pPr>
            <w:r>
              <w:rPr>
                <w:rFonts w:hint="eastAsia" w:ascii="宋体" w:hAnsi="宋体"/>
                <w:color w:val="auto"/>
                <w:sz w:val="24"/>
                <w:szCs w:val="24"/>
              </w:rPr>
              <w:t>监理单位:</w:t>
            </w:r>
          </w:p>
          <w:p>
            <w:pPr>
              <w:pStyle w:val="16"/>
              <w:rPr>
                <w:rFonts w:ascii="宋体" w:hAnsi="宋体"/>
                <w:color w:val="auto"/>
                <w:sz w:val="24"/>
                <w:szCs w:val="24"/>
              </w:rPr>
            </w:pPr>
            <w:r>
              <w:rPr>
                <w:rFonts w:hint="eastAsia" w:ascii="宋体" w:hAnsi="宋体"/>
                <w:color w:val="auto"/>
                <w:sz w:val="24"/>
                <w:szCs w:val="24"/>
              </w:rPr>
              <w:t xml:space="preserve">            </w:t>
            </w:r>
          </w:p>
          <w:p>
            <w:pPr>
              <w:pStyle w:val="16"/>
              <w:rPr>
                <w:rFonts w:ascii="宋体" w:hAnsi="宋体"/>
                <w:color w:val="auto"/>
                <w:sz w:val="24"/>
                <w:szCs w:val="24"/>
              </w:rPr>
            </w:pPr>
          </w:p>
          <w:p>
            <w:pPr>
              <w:pStyle w:val="16"/>
              <w:rPr>
                <w:rFonts w:ascii="宋体" w:hAnsi="宋体"/>
                <w:color w:val="auto"/>
                <w:sz w:val="24"/>
                <w:szCs w:val="24"/>
              </w:rPr>
            </w:pPr>
          </w:p>
          <w:p>
            <w:pPr>
              <w:pStyle w:val="16"/>
              <w:rPr>
                <w:rFonts w:ascii="宋体" w:hAnsi="宋体"/>
                <w:color w:val="auto"/>
                <w:sz w:val="24"/>
                <w:szCs w:val="24"/>
              </w:rPr>
            </w:pPr>
          </w:p>
          <w:p>
            <w:pPr>
              <w:pStyle w:val="16"/>
              <w:rPr>
                <w:rFonts w:ascii="宋体" w:hAnsi="宋体"/>
                <w:color w:val="auto"/>
                <w:sz w:val="24"/>
                <w:szCs w:val="24"/>
              </w:rPr>
            </w:pPr>
          </w:p>
          <w:p>
            <w:pPr>
              <w:pStyle w:val="16"/>
              <w:jc w:val="right"/>
              <w:rPr>
                <w:rFonts w:ascii="宋体" w:hAnsi="宋体"/>
                <w:color w:val="auto"/>
                <w:sz w:val="24"/>
                <w:szCs w:val="24"/>
              </w:rPr>
            </w:pPr>
            <w:r>
              <w:rPr>
                <w:rFonts w:hint="eastAsia" w:ascii="宋体" w:hAnsi="宋体"/>
                <w:color w:val="auto"/>
                <w:sz w:val="24"/>
                <w:szCs w:val="24"/>
              </w:rPr>
              <w:t xml:space="preserve">            年   月   日</w:t>
            </w:r>
          </w:p>
        </w:tc>
        <w:tc>
          <w:tcPr>
            <w:tcW w:w="3294" w:type="dxa"/>
            <w:gridSpan w:val="3"/>
            <w:tcBorders>
              <w:top w:val="single" w:color="auto" w:sz="4" w:space="0"/>
              <w:left w:val="single" w:color="auto" w:sz="4" w:space="0"/>
            </w:tcBorders>
            <w:vAlign w:val="center"/>
          </w:tcPr>
          <w:p>
            <w:pPr>
              <w:pStyle w:val="16"/>
              <w:rPr>
                <w:rFonts w:ascii="宋体" w:hAnsi="宋体"/>
                <w:color w:val="auto"/>
                <w:sz w:val="24"/>
                <w:szCs w:val="24"/>
              </w:rPr>
            </w:pPr>
            <w:r>
              <w:rPr>
                <w:rFonts w:hint="eastAsia" w:ascii="宋体" w:hAnsi="宋体"/>
                <w:color w:val="auto"/>
                <w:sz w:val="24"/>
                <w:szCs w:val="24"/>
              </w:rPr>
              <w:t>其他</w:t>
            </w:r>
            <w:r>
              <w:rPr>
                <w:rFonts w:hint="eastAsia"/>
                <w:color w:val="auto"/>
                <w:sz w:val="24"/>
                <w:szCs w:val="24"/>
              </w:rPr>
              <w:t>单位</w:t>
            </w:r>
            <w:r>
              <w:rPr>
                <w:rFonts w:hint="eastAsia" w:ascii="宋体" w:hAnsi="宋体"/>
                <w:color w:val="auto"/>
                <w:sz w:val="24"/>
                <w:szCs w:val="24"/>
              </w:rPr>
              <w:t>:</w:t>
            </w:r>
          </w:p>
          <w:p>
            <w:pPr>
              <w:pStyle w:val="16"/>
              <w:rPr>
                <w:rFonts w:ascii="宋体" w:hAnsi="宋体"/>
                <w:color w:val="auto"/>
                <w:sz w:val="24"/>
                <w:szCs w:val="24"/>
              </w:rPr>
            </w:pPr>
            <w:r>
              <w:rPr>
                <w:rFonts w:hint="eastAsia" w:ascii="宋体" w:hAnsi="宋体"/>
                <w:color w:val="auto"/>
                <w:sz w:val="24"/>
                <w:szCs w:val="24"/>
              </w:rPr>
              <w:t xml:space="preserve"> </w:t>
            </w:r>
          </w:p>
          <w:p>
            <w:pPr>
              <w:pStyle w:val="16"/>
              <w:rPr>
                <w:rFonts w:ascii="宋体" w:hAnsi="宋体"/>
                <w:color w:val="auto"/>
                <w:sz w:val="24"/>
                <w:szCs w:val="24"/>
              </w:rPr>
            </w:pPr>
          </w:p>
          <w:p>
            <w:pPr>
              <w:pStyle w:val="16"/>
              <w:rPr>
                <w:rFonts w:ascii="宋体" w:hAnsi="宋体"/>
                <w:color w:val="auto"/>
                <w:sz w:val="24"/>
                <w:szCs w:val="24"/>
              </w:rPr>
            </w:pPr>
          </w:p>
          <w:p>
            <w:pPr>
              <w:pStyle w:val="16"/>
              <w:rPr>
                <w:rFonts w:ascii="宋体" w:hAnsi="宋体"/>
                <w:color w:val="auto"/>
                <w:sz w:val="24"/>
                <w:szCs w:val="24"/>
              </w:rPr>
            </w:pPr>
          </w:p>
          <w:p>
            <w:pPr>
              <w:pStyle w:val="16"/>
              <w:rPr>
                <w:rFonts w:ascii="宋体" w:hAnsi="宋体"/>
                <w:color w:val="auto"/>
                <w:sz w:val="24"/>
                <w:szCs w:val="24"/>
              </w:rPr>
            </w:pPr>
          </w:p>
          <w:p>
            <w:pPr>
              <w:pStyle w:val="16"/>
              <w:jc w:val="right"/>
              <w:rPr>
                <w:rFonts w:ascii="宋体" w:hAnsi="宋体"/>
                <w:color w:val="auto"/>
                <w:sz w:val="24"/>
                <w:szCs w:val="24"/>
              </w:rPr>
            </w:pPr>
            <w:r>
              <w:rPr>
                <w:rFonts w:hint="eastAsia" w:ascii="宋体" w:hAnsi="宋体"/>
                <w:color w:val="auto"/>
                <w:sz w:val="24"/>
                <w:szCs w:val="24"/>
              </w:rPr>
              <w:t xml:space="preserve">            年   月   日</w:t>
            </w:r>
          </w:p>
        </w:tc>
      </w:tr>
    </w:tbl>
    <w:p>
      <w:pPr>
        <w:pStyle w:val="16"/>
        <w:spacing w:line="0" w:lineRule="atLeast"/>
        <w:jc w:val="left"/>
        <w:rPr>
          <w:rFonts w:ascii="黑体" w:hAnsi="黑体" w:eastAsia="黑体" w:cs="黑体"/>
          <w:b/>
          <w:color w:val="auto"/>
          <w:sz w:val="32"/>
          <w:szCs w:val="32"/>
        </w:rPr>
      </w:pPr>
      <w:r>
        <w:rPr>
          <w:rFonts w:hint="eastAsia" w:ascii="黑体" w:hAnsi="黑体" w:eastAsia="黑体" w:cs="黑体"/>
          <w:b/>
          <w:color w:val="auto"/>
          <w:sz w:val="32"/>
          <w:szCs w:val="32"/>
        </w:rPr>
        <w:t>附件2</w:t>
      </w:r>
    </w:p>
    <w:p>
      <w:pPr>
        <w:pStyle w:val="16"/>
        <w:spacing w:line="0" w:lineRule="atLeast"/>
        <w:jc w:val="center"/>
        <w:rPr>
          <w:b/>
          <w:color w:val="auto"/>
          <w:sz w:val="44"/>
          <w:szCs w:val="44"/>
        </w:rPr>
      </w:pPr>
      <w:r>
        <w:rPr>
          <w:rFonts w:hint="eastAsia"/>
          <w:b/>
          <w:color w:val="auto"/>
          <w:sz w:val="44"/>
          <w:szCs w:val="44"/>
        </w:rPr>
        <w:t>南海区建筑工程施工安全监督抽查表</w:t>
      </w:r>
    </w:p>
    <w:p>
      <w:pPr>
        <w:pStyle w:val="16"/>
        <w:spacing w:line="0" w:lineRule="atLeast"/>
        <w:ind w:firstLine="3654" w:firstLineChars="1300"/>
        <w:rPr>
          <w:b/>
          <w:color w:val="auto"/>
          <w:sz w:val="28"/>
          <w:szCs w:val="28"/>
        </w:rPr>
      </w:pPr>
      <w:r>
        <w:rPr>
          <w:rFonts w:hint="eastAsia" w:cs="黑体"/>
          <w:b/>
          <w:color w:val="auto"/>
          <w:sz w:val="28"/>
          <w:szCs w:val="28"/>
        </w:rPr>
        <w:t xml:space="preserve">（基坑工程）                                </w:t>
      </w:r>
    </w:p>
    <w:tbl>
      <w:tblPr>
        <w:tblStyle w:val="12"/>
        <w:tblW w:w="10016" w:type="dxa"/>
        <w:tblInd w:w="-43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79"/>
        <w:gridCol w:w="1123"/>
        <w:gridCol w:w="237"/>
        <w:gridCol w:w="1259"/>
        <w:gridCol w:w="507"/>
        <w:gridCol w:w="869"/>
        <w:gridCol w:w="1134"/>
        <w:gridCol w:w="354"/>
        <w:gridCol w:w="1365"/>
        <w:gridCol w:w="284"/>
        <w:gridCol w:w="372"/>
        <w:gridCol w:w="163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54" w:hRule="atLeast"/>
        </w:trPr>
        <w:tc>
          <w:tcPr>
            <w:tcW w:w="2239" w:type="dxa"/>
            <w:gridSpan w:val="3"/>
            <w:vAlign w:val="center"/>
          </w:tcPr>
          <w:p>
            <w:pPr>
              <w:pStyle w:val="16"/>
              <w:rPr>
                <w:b/>
                <w:bCs/>
                <w:color w:val="auto"/>
                <w:sz w:val="24"/>
                <w:szCs w:val="28"/>
              </w:rPr>
            </w:pPr>
            <w:r>
              <w:rPr>
                <w:rFonts w:hint="eastAsia"/>
                <w:b/>
                <w:bCs/>
                <w:color w:val="auto"/>
                <w:sz w:val="24"/>
                <w:szCs w:val="28"/>
              </w:rPr>
              <w:t xml:space="preserve">   工程名称</w:t>
            </w:r>
          </w:p>
        </w:tc>
        <w:tc>
          <w:tcPr>
            <w:tcW w:w="4123" w:type="dxa"/>
            <w:gridSpan w:val="5"/>
            <w:tcBorders>
              <w:right w:val="single" w:color="auto" w:sz="4" w:space="0"/>
            </w:tcBorders>
            <w:vAlign w:val="center"/>
          </w:tcPr>
          <w:p>
            <w:pPr>
              <w:pStyle w:val="16"/>
              <w:jc w:val="center"/>
              <w:rPr>
                <w:b/>
                <w:bCs/>
                <w:color w:val="auto"/>
                <w:sz w:val="24"/>
                <w:szCs w:val="28"/>
              </w:rPr>
            </w:pPr>
          </w:p>
        </w:tc>
        <w:tc>
          <w:tcPr>
            <w:tcW w:w="2021" w:type="dxa"/>
            <w:gridSpan w:val="3"/>
            <w:tcBorders>
              <w:left w:val="single" w:color="auto" w:sz="4" w:space="0"/>
              <w:right w:val="single" w:color="auto" w:sz="4" w:space="0"/>
            </w:tcBorders>
            <w:vAlign w:val="center"/>
          </w:tcPr>
          <w:p>
            <w:pPr>
              <w:pStyle w:val="16"/>
              <w:jc w:val="center"/>
              <w:rPr>
                <w:b/>
                <w:bCs/>
                <w:color w:val="auto"/>
                <w:sz w:val="24"/>
                <w:szCs w:val="28"/>
              </w:rPr>
            </w:pPr>
            <w:r>
              <w:rPr>
                <w:rFonts w:hint="eastAsia"/>
                <w:b/>
                <w:bCs/>
                <w:color w:val="auto"/>
                <w:sz w:val="24"/>
                <w:szCs w:val="28"/>
              </w:rPr>
              <w:t>所属镇街</w:t>
            </w:r>
          </w:p>
        </w:tc>
        <w:tc>
          <w:tcPr>
            <w:tcW w:w="1633" w:type="dxa"/>
            <w:tcBorders>
              <w:left w:val="single" w:color="auto" w:sz="4" w:space="0"/>
            </w:tcBorders>
            <w:vAlign w:val="center"/>
          </w:tcPr>
          <w:p>
            <w:pPr>
              <w:pStyle w:val="16"/>
              <w:jc w:val="center"/>
              <w:rPr>
                <w:b/>
                <w:bCs/>
                <w:color w:val="auto"/>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54" w:hRule="atLeast"/>
        </w:trPr>
        <w:tc>
          <w:tcPr>
            <w:tcW w:w="2239" w:type="dxa"/>
            <w:gridSpan w:val="3"/>
            <w:vAlign w:val="center"/>
          </w:tcPr>
          <w:p>
            <w:pPr>
              <w:pStyle w:val="16"/>
              <w:jc w:val="center"/>
              <w:rPr>
                <w:b/>
                <w:bCs/>
                <w:color w:val="auto"/>
                <w:sz w:val="24"/>
                <w:szCs w:val="28"/>
              </w:rPr>
            </w:pPr>
            <w:r>
              <w:rPr>
                <w:rFonts w:hint="eastAsia"/>
                <w:b/>
                <w:bCs/>
                <w:color w:val="auto"/>
                <w:sz w:val="24"/>
                <w:szCs w:val="28"/>
              </w:rPr>
              <w:t>基坑安全等级</w:t>
            </w:r>
          </w:p>
        </w:tc>
        <w:tc>
          <w:tcPr>
            <w:tcW w:w="1259" w:type="dxa"/>
            <w:tcBorders>
              <w:right w:val="single" w:color="auto" w:sz="4" w:space="0"/>
            </w:tcBorders>
            <w:vAlign w:val="center"/>
          </w:tcPr>
          <w:p>
            <w:pPr>
              <w:pStyle w:val="16"/>
              <w:jc w:val="center"/>
              <w:rPr>
                <w:b/>
                <w:bCs/>
                <w:color w:val="auto"/>
                <w:sz w:val="24"/>
                <w:szCs w:val="28"/>
              </w:rPr>
            </w:pPr>
          </w:p>
        </w:tc>
        <w:tc>
          <w:tcPr>
            <w:tcW w:w="1376" w:type="dxa"/>
            <w:gridSpan w:val="2"/>
            <w:tcBorders>
              <w:left w:val="single" w:color="auto" w:sz="4" w:space="0"/>
              <w:right w:val="single" w:color="auto" w:sz="4" w:space="0"/>
            </w:tcBorders>
            <w:vAlign w:val="center"/>
          </w:tcPr>
          <w:p>
            <w:pPr>
              <w:pStyle w:val="16"/>
              <w:jc w:val="center"/>
              <w:rPr>
                <w:b/>
                <w:bCs/>
                <w:color w:val="auto"/>
                <w:sz w:val="24"/>
                <w:szCs w:val="28"/>
              </w:rPr>
            </w:pPr>
            <w:r>
              <w:rPr>
                <w:rFonts w:hint="eastAsia"/>
                <w:b/>
                <w:bCs/>
                <w:color w:val="auto"/>
                <w:sz w:val="24"/>
                <w:szCs w:val="28"/>
              </w:rPr>
              <w:t>基坑支护结构形式</w:t>
            </w:r>
          </w:p>
        </w:tc>
        <w:tc>
          <w:tcPr>
            <w:tcW w:w="1488" w:type="dxa"/>
            <w:gridSpan w:val="2"/>
            <w:tcBorders>
              <w:left w:val="single" w:color="auto" w:sz="4" w:space="0"/>
              <w:right w:val="single" w:color="auto" w:sz="4" w:space="0"/>
            </w:tcBorders>
            <w:vAlign w:val="center"/>
          </w:tcPr>
          <w:p>
            <w:pPr>
              <w:pStyle w:val="16"/>
              <w:jc w:val="center"/>
              <w:rPr>
                <w:b/>
                <w:bCs/>
                <w:color w:val="auto"/>
                <w:sz w:val="24"/>
                <w:szCs w:val="28"/>
              </w:rPr>
            </w:pPr>
          </w:p>
        </w:tc>
        <w:tc>
          <w:tcPr>
            <w:tcW w:w="1365" w:type="dxa"/>
            <w:tcBorders>
              <w:left w:val="single" w:color="auto" w:sz="4" w:space="0"/>
              <w:right w:val="single" w:color="auto" w:sz="4" w:space="0"/>
            </w:tcBorders>
            <w:vAlign w:val="center"/>
          </w:tcPr>
          <w:p>
            <w:pPr>
              <w:pStyle w:val="16"/>
              <w:jc w:val="center"/>
              <w:rPr>
                <w:b/>
                <w:bCs/>
                <w:color w:val="auto"/>
                <w:sz w:val="24"/>
                <w:szCs w:val="28"/>
              </w:rPr>
            </w:pPr>
            <w:r>
              <w:rPr>
                <w:rFonts w:hint="eastAsia"/>
                <w:b/>
                <w:bCs/>
                <w:color w:val="auto"/>
                <w:sz w:val="24"/>
                <w:szCs w:val="28"/>
              </w:rPr>
              <w:t>基坑施工</w:t>
            </w:r>
          </w:p>
          <w:p>
            <w:pPr>
              <w:pStyle w:val="16"/>
              <w:jc w:val="center"/>
              <w:rPr>
                <w:b/>
                <w:bCs/>
                <w:color w:val="auto"/>
                <w:sz w:val="24"/>
                <w:szCs w:val="28"/>
              </w:rPr>
            </w:pPr>
            <w:r>
              <w:rPr>
                <w:rFonts w:hint="eastAsia"/>
                <w:b/>
                <w:bCs/>
                <w:color w:val="auto"/>
                <w:sz w:val="24"/>
                <w:szCs w:val="28"/>
              </w:rPr>
              <w:t>进度</w:t>
            </w:r>
          </w:p>
        </w:tc>
        <w:tc>
          <w:tcPr>
            <w:tcW w:w="2289" w:type="dxa"/>
            <w:gridSpan w:val="3"/>
            <w:tcBorders>
              <w:left w:val="single" w:color="auto" w:sz="4" w:space="0"/>
            </w:tcBorders>
            <w:vAlign w:val="center"/>
          </w:tcPr>
          <w:p>
            <w:pPr>
              <w:pStyle w:val="16"/>
              <w:jc w:val="center"/>
              <w:rPr>
                <w:b/>
                <w:bCs/>
                <w:color w:val="auto"/>
                <w:sz w:val="24"/>
                <w:szCs w:val="28"/>
              </w:rPr>
            </w:pPr>
            <w:r>
              <w:rPr>
                <w:rFonts w:hint="eastAsia" w:ascii="宋体" w:hAnsi="宋体"/>
                <w:color w:val="auto"/>
                <w:sz w:val="24"/>
                <w:szCs w:val="24"/>
              </w:rPr>
              <w:t>□</w:t>
            </w:r>
            <w:r>
              <w:rPr>
                <w:rFonts w:hint="eastAsia"/>
                <w:b/>
                <w:bCs/>
                <w:color w:val="auto"/>
                <w:sz w:val="24"/>
                <w:szCs w:val="28"/>
              </w:rPr>
              <w:t>开挖、</w:t>
            </w:r>
            <w:r>
              <w:rPr>
                <w:rFonts w:hint="eastAsia" w:ascii="宋体" w:hAnsi="宋体"/>
                <w:color w:val="auto"/>
                <w:sz w:val="24"/>
                <w:szCs w:val="24"/>
              </w:rPr>
              <w:t>□</w:t>
            </w:r>
            <w:r>
              <w:rPr>
                <w:rFonts w:hint="eastAsia"/>
                <w:b/>
                <w:bCs/>
                <w:color w:val="auto"/>
                <w:sz w:val="24"/>
                <w:szCs w:val="28"/>
              </w:rPr>
              <w:t>局部</w:t>
            </w:r>
          </w:p>
          <w:p>
            <w:pPr>
              <w:pStyle w:val="16"/>
              <w:jc w:val="center"/>
              <w:rPr>
                <w:b/>
                <w:bCs/>
                <w:color w:val="auto"/>
                <w:sz w:val="24"/>
                <w:szCs w:val="28"/>
              </w:rPr>
            </w:pPr>
            <w:r>
              <w:rPr>
                <w:rFonts w:hint="eastAsia"/>
                <w:b/>
                <w:bCs/>
                <w:color w:val="auto"/>
                <w:sz w:val="24"/>
                <w:szCs w:val="28"/>
              </w:rPr>
              <w:t>使用、</w:t>
            </w:r>
            <w:r>
              <w:rPr>
                <w:rFonts w:hint="eastAsia" w:ascii="宋体" w:hAnsi="宋体"/>
                <w:color w:val="auto"/>
                <w:sz w:val="24"/>
                <w:szCs w:val="24"/>
              </w:rPr>
              <w:t>□</w:t>
            </w:r>
            <w:r>
              <w:rPr>
                <w:rFonts w:hint="eastAsia"/>
                <w:b/>
                <w:bCs/>
                <w:color w:val="auto"/>
                <w:sz w:val="24"/>
                <w:szCs w:val="28"/>
              </w:rPr>
              <w:t>使用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54" w:hRule="atLeast"/>
        </w:trPr>
        <w:tc>
          <w:tcPr>
            <w:tcW w:w="2239" w:type="dxa"/>
            <w:gridSpan w:val="3"/>
            <w:vAlign w:val="center"/>
          </w:tcPr>
          <w:p>
            <w:pPr>
              <w:pStyle w:val="16"/>
              <w:jc w:val="center"/>
              <w:rPr>
                <w:b/>
                <w:bCs/>
                <w:color w:val="auto"/>
                <w:sz w:val="24"/>
                <w:szCs w:val="28"/>
              </w:rPr>
            </w:pPr>
            <w:r>
              <w:rPr>
                <w:rFonts w:hint="eastAsia"/>
                <w:b/>
                <w:bCs/>
                <w:color w:val="auto"/>
                <w:sz w:val="24"/>
                <w:szCs w:val="28"/>
              </w:rPr>
              <w:t>建设单位</w:t>
            </w:r>
          </w:p>
        </w:tc>
        <w:tc>
          <w:tcPr>
            <w:tcW w:w="4123" w:type="dxa"/>
            <w:gridSpan w:val="5"/>
            <w:tcBorders>
              <w:right w:val="single" w:color="auto" w:sz="4" w:space="0"/>
            </w:tcBorders>
            <w:vAlign w:val="center"/>
          </w:tcPr>
          <w:p>
            <w:pPr>
              <w:pStyle w:val="16"/>
              <w:jc w:val="center"/>
              <w:rPr>
                <w:b/>
                <w:bCs/>
                <w:color w:val="auto"/>
                <w:sz w:val="24"/>
                <w:szCs w:val="28"/>
              </w:rPr>
            </w:pPr>
          </w:p>
        </w:tc>
        <w:tc>
          <w:tcPr>
            <w:tcW w:w="2021" w:type="dxa"/>
            <w:gridSpan w:val="3"/>
            <w:tcBorders>
              <w:left w:val="single" w:color="auto" w:sz="4" w:space="0"/>
            </w:tcBorders>
            <w:vAlign w:val="center"/>
          </w:tcPr>
          <w:p>
            <w:pPr>
              <w:pStyle w:val="16"/>
              <w:jc w:val="center"/>
              <w:rPr>
                <w:b/>
                <w:bCs/>
                <w:color w:val="auto"/>
                <w:sz w:val="24"/>
                <w:szCs w:val="28"/>
              </w:rPr>
            </w:pPr>
            <w:r>
              <w:rPr>
                <w:rFonts w:hint="eastAsia"/>
                <w:b/>
                <w:bCs/>
                <w:color w:val="auto"/>
                <w:sz w:val="24"/>
                <w:szCs w:val="28"/>
              </w:rPr>
              <w:t>项目负责人</w:t>
            </w:r>
          </w:p>
        </w:tc>
        <w:tc>
          <w:tcPr>
            <w:tcW w:w="1633" w:type="dxa"/>
            <w:vAlign w:val="center"/>
          </w:tcPr>
          <w:p>
            <w:pPr>
              <w:pStyle w:val="16"/>
              <w:jc w:val="center"/>
              <w:rPr>
                <w:b/>
                <w:bCs/>
                <w:color w:val="auto"/>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54" w:hRule="atLeast"/>
        </w:trPr>
        <w:tc>
          <w:tcPr>
            <w:tcW w:w="2239" w:type="dxa"/>
            <w:gridSpan w:val="3"/>
            <w:vAlign w:val="center"/>
          </w:tcPr>
          <w:p>
            <w:pPr>
              <w:pStyle w:val="16"/>
              <w:jc w:val="center"/>
              <w:rPr>
                <w:b/>
                <w:bCs/>
                <w:color w:val="auto"/>
                <w:sz w:val="24"/>
                <w:szCs w:val="28"/>
              </w:rPr>
            </w:pPr>
            <w:r>
              <w:rPr>
                <w:rFonts w:hint="eastAsia"/>
                <w:b/>
                <w:bCs/>
                <w:color w:val="auto"/>
                <w:sz w:val="24"/>
                <w:szCs w:val="28"/>
              </w:rPr>
              <w:t>总承包单位</w:t>
            </w:r>
          </w:p>
        </w:tc>
        <w:tc>
          <w:tcPr>
            <w:tcW w:w="4123" w:type="dxa"/>
            <w:gridSpan w:val="5"/>
            <w:tcBorders>
              <w:right w:val="single" w:color="auto" w:sz="4" w:space="0"/>
            </w:tcBorders>
            <w:vAlign w:val="center"/>
          </w:tcPr>
          <w:p>
            <w:pPr>
              <w:pStyle w:val="16"/>
              <w:jc w:val="center"/>
              <w:rPr>
                <w:b/>
                <w:bCs/>
                <w:color w:val="auto"/>
                <w:sz w:val="24"/>
                <w:szCs w:val="28"/>
              </w:rPr>
            </w:pPr>
          </w:p>
        </w:tc>
        <w:tc>
          <w:tcPr>
            <w:tcW w:w="2021" w:type="dxa"/>
            <w:gridSpan w:val="3"/>
            <w:tcBorders>
              <w:left w:val="single" w:color="auto" w:sz="4" w:space="0"/>
            </w:tcBorders>
            <w:vAlign w:val="center"/>
          </w:tcPr>
          <w:p>
            <w:pPr>
              <w:pStyle w:val="16"/>
              <w:jc w:val="center"/>
              <w:rPr>
                <w:b/>
                <w:bCs/>
                <w:color w:val="auto"/>
                <w:sz w:val="24"/>
                <w:szCs w:val="28"/>
              </w:rPr>
            </w:pPr>
            <w:r>
              <w:rPr>
                <w:rFonts w:hint="eastAsia"/>
                <w:b/>
                <w:bCs/>
                <w:color w:val="auto"/>
                <w:sz w:val="24"/>
                <w:szCs w:val="28"/>
              </w:rPr>
              <w:t>项目经理</w:t>
            </w:r>
          </w:p>
        </w:tc>
        <w:tc>
          <w:tcPr>
            <w:tcW w:w="1633" w:type="dxa"/>
            <w:vAlign w:val="center"/>
          </w:tcPr>
          <w:p>
            <w:pPr>
              <w:pStyle w:val="16"/>
              <w:jc w:val="center"/>
              <w:rPr>
                <w:b/>
                <w:bCs/>
                <w:color w:val="auto"/>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54" w:hRule="atLeast"/>
        </w:trPr>
        <w:tc>
          <w:tcPr>
            <w:tcW w:w="2239" w:type="dxa"/>
            <w:gridSpan w:val="3"/>
            <w:vAlign w:val="center"/>
          </w:tcPr>
          <w:p>
            <w:pPr>
              <w:pStyle w:val="16"/>
              <w:jc w:val="center"/>
              <w:rPr>
                <w:b/>
                <w:bCs/>
                <w:color w:val="auto"/>
                <w:sz w:val="24"/>
                <w:szCs w:val="28"/>
              </w:rPr>
            </w:pPr>
            <w:r>
              <w:rPr>
                <w:rFonts w:hint="eastAsia"/>
                <w:b/>
                <w:bCs/>
                <w:color w:val="auto"/>
                <w:sz w:val="24"/>
                <w:szCs w:val="28"/>
              </w:rPr>
              <w:t>基坑施工单位</w:t>
            </w:r>
          </w:p>
        </w:tc>
        <w:tc>
          <w:tcPr>
            <w:tcW w:w="4123" w:type="dxa"/>
            <w:gridSpan w:val="5"/>
            <w:tcBorders>
              <w:right w:val="single" w:color="auto" w:sz="4" w:space="0"/>
            </w:tcBorders>
            <w:vAlign w:val="center"/>
          </w:tcPr>
          <w:p>
            <w:pPr>
              <w:pStyle w:val="16"/>
              <w:jc w:val="center"/>
              <w:rPr>
                <w:b/>
                <w:bCs/>
                <w:color w:val="auto"/>
                <w:sz w:val="24"/>
                <w:szCs w:val="28"/>
              </w:rPr>
            </w:pPr>
          </w:p>
        </w:tc>
        <w:tc>
          <w:tcPr>
            <w:tcW w:w="2021" w:type="dxa"/>
            <w:gridSpan w:val="3"/>
            <w:tcBorders>
              <w:left w:val="single" w:color="auto" w:sz="4" w:space="0"/>
            </w:tcBorders>
            <w:vAlign w:val="center"/>
          </w:tcPr>
          <w:p>
            <w:pPr>
              <w:pStyle w:val="16"/>
              <w:jc w:val="center"/>
              <w:rPr>
                <w:b/>
                <w:bCs/>
                <w:color w:val="auto"/>
                <w:sz w:val="24"/>
                <w:szCs w:val="28"/>
              </w:rPr>
            </w:pPr>
            <w:r>
              <w:rPr>
                <w:rFonts w:hint="eastAsia"/>
                <w:b/>
                <w:bCs/>
                <w:color w:val="auto"/>
                <w:sz w:val="24"/>
                <w:szCs w:val="28"/>
              </w:rPr>
              <w:t>项目负责人</w:t>
            </w:r>
          </w:p>
        </w:tc>
        <w:tc>
          <w:tcPr>
            <w:tcW w:w="1633" w:type="dxa"/>
            <w:vAlign w:val="center"/>
          </w:tcPr>
          <w:p>
            <w:pPr>
              <w:pStyle w:val="16"/>
              <w:jc w:val="center"/>
              <w:rPr>
                <w:b/>
                <w:bCs/>
                <w:color w:val="auto"/>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54" w:hRule="atLeast"/>
        </w:trPr>
        <w:tc>
          <w:tcPr>
            <w:tcW w:w="2239" w:type="dxa"/>
            <w:gridSpan w:val="3"/>
            <w:vAlign w:val="center"/>
          </w:tcPr>
          <w:p>
            <w:pPr>
              <w:pStyle w:val="16"/>
              <w:jc w:val="center"/>
              <w:rPr>
                <w:b/>
                <w:bCs/>
                <w:color w:val="auto"/>
                <w:sz w:val="24"/>
                <w:szCs w:val="28"/>
              </w:rPr>
            </w:pPr>
            <w:r>
              <w:rPr>
                <w:rFonts w:hint="eastAsia"/>
                <w:b/>
                <w:bCs/>
                <w:color w:val="auto"/>
                <w:sz w:val="24"/>
                <w:szCs w:val="28"/>
              </w:rPr>
              <w:t>监理单位</w:t>
            </w:r>
          </w:p>
        </w:tc>
        <w:tc>
          <w:tcPr>
            <w:tcW w:w="4123" w:type="dxa"/>
            <w:gridSpan w:val="5"/>
            <w:tcBorders>
              <w:right w:val="single" w:color="auto" w:sz="4" w:space="0"/>
            </w:tcBorders>
            <w:vAlign w:val="center"/>
          </w:tcPr>
          <w:p>
            <w:pPr>
              <w:pStyle w:val="16"/>
              <w:jc w:val="center"/>
              <w:rPr>
                <w:b/>
                <w:bCs/>
                <w:color w:val="auto"/>
                <w:sz w:val="24"/>
                <w:szCs w:val="28"/>
              </w:rPr>
            </w:pPr>
          </w:p>
        </w:tc>
        <w:tc>
          <w:tcPr>
            <w:tcW w:w="2021" w:type="dxa"/>
            <w:gridSpan w:val="3"/>
            <w:tcBorders>
              <w:left w:val="single" w:color="auto" w:sz="4" w:space="0"/>
            </w:tcBorders>
            <w:vAlign w:val="center"/>
          </w:tcPr>
          <w:p>
            <w:pPr>
              <w:pStyle w:val="16"/>
              <w:jc w:val="center"/>
              <w:rPr>
                <w:b/>
                <w:bCs/>
                <w:color w:val="auto"/>
                <w:sz w:val="24"/>
                <w:szCs w:val="28"/>
              </w:rPr>
            </w:pPr>
            <w:r>
              <w:rPr>
                <w:rFonts w:hint="eastAsia"/>
                <w:b/>
                <w:bCs/>
                <w:color w:val="auto"/>
                <w:sz w:val="24"/>
                <w:szCs w:val="28"/>
              </w:rPr>
              <w:t>项目总监</w:t>
            </w:r>
          </w:p>
        </w:tc>
        <w:tc>
          <w:tcPr>
            <w:tcW w:w="1633" w:type="dxa"/>
            <w:vAlign w:val="center"/>
          </w:tcPr>
          <w:p>
            <w:pPr>
              <w:pStyle w:val="16"/>
              <w:jc w:val="center"/>
              <w:rPr>
                <w:b/>
                <w:bCs/>
                <w:color w:val="auto"/>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54" w:hRule="atLeast"/>
        </w:trPr>
        <w:tc>
          <w:tcPr>
            <w:tcW w:w="2239" w:type="dxa"/>
            <w:gridSpan w:val="3"/>
            <w:vAlign w:val="center"/>
          </w:tcPr>
          <w:p>
            <w:pPr>
              <w:pStyle w:val="16"/>
              <w:jc w:val="center"/>
              <w:rPr>
                <w:b/>
                <w:bCs/>
                <w:color w:val="auto"/>
                <w:sz w:val="24"/>
                <w:szCs w:val="28"/>
              </w:rPr>
            </w:pPr>
            <w:r>
              <w:rPr>
                <w:rFonts w:hint="eastAsia"/>
                <w:b/>
                <w:bCs/>
                <w:color w:val="auto"/>
                <w:sz w:val="24"/>
                <w:szCs w:val="28"/>
              </w:rPr>
              <w:t>第三方监测单位</w:t>
            </w:r>
          </w:p>
        </w:tc>
        <w:tc>
          <w:tcPr>
            <w:tcW w:w="4123" w:type="dxa"/>
            <w:gridSpan w:val="5"/>
            <w:tcBorders>
              <w:right w:val="single" w:color="auto" w:sz="4" w:space="0"/>
            </w:tcBorders>
            <w:vAlign w:val="center"/>
          </w:tcPr>
          <w:p>
            <w:pPr>
              <w:pStyle w:val="16"/>
              <w:jc w:val="center"/>
              <w:rPr>
                <w:b/>
                <w:bCs/>
                <w:color w:val="auto"/>
                <w:sz w:val="24"/>
                <w:szCs w:val="28"/>
              </w:rPr>
            </w:pPr>
          </w:p>
        </w:tc>
        <w:tc>
          <w:tcPr>
            <w:tcW w:w="2021" w:type="dxa"/>
            <w:gridSpan w:val="3"/>
            <w:tcBorders>
              <w:left w:val="single" w:color="auto" w:sz="4" w:space="0"/>
            </w:tcBorders>
            <w:vAlign w:val="center"/>
          </w:tcPr>
          <w:p>
            <w:pPr>
              <w:pStyle w:val="16"/>
              <w:jc w:val="center"/>
              <w:rPr>
                <w:b/>
                <w:bCs/>
                <w:color w:val="auto"/>
                <w:sz w:val="24"/>
                <w:szCs w:val="28"/>
              </w:rPr>
            </w:pPr>
            <w:r>
              <w:rPr>
                <w:rFonts w:hint="eastAsia"/>
                <w:b/>
                <w:bCs/>
                <w:color w:val="auto"/>
                <w:sz w:val="24"/>
                <w:szCs w:val="28"/>
              </w:rPr>
              <w:t>项目负责人</w:t>
            </w:r>
          </w:p>
        </w:tc>
        <w:tc>
          <w:tcPr>
            <w:tcW w:w="1633" w:type="dxa"/>
            <w:vAlign w:val="center"/>
          </w:tcPr>
          <w:p>
            <w:pPr>
              <w:pStyle w:val="16"/>
              <w:jc w:val="center"/>
              <w:rPr>
                <w:b/>
                <w:bCs/>
                <w:color w:val="auto"/>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43" w:hRule="atLeast"/>
        </w:trPr>
        <w:tc>
          <w:tcPr>
            <w:tcW w:w="879" w:type="dxa"/>
            <w:vAlign w:val="center"/>
          </w:tcPr>
          <w:p>
            <w:pPr>
              <w:pStyle w:val="16"/>
              <w:spacing w:line="0" w:lineRule="atLeast"/>
              <w:rPr>
                <w:b/>
                <w:bCs/>
                <w:color w:val="auto"/>
                <w:sz w:val="28"/>
                <w:szCs w:val="28"/>
              </w:rPr>
            </w:pPr>
            <w:r>
              <w:rPr>
                <w:rFonts w:hint="eastAsia"/>
                <w:b/>
                <w:bCs/>
                <w:color w:val="auto"/>
                <w:sz w:val="28"/>
                <w:szCs w:val="28"/>
              </w:rPr>
              <w:t>序号</w:t>
            </w:r>
          </w:p>
        </w:tc>
        <w:tc>
          <w:tcPr>
            <w:tcW w:w="1360" w:type="dxa"/>
            <w:gridSpan w:val="2"/>
            <w:vAlign w:val="center"/>
          </w:tcPr>
          <w:p>
            <w:pPr>
              <w:pStyle w:val="16"/>
              <w:spacing w:line="0" w:lineRule="atLeast"/>
              <w:rPr>
                <w:b/>
                <w:bCs/>
                <w:color w:val="auto"/>
                <w:sz w:val="28"/>
                <w:szCs w:val="28"/>
              </w:rPr>
            </w:pPr>
            <w:r>
              <w:rPr>
                <w:rFonts w:hint="eastAsia"/>
                <w:b/>
                <w:bCs/>
                <w:color w:val="auto"/>
                <w:sz w:val="28"/>
                <w:szCs w:val="28"/>
              </w:rPr>
              <w:t xml:space="preserve">  项目</w:t>
            </w:r>
          </w:p>
        </w:tc>
        <w:tc>
          <w:tcPr>
            <w:tcW w:w="6144" w:type="dxa"/>
            <w:gridSpan w:val="8"/>
            <w:vAlign w:val="center"/>
          </w:tcPr>
          <w:p>
            <w:pPr>
              <w:pStyle w:val="16"/>
              <w:spacing w:line="0" w:lineRule="atLeast"/>
              <w:jc w:val="center"/>
              <w:rPr>
                <w:b/>
                <w:bCs/>
                <w:color w:val="auto"/>
                <w:sz w:val="28"/>
                <w:szCs w:val="28"/>
              </w:rPr>
            </w:pPr>
            <w:r>
              <w:rPr>
                <w:rFonts w:hint="eastAsia"/>
                <w:b/>
                <w:bCs/>
                <w:color w:val="auto"/>
                <w:sz w:val="28"/>
                <w:szCs w:val="28"/>
              </w:rPr>
              <w:t>抽查内容</w:t>
            </w:r>
          </w:p>
        </w:tc>
        <w:tc>
          <w:tcPr>
            <w:tcW w:w="1633" w:type="dxa"/>
            <w:vAlign w:val="center"/>
          </w:tcPr>
          <w:p>
            <w:pPr>
              <w:pStyle w:val="16"/>
              <w:spacing w:line="0" w:lineRule="atLeast"/>
              <w:jc w:val="center"/>
              <w:rPr>
                <w:b/>
                <w:bCs/>
                <w:color w:val="auto"/>
                <w:sz w:val="28"/>
                <w:szCs w:val="28"/>
              </w:rPr>
            </w:pPr>
            <w:r>
              <w:rPr>
                <w:rFonts w:hint="eastAsia"/>
                <w:b/>
                <w:bCs/>
                <w:color w:val="auto"/>
                <w:sz w:val="28"/>
                <w:szCs w:val="28"/>
              </w:rPr>
              <w:t>抽查情况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2" w:hRule="atLeast"/>
        </w:trPr>
        <w:tc>
          <w:tcPr>
            <w:tcW w:w="879" w:type="dxa"/>
            <w:vAlign w:val="center"/>
          </w:tcPr>
          <w:p>
            <w:pPr>
              <w:pStyle w:val="16"/>
              <w:jc w:val="center"/>
              <w:rPr>
                <w:color w:val="auto"/>
                <w:sz w:val="24"/>
                <w:szCs w:val="24"/>
              </w:rPr>
            </w:pPr>
            <w:r>
              <w:rPr>
                <w:rFonts w:hint="eastAsia"/>
                <w:color w:val="auto"/>
                <w:sz w:val="24"/>
                <w:szCs w:val="24"/>
              </w:rPr>
              <w:t>1</w:t>
            </w:r>
          </w:p>
        </w:tc>
        <w:tc>
          <w:tcPr>
            <w:tcW w:w="1360" w:type="dxa"/>
            <w:gridSpan w:val="2"/>
            <w:vMerge w:val="restart"/>
            <w:vAlign w:val="center"/>
          </w:tcPr>
          <w:p>
            <w:pPr>
              <w:pStyle w:val="16"/>
              <w:jc w:val="center"/>
              <w:rPr>
                <w:color w:val="auto"/>
                <w:sz w:val="24"/>
                <w:szCs w:val="24"/>
              </w:rPr>
            </w:pPr>
            <w:r>
              <w:rPr>
                <w:rFonts w:hint="eastAsia"/>
                <w:color w:val="auto"/>
                <w:sz w:val="24"/>
                <w:szCs w:val="24"/>
              </w:rPr>
              <w:t>专项方案的编制、审查、专家论证情况</w:t>
            </w:r>
          </w:p>
        </w:tc>
        <w:tc>
          <w:tcPr>
            <w:tcW w:w="6144" w:type="dxa"/>
            <w:gridSpan w:val="8"/>
            <w:vAlign w:val="center"/>
          </w:tcPr>
          <w:p>
            <w:pPr>
              <w:pStyle w:val="16"/>
              <w:rPr>
                <w:color w:val="auto"/>
                <w:sz w:val="24"/>
                <w:szCs w:val="24"/>
              </w:rPr>
            </w:pPr>
            <w:r>
              <w:rPr>
                <w:rFonts w:hint="eastAsia"/>
                <w:color w:val="auto"/>
                <w:sz w:val="24"/>
                <w:szCs w:val="24"/>
              </w:rPr>
              <w:t>按相关规定编制设计、施工、第三方监测方案。</w:t>
            </w:r>
          </w:p>
        </w:tc>
        <w:tc>
          <w:tcPr>
            <w:tcW w:w="1633" w:type="dxa"/>
            <w:vAlign w:val="center"/>
          </w:tcPr>
          <w:p>
            <w:pPr>
              <w:pStyle w:val="16"/>
              <w:rPr>
                <w:color w:val="auto"/>
                <w:sz w:val="24"/>
                <w:szCs w:val="24"/>
              </w:rPr>
            </w:pPr>
            <w:r>
              <w:rPr>
                <w:rFonts w:hint="eastAsia" w:ascii="宋体" w:hAnsi="宋体"/>
                <w:color w:val="auto"/>
                <w:sz w:val="24"/>
                <w:szCs w:val="24"/>
              </w:rPr>
              <w:t>□符合</w:t>
            </w:r>
            <w:r>
              <w:rPr>
                <w:rFonts w:hint="eastAsia"/>
                <w:color w:val="auto"/>
                <w:sz w:val="24"/>
                <w:szCs w:val="24"/>
              </w:rPr>
              <w:t xml:space="preserve"> </w:t>
            </w:r>
          </w:p>
          <w:p>
            <w:pPr>
              <w:pStyle w:val="16"/>
              <w:rPr>
                <w:color w:val="auto"/>
                <w:sz w:val="24"/>
                <w:szCs w:val="24"/>
              </w:rPr>
            </w:pPr>
            <w:r>
              <w:rPr>
                <w:rFonts w:hint="eastAsia" w:ascii="宋体" w:hAnsi="宋体"/>
                <w:color w:val="auto"/>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879" w:type="dxa"/>
            <w:vAlign w:val="center"/>
          </w:tcPr>
          <w:p>
            <w:pPr>
              <w:pStyle w:val="16"/>
              <w:jc w:val="center"/>
              <w:rPr>
                <w:color w:val="auto"/>
                <w:sz w:val="24"/>
                <w:szCs w:val="24"/>
              </w:rPr>
            </w:pPr>
            <w:r>
              <w:rPr>
                <w:rFonts w:hint="eastAsia"/>
                <w:color w:val="auto"/>
                <w:sz w:val="24"/>
                <w:szCs w:val="24"/>
              </w:rPr>
              <w:t>2</w:t>
            </w:r>
          </w:p>
        </w:tc>
        <w:tc>
          <w:tcPr>
            <w:tcW w:w="1360" w:type="dxa"/>
            <w:gridSpan w:val="2"/>
            <w:vMerge w:val="continue"/>
            <w:vAlign w:val="center"/>
          </w:tcPr>
          <w:p>
            <w:pPr>
              <w:pStyle w:val="16"/>
              <w:jc w:val="center"/>
              <w:rPr>
                <w:color w:val="auto"/>
                <w:sz w:val="24"/>
                <w:szCs w:val="24"/>
              </w:rPr>
            </w:pPr>
          </w:p>
        </w:tc>
        <w:tc>
          <w:tcPr>
            <w:tcW w:w="6144" w:type="dxa"/>
            <w:gridSpan w:val="8"/>
            <w:vAlign w:val="center"/>
          </w:tcPr>
          <w:p>
            <w:pPr>
              <w:pStyle w:val="16"/>
              <w:rPr>
                <w:color w:val="auto"/>
                <w:sz w:val="24"/>
                <w:szCs w:val="24"/>
              </w:rPr>
            </w:pPr>
            <w:r>
              <w:rPr>
                <w:rFonts w:hint="eastAsia"/>
                <w:color w:val="auto"/>
                <w:sz w:val="24"/>
                <w:szCs w:val="24"/>
              </w:rPr>
              <w:t>是否已组织专家对基坑设计、施工、第三方监测方案进行论证审查。</w:t>
            </w:r>
          </w:p>
        </w:tc>
        <w:tc>
          <w:tcPr>
            <w:tcW w:w="1633" w:type="dxa"/>
            <w:vAlign w:val="center"/>
          </w:tcPr>
          <w:p>
            <w:pPr>
              <w:pStyle w:val="16"/>
              <w:rPr>
                <w:color w:val="auto"/>
                <w:sz w:val="24"/>
                <w:szCs w:val="24"/>
              </w:rPr>
            </w:pPr>
            <w:r>
              <w:rPr>
                <w:rFonts w:hint="eastAsia" w:ascii="宋体" w:hAnsi="宋体"/>
                <w:color w:val="auto"/>
                <w:sz w:val="24"/>
                <w:szCs w:val="24"/>
              </w:rPr>
              <w:t>□符合</w:t>
            </w:r>
            <w:r>
              <w:rPr>
                <w:rFonts w:hint="eastAsia"/>
                <w:color w:val="auto"/>
                <w:sz w:val="24"/>
                <w:szCs w:val="24"/>
              </w:rPr>
              <w:t xml:space="preserve"> </w:t>
            </w:r>
          </w:p>
          <w:p>
            <w:pPr>
              <w:pStyle w:val="16"/>
              <w:rPr>
                <w:color w:val="auto"/>
                <w:sz w:val="24"/>
                <w:szCs w:val="24"/>
              </w:rPr>
            </w:pPr>
            <w:r>
              <w:rPr>
                <w:rFonts w:hint="eastAsia" w:ascii="宋体" w:hAnsi="宋体"/>
                <w:color w:val="auto"/>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879" w:type="dxa"/>
            <w:vAlign w:val="center"/>
          </w:tcPr>
          <w:p>
            <w:pPr>
              <w:pStyle w:val="16"/>
              <w:jc w:val="center"/>
              <w:rPr>
                <w:color w:val="auto"/>
                <w:sz w:val="24"/>
                <w:szCs w:val="24"/>
              </w:rPr>
            </w:pPr>
            <w:r>
              <w:rPr>
                <w:rFonts w:hint="eastAsia"/>
                <w:color w:val="auto"/>
                <w:sz w:val="24"/>
                <w:szCs w:val="24"/>
              </w:rPr>
              <w:t>3</w:t>
            </w:r>
          </w:p>
        </w:tc>
        <w:tc>
          <w:tcPr>
            <w:tcW w:w="1360" w:type="dxa"/>
            <w:gridSpan w:val="2"/>
            <w:vMerge w:val="continue"/>
            <w:vAlign w:val="center"/>
          </w:tcPr>
          <w:p>
            <w:pPr>
              <w:pStyle w:val="16"/>
              <w:jc w:val="center"/>
              <w:rPr>
                <w:color w:val="auto"/>
                <w:sz w:val="24"/>
                <w:szCs w:val="24"/>
              </w:rPr>
            </w:pPr>
          </w:p>
        </w:tc>
        <w:tc>
          <w:tcPr>
            <w:tcW w:w="6144" w:type="dxa"/>
            <w:gridSpan w:val="8"/>
            <w:vAlign w:val="center"/>
          </w:tcPr>
          <w:p>
            <w:pPr>
              <w:pStyle w:val="16"/>
              <w:rPr>
                <w:color w:val="auto"/>
                <w:sz w:val="24"/>
                <w:szCs w:val="24"/>
              </w:rPr>
            </w:pPr>
            <w:r>
              <w:rPr>
                <w:rFonts w:hint="eastAsia"/>
                <w:color w:val="auto"/>
                <w:sz w:val="24"/>
                <w:szCs w:val="24"/>
              </w:rPr>
              <w:t>基坑施工单位技术负责人、总监理工程师对基坑施工方案签字批准。</w:t>
            </w:r>
          </w:p>
        </w:tc>
        <w:tc>
          <w:tcPr>
            <w:tcW w:w="1633" w:type="dxa"/>
            <w:vAlign w:val="center"/>
          </w:tcPr>
          <w:p>
            <w:pPr>
              <w:pStyle w:val="16"/>
              <w:rPr>
                <w:color w:val="auto"/>
                <w:sz w:val="24"/>
                <w:szCs w:val="24"/>
              </w:rPr>
            </w:pPr>
            <w:r>
              <w:rPr>
                <w:rFonts w:hint="eastAsia" w:ascii="宋体" w:hAnsi="宋体"/>
                <w:color w:val="auto"/>
                <w:sz w:val="24"/>
                <w:szCs w:val="24"/>
              </w:rPr>
              <w:t>□符合</w:t>
            </w:r>
            <w:r>
              <w:rPr>
                <w:rFonts w:hint="eastAsia"/>
                <w:color w:val="auto"/>
                <w:sz w:val="24"/>
                <w:szCs w:val="24"/>
              </w:rPr>
              <w:t xml:space="preserve"> </w:t>
            </w:r>
          </w:p>
          <w:p>
            <w:pPr>
              <w:pStyle w:val="16"/>
              <w:rPr>
                <w:color w:val="auto"/>
                <w:sz w:val="24"/>
                <w:szCs w:val="24"/>
              </w:rPr>
            </w:pPr>
            <w:r>
              <w:rPr>
                <w:rFonts w:hint="eastAsia" w:ascii="宋体" w:hAnsi="宋体"/>
                <w:color w:val="auto"/>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879" w:type="dxa"/>
            <w:vAlign w:val="center"/>
          </w:tcPr>
          <w:p>
            <w:pPr>
              <w:pStyle w:val="16"/>
              <w:jc w:val="center"/>
              <w:rPr>
                <w:color w:val="auto"/>
                <w:sz w:val="24"/>
                <w:szCs w:val="24"/>
              </w:rPr>
            </w:pPr>
            <w:r>
              <w:rPr>
                <w:rFonts w:hint="eastAsia"/>
                <w:color w:val="auto"/>
                <w:sz w:val="24"/>
                <w:szCs w:val="24"/>
              </w:rPr>
              <w:t>4</w:t>
            </w:r>
          </w:p>
        </w:tc>
        <w:tc>
          <w:tcPr>
            <w:tcW w:w="1360" w:type="dxa"/>
            <w:gridSpan w:val="2"/>
            <w:vMerge w:val="continue"/>
            <w:vAlign w:val="center"/>
          </w:tcPr>
          <w:p>
            <w:pPr>
              <w:pStyle w:val="16"/>
              <w:jc w:val="center"/>
              <w:rPr>
                <w:color w:val="auto"/>
                <w:sz w:val="24"/>
                <w:szCs w:val="24"/>
              </w:rPr>
            </w:pPr>
          </w:p>
        </w:tc>
        <w:tc>
          <w:tcPr>
            <w:tcW w:w="6144" w:type="dxa"/>
            <w:gridSpan w:val="8"/>
            <w:vAlign w:val="center"/>
          </w:tcPr>
          <w:p>
            <w:pPr>
              <w:pStyle w:val="16"/>
              <w:rPr>
                <w:color w:val="auto"/>
                <w:sz w:val="24"/>
                <w:szCs w:val="24"/>
              </w:rPr>
            </w:pPr>
            <w:r>
              <w:rPr>
                <w:rFonts w:hint="eastAsia"/>
                <w:color w:val="auto"/>
                <w:sz w:val="24"/>
                <w:szCs w:val="24"/>
              </w:rPr>
              <w:t>施工现场有较大变更出具设计变更及施工方案变更后或超出设计有效使用期限的基坑应重新组织专家论证。</w:t>
            </w:r>
          </w:p>
        </w:tc>
        <w:tc>
          <w:tcPr>
            <w:tcW w:w="1633" w:type="dxa"/>
            <w:vAlign w:val="center"/>
          </w:tcPr>
          <w:p>
            <w:pPr>
              <w:pStyle w:val="16"/>
              <w:rPr>
                <w:color w:val="auto"/>
                <w:sz w:val="24"/>
                <w:szCs w:val="24"/>
              </w:rPr>
            </w:pPr>
            <w:r>
              <w:rPr>
                <w:rFonts w:hint="eastAsia" w:ascii="宋体" w:hAnsi="宋体"/>
                <w:color w:val="auto"/>
                <w:sz w:val="24"/>
                <w:szCs w:val="24"/>
              </w:rPr>
              <w:t>□符合</w:t>
            </w:r>
            <w:r>
              <w:rPr>
                <w:rFonts w:hint="eastAsia"/>
                <w:color w:val="auto"/>
                <w:sz w:val="24"/>
                <w:szCs w:val="24"/>
              </w:rPr>
              <w:t xml:space="preserve"> </w:t>
            </w:r>
          </w:p>
          <w:p>
            <w:pPr>
              <w:pStyle w:val="16"/>
              <w:rPr>
                <w:color w:val="auto"/>
                <w:sz w:val="24"/>
                <w:szCs w:val="24"/>
              </w:rPr>
            </w:pPr>
            <w:r>
              <w:rPr>
                <w:rFonts w:hint="eastAsia" w:ascii="宋体" w:hAnsi="宋体"/>
                <w:color w:val="auto"/>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879" w:type="dxa"/>
            <w:vAlign w:val="center"/>
          </w:tcPr>
          <w:p>
            <w:pPr>
              <w:pStyle w:val="16"/>
              <w:jc w:val="center"/>
              <w:rPr>
                <w:color w:val="auto"/>
                <w:sz w:val="24"/>
                <w:szCs w:val="24"/>
              </w:rPr>
            </w:pPr>
            <w:r>
              <w:rPr>
                <w:rFonts w:hint="eastAsia"/>
                <w:color w:val="auto"/>
                <w:sz w:val="24"/>
                <w:szCs w:val="24"/>
              </w:rPr>
              <w:t>5</w:t>
            </w:r>
          </w:p>
        </w:tc>
        <w:tc>
          <w:tcPr>
            <w:tcW w:w="1360" w:type="dxa"/>
            <w:gridSpan w:val="2"/>
            <w:vMerge w:val="restart"/>
            <w:vAlign w:val="center"/>
          </w:tcPr>
          <w:p>
            <w:pPr>
              <w:pStyle w:val="16"/>
              <w:jc w:val="center"/>
              <w:rPr>
                <w:color w:val="auto"/>
                <w:sz w:val="24"/>
                <w:szCs w:val="24"/>
              </w:rPr>
            </w:pPr>
            <w:r>
              <w:rPr>
                <w:rFonts w:hint="eastAsia"/>
                <w:color w:val="auto"/>
                <w:sz w:val="24"/>
                <w:szCs w:val="24"/>
              </w:rPr>
              <w:t>各方责任主体行为</w:t>
            </w:r>
          </w:p>
        </w:tc>
        <w:tc>
          <w:tcPr>
            <w:tcW w:w="6144" w:type="dxa"/>
            <w:gridSpan w:val="8"/>
            <w:vAlign w:val="center"/>
          </w:tcPr>
          <w:p>
            <w:pPr>
              <w:pStyle w:val="16"/>
              <w:rPr>
                <w:color w:val="auto"/>
                <w:sz w:val="24"/>
                <w:szCs w:val="24"/>
              </w:rPr>
            </w:pPr>
            <w:r>
              <w:rPr>
                <w:rFonts w:hint="eastAsia"/>
                <w:color w:val="auto"/>
                <w:sz w:val="24"/>
                <w:szCs w:val="24"/>
              </w:rPr>
              <w:t>施工前，建设单位应组织施工、监理等单位或委托第三方监测单位，对邻近建（构）筑物的现状进行调查、测绘或摄像，并作相关记录。</w:t>
            </w:r>
          </w:p>
        </w:tc>
        <w:tc>
          <w:tcPr>
            <w:tcW w:w="1633" w:type="dxa"/>
            <w:vAlign w:val="center"/>
          </w:tcPr>
          <w:p>
            <w:pPr>
              <w:pStyle w:val="16"/>
              <w:rPr>
                <w:color w:val="auto"/>
                <w:sz w:val="24"/>
                <w:szCs w:val="24"/>
              </w:rPr>
            </w:pPr>
            <w:r>
              <w:rPr>
                <w:rFonts w:hint="eastAsia" w:ascii="宋体" w:hAnsi="宋体"/>
                <w:color w:val="auto"/>
                <w:sz w:val="24"/>
                <w:szCs w:val="24"/>
              </w:rPr>
              <w:t>□符合</w:t>
            </w:r>
            <w:r>
              <w:rPr>
                <w:rFonts w:hint="eastAsia"/>
                <w:color w:val="auto"/>
                <w:sz w:val="24"/>
                <w:szCs w:val="24"/>
              </w:rPr>
              <w:t xml:space="preserve"> </w:t>
            </w:r>
          </w:p>
          <w:p>
            <w:pPr>
              <w:pStyle w:val="16"/>
              <w:rPr>
                <w:color w:val="auto"/>
                <w:sz w:val="24"/>
                <w:szCs w:val="24"/>
              </w:rPr>
            </w:pPr>
            <w:r>
              <w:rPr>
                <w:rFonts w:hint="eastAsia" w:ascii="宋体" w:hAnsi="宋体"/>
                <w:color w:val="auto"/>
                <w:sz w:val="24"/>
                <w:szCs w:val="24"/>
              </w:rPr>
              <w:t>□</w:t>
            </w:r>
            <w:r>
              <w:rPr>
                <w:rFonts w:hint="eastAsia"/>
                <w:color w:val="auto"/>
                <w:sz w:val="24"/>
                <w:szCs w:val="24"/>
              </w:rPr>
              <w:t>基本符合</w:t>
            </w:r>
            <w:r>
              <w:rPr>
                <w:rFonts w:hint="eastAsia" w:ascii="宋体" w:hAnsi="宋体"/>
                <w:color w:val="auto"/>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39" w:hRule="atLeast"/>
        </w:trPr>
        <w:tc>
          <w:tcPr>
            <w:tcW w:w="879" w:type="dxa"/>
            <w:vAlign w:val="center"/>
          </w:tcPr>
          <w:p>
            <w:pPr>
              <w:pStyle w:val="16"/>
              <w:jc w:val="center"/>
              <w:rPr>
                <w:color w:val="auto"/>
                <w:sz w:val="24"/>
                <w:szCs w:val="24"/>
              </w:rPr>
            </w:pPr>
            <w:r>
              <w:rPr>
                <w:rFonts w:hint="eastAsia"/>
                <w:color w:val="auto"/>
                <w:sz w:val="24"/>
                <w:szCs w:val="24"/>
              </w:rPr>
              <w:t>6</w:t>
            </w:r>
          </w:p>
        </w:tc>
        <w:tc>
          <w:tcPr>
            <w:tcW w:w="1360" w:type="dxa"/>
            <w:gridSpan w:val="2"/>
            <w:vMerge w:val="continue"/>
            <w:vAlign w:val="center"/>
          </w:tcPr>
          <w:p>
            <w:pPr>
              <w:pStyle w:val="16"/>
              <w:jc w:val="center"/>
              <w:rPr>
                <w:color w:val="auto"/>
                <w:sz w:val="24"/>
                <w:szCs w:val="24"/>
              </w:rPr>
            </w:pPr>
          </w:p>
        </w:tc>
        <w:tc>
          <w:tcPr>
            <w:tcW w:w="6144" w:type="dxa"/>
            <w:gridSpan w:val="8"/>
            <w:vAlign w:val="center"/>
          </w:tcPr>
          <w:p>
            <w:pPr>
              <w:pStyle w:val="16"/>
              <w:rPr>
                <w:color w:val="auto"/>
                <w:sz w:val="24"/>
                <w:szCs w:val="24"/>
              </w:rPr>
            </w:pPr>
            <w:r>
              <w:rPr>
                <w:rFonts w:hint="eastAsia"/>
                <w:color w:val="auto"/>
                <w:sz w:val="24"/>
                <w:szCs w:val="24"/>
              </w:rPr>
              <w:t>各方责任主体项目负责人及施工单位的技术负责人应参加基坑工程（分段）验收，并在验收记录上签字。</w:t>
            </w:r>
          </w:p>
        </w:tc>
        <w:tc>
          <w:tcPr>
            <w:tcW w:w="1633" w:type="dxa"/>
            <w:vAlign w:val="center"/>
          </w:tcPr>
          <w:p>
            <w:pPr>
              <w:pStyle w:val="16"/>
              <w:rPr>
                <w:color w:val="auto"/>
                <w:sz w:val="24"/>
                <w:szCs w:val="24"/>
              </w:rPr>
            </w:pPr>
            <w:r>
              <w:rPr>
                <w:rFonts w:hint="eastAsia" w:ascii="宋体" w:hAnsi="宋体"/>
                <w:color w:val="auto"/>
                <w:sz w:val="24"/>
                <w:szCs w:val="24"/>
              </w:rPr>
              <w:t>□符合</w:t>
            </w:r>
            <w:r>
              <w:rPr>
                <w:rFonts w:hint="eastAsia"/>
                <w:color w:val="auto"/>
                <w:sz w:val="24"/>
                <w:szCs w:val="24"/>
              </w:rPr>
              <w:t xml:space="preserve"> </w:t>
            </w:r>
          </w:p>
          <w:p>
            <w:pPr>
              <w:pStyle w:val="16"/>
              <w:rPr>
                <w:color w:val="auto"/>
                <w:sz w:val="24"/>
                <w:szCs w:val="24"/>
              </w:rPr>
            </w:pPr>
            <w:r>
              <w:rPr>
                <w:rFonts w:hint="eastAsia" w:ascii="宋体" w:hAnsi="宋体"/>
                <w:color w:val="auto"/>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39" w:hRule="atLeast"/>
        </w:trPr>
        <w:tc>
          <w:tcPr>
            <w:tcW w:w="879" w:type="dxa"/>
            <w:vAlign w:val="center"/>
          </w:tcPr>
          <w:p>
            <w:pPr>
              <w:pStyle w:val="16"/>
              <w:jc w:val="center"/>
              <w:rPr>
                <w:color w:val="auto"/>
                <w:sz w:val="24"/>
                <w:szCs w:val="24"/>
              </w:rPr>
            </w:pPr>
            <w:r>
              <w:rPr>
                <w:rFonts w:hint="eastAsia"/>
                <w:color w:val="auto"/>
                <w:sz w:val="24"/>
                <w:szCs w:val="24"/>
              </w:rPr>
              <w:t>7</w:t>
            </w:r>
          </w:p>
        </w:tc>
        <w:tc>
          <w:tcPr>
            <w:tcW w:w="1360" w:type="dxa"/>
            <w:gridSpan w:val="2"/>
            <w:vMerge w:val="continue"/>
            <w:vAlign w:val="center"/>
          </w:tcPr>
          <w:p>
            <w:pPr>
              <w:pStyle w:val="16"/>
              <w:jc w:val="center"/>
              <w:rPr>
                <w:color w:val="auto"/>
                <w:sz w:val="24"/>
                <w:szCs w:val="24"/>
              </w:rPr>
            </w:pPr>
          </w:p>
        </w:tc>
        <w:tc>
          <w:tcPr>
            <w:tcW w:w="6144" w:type="dxa"/>
            <w:gridSpan w:val="8"/>
            <w:vAlign w:val="center"/>
          </w:tcPr>
          <w:p>
            <w:pPr>
              <w:pStyle w:val="16"/>
              <w:rPr>
                <w:color w:val="auto"/>
                <w:sz w:val="24"/>
                <w:szCs w:val="24"/>
              </w:rPr>
            </w:pPr>
            <w:r>
              <w:rPr>
                <w:rFonts w:hint="eastAsia"/>
                <w:color w:val="auto"/>
                <w:sz w:val="24"/>
                <w:szCs w:val="24"/>
              </w:rPr>
              <w:t>基坑施工前，施工单位向施工作业班组、作业人员作安全技术交底，并双方签字确认。</w:t>
            </w:r>
          </w:p>
        </w:tc>
        <w:tc>
          <w:tcPr>
            <w:tcW w:w="1633" w:type="dxa"/>
            <w:vAlign w:val="center"/>
          </w:tcPr>
          <w:p>
            <w:pPr>
              <w:pStyle w:val="16"/>
              <w:rPr>
                <w:color w:val="auto"/>
                <w:sz w:val="24"/>
                <w:szCs w:val="24"/>
              </w:rPr>
            </w:pPr>
            <w:r>
              <w:rPr>
                <w:rFonts w:hint="eastAsia" w:ascii="宋体" w:hAnsi="宋体"/>
                <w:color w:val="auto"/>
                <w:sz w:val="24"/>
                <w:szCs w:val="24"/>
              </w:rPr>
              <w:t>□符合</w:t>
            </w:r>
            <w:r>
              <w:rPr>
                <w:rFonts w:hint="eastAsia"/>
                <w:color w:val="auto"/>
                <w:sz w:val="24"/>
                <w:szCs w:val="24"/>
              </w:rPr>
              <w:t xml:space="preserve"> </w:t>
            </w:r>
          </w:p>
          <w:p>
            <w:pPr>
              <w:pStyle w:val="16"/>
              <w:rPr>
                <w:color w:val="auto"/>
                <w:sz w:val="24"/>
                <w:szCs w:val="24"/>
              </w:rPr>
            </w:pPr>
            <w:r>
              <w:rPr>
                <w:rFonts w:hint="eastAsia" w:ascii="宋体" w:hAnsi="宋体"/>
                <w:color w:val="auto"/>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27" w:hRule="atLeast"/>
        </w:trPr>
        <w:tc>
          <w:tcPr>
            <w:tcW w:w="879" w:type="dxa"/>
            <w:vAlign w:val="center"/>
          </w:tcPr>
          <w:p>
            <w:pPr>
              <w:pStyle w:val="16"/>
              <w:jc w:val="center"/>
              <w:rPr>
                <w:color w:val="auto"/>
                <w:sz w:val="24"/>
                <w:szCs w:val="24"/>
              </w:rPr>
            </w:pPr>
            <w:r>
              <w:rPr>
                <w:rFonts w:hint="eastAsia"/>
                <w:color w:val="auto"/>
                <w:sz w:val="24"/>
                <w:szCs w:val="24"/>
              </w:rPr>
              <w:t>8</w:t>
            </w:r>
          </w:p>
        </w:tc>
        <w:tc>
          <w:tcPr>
            <w:tcW w:w="1360" w:type="dxa"/>
            <w:gridSpan w:val="2"/>
            <w:vMerge w:val="continue"/>
            <w:vAlign w:val="center"/>
          </w:tcPr>
          <w:p>
            <w:pPr>
              <w:pStyle w:val="16"/>
              <w:jc w:val="center"/>
              <w:rPr>
                <w:color w:val="auto"/>
                <w:sz w:val="24"/>
                <w:szCs w:val="24"/>
              </w:rPr>
            </w:pPr>
          </w:p>
        </w:tc>
        <w:tc>
          <w:tcPr>
            <w:tcW w:w="6144" w:type="dxa"/>
            <w:gridSpan w:val="8"/>
            <w:vAlign w:val="center"/>
          </w:tcPr>
          <w:p>
            <w:pPr>
              <w:pStyle w:val="16"/>
              <w:rPr>
                <w:color w:val="auto"/>
                <w:sz w:val="24"/>
                <w:szCs w:val="24"/>
              </w:rPr>
            </w:pPr>
            <w:r>
              <w:rPr>
                <w:rFonts w:hint="eastAsia"/>
                <w:color w:val="auto"/>
                <w:sz w:val="24"/>
                <w:szCs w:val="24"/>
              </w:rPr>
              <w:t>施工单位应按方案要求对基坑进行监测并作记录。</w:t>
            </w:r>
          </w:p>
        </w:tc>
        <w:tc>
          <w:tcPr>
            <w:tcW w:w="1633" w:type="dxa"/>
            <w:vAlign w:val="center"/>
          </w:tcPr>
          <w:p>
            <w:pPr>
              <w:pStyle w:val="16"/>
              <w:rPr>
                <w:color w:val="auto"/>
                <w:sz w:val="24"/>
                <w:szCs w:val="24"/>
              </w:rPr>
            </w:pPr>
            <w:r>
              <w:rPr>
                <w:rFonts w:hint="eastAsia" w:ascii="宋体" w:hAnsi="宋体"/>
                <w:color w:val="auto"/>
                <w:sz w:val="24"/>
                <w:szCs w:val="24"/>
              </w:rPr>
              <w:t>□符合</w:t>
            </w:r>
            <w:r>
              <w:rPr>
                <w:rFonts w:hint="eastAsia"/>
                <w:color w:val="auto"/>
                <w:sz w:val="24"/>
                <w:szCs w:val="24"/>
              </w:rPr>
              <w:t xml:space="preserve"> </w:t>
            </w:r>
          </w:p>
          <w:p>
            <w:pPr>
              <w:pStyle w:val="16"/>
              <w:rPr>
                <w:color w:val="auto"/>
                <w:sz w:val="24"/>
                <w:szCs w:val="24"/>
              </w:rPr>
            </w:pPr>
            <w:r>
              <w:rPr>
                <w:rFonts w:hint="eastAsia" w:ascii="宋体" w:hAnsi="宋体"/>
                <w:color w:val="auto"/>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27" w:hRule="atLeast"/>
        </w:trPr>
        <w:tc>
          <w:tcPr>
            <w:tcW w:w="879" w:type="dxa"/>
            <w:vAlign w:val="center"/>
          </w:tcPr>
          <w:p>
            <w:pPr>
              <w:pStyle w:val="16"/>
              <w:jc w:val="center"/>
              <w:rPr>
                <w:color w:val="auto"/>
                <w:sz w:val="24"/>
                <w:szCs w:val="24"/>
              </w:rPr>
            </w:pPr>
            <w:r>
              <w:rPr>
                <w:rFonts w:hint="eastAsia"/>
                <w:color w:val="auto"/>
                <w:sz w:val="24"/>
                <w:szCs w:val="24"/>
              </w:rPr>
              <w:t>9</w:t>
            </w:r>
          </w:p>
        </w:tc>
        <w:tc>
          <w:tcPr>
            <w:tcW w:w="1360" w:type="dxa"/>
            <w:gridSpan w:val="2"/>
            <w:vMerge w:val="continue"/>
            <w:vAlign w:val="center"/>
          </w:tcPr>
          <w:p>
            <w:pPr>
              <w:pStyle w:val="16"/>
              <w:jc w:val="center"/>
              <w:rPr>
                <w:color w:val="auto"/>
                <w:sz w:val="24"/>
                <w:szCs w:val="24"/>
              </w:rPr>
            </w:pPr>
          </w:p>
        </w:tc>
        <w:tc>
          <w:tcPr>
            <w:tcW w:w="6144" w:type="dxa"/>
            <w:gridSpan w:val="8"/>
            <w:vAlign w:val="center"/>
          </w:tcPr>
          <w:p>
            <w:pPr>
              <w:pStyle w:val="16"/>
              <w:rPr>
                <w:color w:val="auto"/>
                <w:sz w:val="24"/>
                <w:szCs w:val="24"/>
              </w:rPr>
            </w:pPr>
            <w:r>
              <w:rPr>
                <w:rFonts w:hint="eastAsia"/>
                <w:color w:val="auto"/>
                <w:sz w:val="24"/>
                <w:szCs w:val="24"/>
              </w:rPr>
              <w:t>应把深基坑工程作为本工程的重大危险源在工地明显位置进行公示。</w:t>
            </w:r>
          </w:p>
        </w:tc>
        <w:tc>
          <w:tcPr>
            <w:tcW w:w="1633" w:type="dxa"/>
            <w:vAlign w:val="center"/>
          </w:tcPr>
          <w:p>
            <w:pPr>
              <w:pStyle w:val="16"/>
              <w:rPr>
                <w:color w:val="auto"/>
                <w:sz w:val="24"/>
                <w:szCs w:val="24"/>
              </w:rPr>
            </w:pPr>
            <w:r>
              <w:rPr>
                <w:rFonts w:hint="eastAsia" w:ascii="宋体" w:hAnsi="宋体"/>
                <w:color w:val="auto"/>
                <w:sz w:val="24"/>
                <w:szCs w:val="24"/>
              </w:rPr>
              <w:t>□符合</w:t>
            </w:r>
            <w:r>
              <w:rPr>
                <w:rFonts w:hint="eastAsia"/>
                <w:color w:val="auto"/>
                <w:sz w:val="24"/>
                <w:szCs w:val="24"/>
              </w:rPr>
              <w:t xml:space="preserve"> </w:t>
            </w:r>
          </w:p>
          <w:p>
            <w:pPr>
              <w:pStyle w:val="16"/>
              <w:rPr>
                <w:rFonts w:ascii="宋体" w:hAnsi="宋体"/>
                <w:color w:val="auto"/>
                <w:sz w:val="24"/>
                <w:szCs w:val="24"/>
              </w:rPr>
            </w:pPr>
            <w:r>
              <w:rPr>
                <w:rFonts w:hint="eastAsia" w:ascii="宋体" w:hAnsi="宋体"/>
                <w:color w:val="auto"/>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27" w:hRule="atLeast"/>
        </w:trPr>
        <w:tc>
          <w:tcPr>
            <w:tcW w:w="879" w:type="dxa"/>
            <w:vAlign w:val="center"/>
          </w:tcPr>
          <w:p>
            <w:pPr>
              <w:pStyle w:val="16"/>
              <w:jc w:val="center"/>
              <w:rPr>
                <w:color w:val="auto"/>
                <w:sz w:val="24"/>
                <w:szCs w:val="24"/>
              </w:rPr>
            </w:pPr>
            <w:r>
              <w:rPr>
                <w:rFonts w:hint="eastAsia"/>
                <w:color w:val="auto"/>
                <w:sz w:val="24"/>
                <w:szCs w:val="24"/>
              </w:rPr>
              <w:t>10</w:t>
            </w:r>
          </w:p>
        </w:tc>
        <w:tc>
          <w:tcPr>
            <w:tcW w:w="1360" w:type="dxa"/>
            <w:gridSpan w:val="2"/>
            <w:vMerge w:val="continue"/>
            <w:vAlign w:val="center"/>
          </w:tcPr>
          <w:p>
            <w:pPr>
              <w:pStyle w:val="16"/>
              <w:jc w:val="center"/>
              <w:rPr>
                <w:color w:val="auto"/>
                <w:sz w:val="24"/>
                <w:szCs w:val="24"/>
              </w:rPr>
            </w:pPr>
          </w:p>
        </w:tc>
        <w:tc>
          <w:tcPr>
            <w:tcW w:w="6144" w:type="dxa"/>
            <w:gridSpan w:val="8"/>
            <w:vAlign w:val="center"/>
          </w:tcPr>
          <w:p>
            <w:pPr>
              <w:pStyle w:val="16"/>
              <w:rPr>
                <w:color w:val="auto"/>
                <w:sz w:val="24"/>
                <w:szCs w:val="24"/>
              </w:rPr>
            </w:pPr>
            <w:r>
              <w:rPr>
                <w:rFonts w:hint="eastAsia"/>
                <w:color w:val="auto"/>
                <w:sz w:val="24"/>
                <w:szCs w:val="24"/>
              </w:rPr>
              <w:t>施工单位应编制基坑工程应急救援预案，并组织演练。</w:t>
            </w:r>
          </w:p>
        </w:tc>
        <w:tc>
          <w:tcPr>
            <w:tcW w:w="1633" w:type="dxa"/>
            <w:vAlign w:val="center"/>
          </w:tcPr>
          <w:p>
            <w:pPr>
              <w:pStyle w:val="16"/>
              <w:rPr>
                <w:color w:val="auto"/>
                <w:sz w:val="24"/>
                <w:szCs w:val="24"/>
              </w:rPr>
            </w:pPr>
            <w:r>
              <w:rPr>
                <w:rFonts w:hint="eastAsia" w:ascii="宋体" w:hAnsi="宋体"/>
                <w:color w:val="auto"/>
                <w:sz w:val="24"/>
                <w:szCs w:val="24"/>
              </w:rPr>
              <w:t>□符合</w:t>
            </w:r>
            <w:r>
              <w:rPr>
                <w:rFonts w:hint="eastAsia"/>
                <w:color w:val="auto"/>
                <w:sz w:val="24"/>
                <w:szCs w:val="24"/>
              </w:rPr>
              <w:t xml:space="preserve"> </w:t>
            </w:r>
          </w:p>
          <w:p>
            <w:pPr>
              <w:pStyle w:val="16"/>
              <w:rPr>
                <w:rFonts w:ascii="宋体" w:hAnsi="宋体"/>
                <w:color w:val="auto"/>
                <w:sz w:val="24"/>
                <w:szCs w:val="24"/>
              </w:rPr>
            </w:pPr>
            <w:r>
              <w:rPr>
                <w:rFonts w:hint="eastAsia" w:ascii="宋体" w:hAnsi="宋体"/>
                <w:color w:val="auto"/>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51" w:hRule="atLeast"/>
        </w:trPr>
        <w:tc>
          <w:tcPr>
            <w:tcW w:w="879" w:type="dxa"/>
            <w:vAlign w:val="center"/>
          </w:tcPr>
          <w:p>
            <w:pPr>
              <w:pStyle w:val="16"/>
              <w:jc w:val="center"/>
              <w:rPr>
                <w:color w:val="auto"/>
                <w:sz w:val="24"/>
                <w:szCs w:val="24"/>
              </w:rPr>
            </w:pPr>
            <w:r>
              <w:rPr>
                <w:rFonts w:hint="eastAsia"/>
                <w:color w:val="auto"/>
                <w:sz w:val="24"/>
                <w:szCs w:val="24"/>
              </w:rPr>
              <w:t>11</w:t>
            </w:r>
          </w:p>
        </w:tc>
        <w:tc>
          <w:tcPr>
            <w:tcW w:w="1360" w:type="dxa"/>
            <w:gridSpan w:val="2"/>
            <w:vMerge w:val="continue"/>
            <w:vAlign w:val="center"/>
          </w:tcPr>
          <w:p>
            <w:pPr>
              <w:pStyle w:val="16"/>
              <w:jc w:val="center"/>
              <w:rPr>
                <w:color w:val="auto"/>
                <w:sz w:val="24"/>
                <w:szCs w:val="24"/>
              </w:rPr>
            </w:pPr>
          </w:p>
        </w:tc>
        <w:tc>
          <w:tcPr>
            <w:tcW w:w="6144" w:type="dxa"/>
            <w:gridSpan w:val="8"/>
            <w:vAlign w:val="center"/>
          </w:tcPr>
          <w:p>
            <w:pPr>
              <w:pStyle w:val="16"/>
              <w:rPr>
                <w:color w:val="auto"/>
                <w:sz w:val="24"/>
                <w:szCs w:val="24"/>
              </w:rPr>
            </w:pPr>
            <w:r>
              <w:rPr>
                <w:rFonts w:hint="eastAsia"/>
                <w:color w:val="auto"/>
                <w:sz w:val="24"/>
                <w:szCs w:val="24"/>
              </w:rPr>
              <w:t>基坑监测超出预警值或支护设施已产生局部超限变形的，建设单位应组织相关单位出具处理意见并落实相应处理措施。</w:t>
            </w:r>
          </w:p>
        </w:tc>
        <w:tc>
          <w:tcPr>
            <w:tcW w:w="1633" w:type="dxa"/>
            <w:vAlign w:val="center"/>
          </w:tcPr>
          <w:p>
            <w:pPr>
              <w:pStyle w:val="16"/>
              <w:rPr>
                <w:color w:val="auto"/>
                <w:sz w:val="24"/>
                <w:szCs w:val="24"/>
              </w:rPr>
            </w:pPr>
            <w:r>
              <w:rPr>
                <w:rFonts w:hint="eastAsia" w:ascii="宋体" w:hAnsi="宋体"/>
                <w:color w:val="auto"/>
                <w:sz w:val="24"/>
                <w:szCs w:val="24"/>
              </w:rPr>
              <w:t>□符合</w:t>
            </w:r>
            <w:r>
              <w:rPr>
                <w:rFonts w:hint="eastAsia"/>
                <w:color w:val="auto"/>
                <w:sz w:val="24"/>
                <w:szCs w:val="24"/>
              </w:rPr>
              <w:t xml:space="preserve"> </w:t>
            </w:r>
          </w:p>
          <w:p>
            <w:pPr>
              <w:pStyle w:val="16"/>
              <w:rPr>
                <w:rFonts w:ascii="宋体" w:hAnsi="宋体"/>
                <w:color w:val="auto"/>
                <w:sz w:val="24"/>
                <w:szCs w:val="24"/>
              </w:rPr>
            </w:pPr>
            <w:r>
              <w:rPr>
                <w:rFonts w:hint="eastAsia" w:ascii="宋体" w:hAnsi="宋体"/>
                <w:color w:val="auto"/>
                <w:sz w:val="24"/>
                <w:szCs w:val="24"/>
              </w:rPr>
              <w:t>□</w:t>
            </w:r>
            <w:r>
              <w:rPr>
                <w:rFonts w:hint="eastAsia"/>
                <w:color w:val="auto"/>
                <w:sz w:val="24"/>
                <w:szCs w:val="24"/>
              </w:rPr>
              <w:t>基本符合</w:t>
            </w:r>
            <w:r>
              <w:rPr>
                <w:rFonts w:hint="eastAsia" w:ascii="宋体" w:hAnsi="宋体"/>
                <w:color w:val="auto"/>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0" w:hRule="atLeast"/>
        </w:trPr>
        <w:tc>
          <w:tcPr>
            <w:tcW w:w="879" w:type="dxa"/>
            <w:vAlign w:val="center"/>
          </w:tcPr>
          <w:p>
            <w:pPr>
              <w:pStyle w:val="16"/>
              <w:jc w:val="center"/>
              <w:rPr>
                <w:color w:val="auto"/>
                <w:sz w:val="24"/>
                <w:szCs w:val="24"/>
              </w:rPr>
            </w:pPr>
            <w:r>
              <w:rPr>
                <w:rFonts w:hint="eastAsia"/>
                <w:color w:val="auto"/>
                <w:sz w:val="24"/>
                <w:szCs w:val="24"/>
              </w:rPr>
              <w:t>12</w:t>
            </w:r>
          </w:p>
        </w:tc>
        <w:tc>
          <w:tcPr>
            <w:tcW w:w="1360" w:type="dxa"/>
            <w:gridSpan w:val="2"/>
            <w:vMerge w:val="continue"/>
            <w:vAlign w:val="center"/>
          </w:tcPr>
          <w:p>
            <w:pPr>
              <w:pStyle w:val="16"/>
              <w:jc w:val="center"/>
              <w:rPr>
                <w:color w:val="auto"/>
                <w:sz w:val="24"/>
                <w:szCs w:val="24"/>
              </w:rPr>
            </w:pPr>
          </w:p>
        </w:tc>
        <w:tc>
          <w:tcPr>
            <w:tcW w:w="6144" w:type="dxa"/>
            <w:gridSpan w:val="8"/>
            <w:vAlign w:val="center"/>
          </w:tcPr>
          <w:p>
            <w:pPr>
              <w:pStyle w:val="16"/>
              <w:rPr>
                <w:color w:val="auto"/>
                <w:sz w:val="24"/>
                <w:szCs w:val="24"/>
              </w:rPr>
            </w:pPr>
            <w:r>
              <w:rPr>
                <w:rFonts w:hint="eastAsia"/>
                <w:color w:val="auto"/>
                <w:sz w:val="24"/>
                <w:szCs w:val="24"/>
              </w:rPr>
              <w:t>第三方监测单位现场监测人员持证上岗情况。</w:t>
            </w:r>
          </w:p>
        </w:tc>
        <w:tc>
          <w:tcPr>
            <w:tcW w:w="1633" w:type="dxa"/>
            <w:vAlign w:val="center"/>
          </w:tcPr>
          <w:p>
            <w:pPr>
              <w:pStyle w:val="16"/>
              <w:rPr>
                <w:color w:val="auto"/>
                <w:sz w:val="24"/>
                <w:szCs w:val="24"/>
              </w:rPr>
            </w:pPr>
            <w:r>
              <w:rPr>
                <w:rFonts w:hint="eastAsia" w:ascii="宋体" w:hAnsi="宋体"/>
                <w:color w:val="auto"/>
                <w:sz w:val="24"/>
                <w:szCs w:val="24"/>
              </w:rPr>
              <w:t>□符合</w:t>
            </w:r>
            <w:r>
              <w:rPr>
                <w:rFonts w:hint="eastAsia"/>
                <w:color w:val="auto"/>
                <w:sz w:val="24"/>
                <w:szCs w:val="24"/>
              </w:rPr>
              <w:t xml:space="preserve"> </w:t>
            </w:r>
          </w:p>
          <w:p>
            <w:pPr>
              <w:pStyle w:val="16"/>
              <w:rPr>
                <w:rFonts w:ascii="宋体" w:hAnsi="宋体"/>
                <w:color w:val="auto"/>
                <w:sz w:val="24"/>
                <w:szCs w:val="24"/>
              </w:rPr>
            </w:pPr>
            <w:r>
              <w:rPr>
                <w:rFonts w:hint="eastAsia" w:ascii="宋体" w:hAnsi="宋体"/>
                <w:color w:val="auto"/>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879" w:type="dxa"/>
            <w:vAlign w:val="center"/>
          </w:tcPr>
          <w:p>
            <w:pPr>
              <w:pStyle w:val="16"/>
              <w:jc w:val="center"/>
              <w:rPr>
                <w:color w:val="auto"/>
                <w:sz w:val="24"/>
                <w:szCs w:val="24"/>
              </w:rPr>
            </w:pPr>
            <w:r>
              <w:rPr>
                <w:rFonts w:hint="eastAsia"/>
                <w:color w:val="auto"/>
                <w:sz w:val="24"/>
                <w:szCs w:val="24"/>
              </w:rPr>
              <w:t>13</w:t>
            </w:r>
          </w:p>
        </w:tc>
        <w:tc>
          <w:tcPr>
            <w:tcW w:w="1360" w:type="dxa"/>
            <w:gridSpan w:val="2"/>
            <w:vMerge w:val="continue"/>
            <w:vAlign w:val="center"/>
          </w:tcPr>
          <w:p>
            <w:pPr>
              <w:pStyle w:val="16"/>
              <w:jc w:val="center"/>
              <w:rPr>
                <w:color w:val="auto"/>
                <w:sz w:val="24"/>
                <w:szCs w:val="24"/>
              </w:rPr>
            </w:pPr>
          </w:p>
        </w:tc>
        <w:tc>
          <w:tcPr>
            <w:tcW w:w="6144" w:type="dxa"/>
            <w:gridSpan w:val="8"/>
            <w:vAlign w:val="center"/>
          </w:tcPr>
          <w:p>
            <w:pPr>
              <w:pStyle w:val="16"/>
              <w:rPr>
                <w:color w:val="auto"/>
                <w:sz w:val="24"/>
                <w:szCs w:val="24"/>
              </w:rPr>
            </w:pPr>
            <w:r>
              <w:rPr>
                <w:rFonts w:hint="eastAsia"/>
                <w:color w:val="auto"/>
                <w:sz w:val="24"/>
                <w:szCs w:val="24"/>
              </w:rPr>
              <w:t>第三方监测单位按方案要求对基坑进行监测并记录，及时将监测报告上报相关单位。</w:t>
            </w:r>
          </w:p>
        </w:tc>
        <w:tc>
          <w:tcPr>
            <w:tcW w:w="1633" w:type="dxa"/>
            <w:vAlign w:val="center"/>
          </w:tcPr>
          <w:p>
            <w:pPr>
              <w:pStyle w:val="16"/>
              <w:adjustRightInd w:val="0"/>
              <w:snapToGrid w:val="0"/>
              <w:spacing w:line="280" w:lineRule="exact"/>
              <w:rPr>
                <w:color w:val="auto"/>
                <w:sz w:val="24"/>
                <w:szCs w:val="24"/>
              </w:rPr>
            </w:pPr>
            <w:r>
              <w:rPr>
                <w:rFonts w:hint="eastAsia" w:ascii="宋体" w:hAnsi="宋体"/>
                <w:color w:val="auto"/>
                <w:sz w:val="24"/>
                <w:szCs w:val="24"/>
              </w:rPr>
              <w:t>□符合</w:t>
            </w:r>
            <w:r>
              <w:rPr>
                <w:rFonts w:hint="eastAsia"/>
                <w:color w:val="auto"/>
                <w:sz w:val="24"/>
                <w:szCs w:val="24"/>
              </w:rPr>
              <w:t xml:space="preserve"> </w:t>
            </w:r>
          </w:p>
          <w:p>
            <w:pPr>
              <w:pStyle w:val="16"/>
              <w:adjustRightInd w:val="0"/>
              <w:snapToGrid w:val="0"/>
              <w:spacing w:line="280" w:lineRule="exact"/>
              <w:rPr>
                <w:rFonts w:ascii="宋体" w:hAnsi="宋体"/>
                <w:color w:val="auto"/>
                <w:sz w:val="24"/>
                <w:szCs w:val="24"/>
              </w:rPr>
            </w:pPr>
            <w:r>
              <w:rPr>
                <w:rFonts w:hint="eastAsia" w:ascii="宋体" w:hAnsi="宋体"/>
                <w:color w:val="auto"/>
                <w:sz w:val="24"/>
                <w:szCs w:val="24"/>
              </w:rPr>
              <w:t>□</w:t>
            </w:r>
            <w:r>
              <w:rPr>
                <w:rFonts w:hint="eastAsia"/>
                <w:color w:val="auto"/>
                <w:sz w:val="24"/>
                <w:szCs w:val="24"/>
              </w:rPr>
              <w:t>基本符合</w:t>
            </w:r>
            <w:r>
              <w:rPr>
                <w:rFonts w:hint="eastAsia" w:ascii="宋体" w:hAnsi="宋体"/>
                <w:color w:val="auto"/>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879" w:type="dxa"/>
            <w:vAlign w:val="center"/>
          </w:tcPr>
          <w:p>
            <w:pPr>
              <w:pStyle w:val="16"/>
              <w:jc w:val="center"/>
              <w:rPr>
                <w:color w:val="auto"/>
                <w:sz w:val="24"/>
                <w:szCs w:val="24"/>
              </w:rPr>
            </w:pPr>
            <w:r>
              <w:rPr>
                <w:rFonts w:hint="eastAsia"/>
                <w:color w:val="auto"/>
                <w:sz w:val="24"/>
                <w:szCs w:val="24"/>
              </w:rPr>
              <w:t>14</w:t>
            </w:r>
          </w:p>
        </w:tc>
        <w:tc>
          <w:tcPr>
            <w:tcW w:w="1360" w:type="dxa"/>
            <w:gridSpan w:val="2"/>
            <w:vMerge w:val="restart"/>
            <w:vAlign w:val="center"/>
          </w:tcPr>
          <w:p>
            <w:pPr>
              <w:pStyle w:val="16"/>
              <w:jc w:val="center"/>
              <w:rPr>
                <w:color w:val="auto"/>
                <w:sz w:val="24"/>
                <w:szCs w:val="24"/>
              </w:rPr>
            </w:pPr>
            <w:r>
              <w:rPr>
                <w:rFonts w:hint="eastAsia"/>
                <w:color w:val="auto"/>
                <w:sz w:val="24"/>
                <w:szCs w:val="24"/>
              </w:rPr>
              <w:t>现场实施情况</w:t>
            </w:r>
          </w:p>
        </w:tc>
        <w:tc>
          <w:tcPr>
            <w:tcW w:w="6144" w:type="dxa"/>
            <w:gridSpan w:val="8"/>
            <w:vAlign w:val="center"/>
          </w:tcPr>
          <w:p>
            <w:pPr>
              <w:pStyle w:val="16"/>
              <w:rPr>
                <w:color w:val="auto"/>
                <w:sz w:val="24"/>
                <w:szCs w:val="24"/>
              </w:rPr>
            </w:pPr>
            <w:r>
              <w:rPr>
                <w:rFonts w:hint="eastAsia"/>
                <w:color w:val="auto"/>
                <w:sz w:val="24"/>
                <w:szCs w:val="24"/>
              </w:rPr>
              <w:t>支护结构（包括支护桩、地下连续墙、锚索、锚杆、土钉等）及其原材料、混凝土试件、喷锚混凝土厚度等应按相关要求进行检测。</w:t>
            </w:r>
          </w:p>
        </w:tc>
        <w:tc>
          <w:tcPr>
            <w:tcW w:w="1633" w:type="dxa"/>
            <w:vAlign w:val="center"/>
          </w:tcPr>
          <w:p>
            <w:pPr>
              <w:pStyle w:val="16"/>
              <w:rPr>
                <w:color w:val="auto"/>
                <w:sz w:val="24"/>
                <w:szCs w:val="24"/>
              </w:rPr>
            </w:pPr>
            <w:r>
              <w:rPr>
                <w:rFonts w:hint="eastAsia" w:ascii="宋体" w:hAnsi="宋体"/>
                <w:color w:val="auto"/>
                <w:sz w:val="24"/>
                <w:szCs w:val="24"/>
              </w:rPr>
              <w:t>□符合</w:t>
            </w:r>
            <w:r>
              <w:rPr>
                <w:rFonts w:hint="eastAsia"/>
                <w:color w:val="auto"/>
                <w:sz w:val="24"/>
                <w:szCs w:val="24"/>
              </w:rPr>
              <w:t xml:space="preserve"> </w:t>
            </w:r>
          </w:p>
          <w:p>
            <w:pPr>
              <w:pStyle w:val="16"/>
              <w:rPr>
                <w:color w:val="auto"/>
                <w:sz w:val="24"/>
                <w:szCs w:val="24"/>
              </w:rPr>
            </w:pPr>
            <w:r>
              <w:rPr>
                <w:rFonts w:hint="eastAsia" w:ascii="宋体" w:hAnsi="宋体"/>
                <w:color w:val="auto"/>
                <w:sz w:val="24"/>
                <w:szCs w:val="24"/>
              </w:rPr>
              <w:t>□</w:t>
            </w:r>
            <w:r>
              <w:rPr>
                <w:rFonts w:hint="eastAsia"/>
                <w:color w:val="auto"/>
                <w:sz w:val="24"/>
                <w:szCs w:val="24"/>
              </w:rPr>
              <w:t>基本符合</w:t>
            </w:r>
            <w:r>
              <w:rPr>
                <w:rFonts w:hint="eastAsia" w:ascii="宋体" w:hAnsi="宋体"/>
                <w:color w:val="auto"/>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07" w:hRule="atLeast"/>
        </w:trPr>
        <w:tc>
          <w:tcPr>
            <w:tcW w:w="879" w:type="dxa"/>
            <w:vAlign w:val="center"/>
          </w:tcPr>
          <w:p>
            <w:pPr>
              <w:pStyle w:val="16"/>
              <w:jc w:val="center"/>
              <w:rPr>
                <w:color w:val="auto"/>
                <w:sz w:val="24"/>
                <w:szCs w:val="24"/>
              </w:rPr>
            </w:pPr>
            <w:r>
              <w:rPr>
                <w:rFonts w:hint="eastAsia"/>
                <w:color w:val="auto"/>
                <w:sz w:val="24"/>
                <w:szCs w:val="24"/>
              </w:rPr>
              <w:t>15</w:t>
            </w:r>
          </w:p>
        </w:tc>
        <w:tc>
          <w:tcPr>
            <w:tcW w:w="1360" w:type="dxa"/>
            <w:gridSpan w:val="2"/>
            <w:vMerge w:val="continue"/>
            <w:vAlign w:val="center"/>
          </w:tcPr>
          <w:p>
            <w:pPr>
              <w:pStyle w:val="16"/>
              <w:jc w:val="center"/>
              <w:rPr>
                <w:color w:val="auto"/>
                <w:sz w:val="24"/>
                <w:szCs w:val="24"/>
              </w:rPr>
            </w:pPr>
          </w:p>
        </w:tc>
        <w:tc>
          <w:tcPr>
            <w:tcW w:w="6144" w:type="dxa"/>
            <w:gridSpan w:val="8"/>
            <w:vAlign w:val="center"/>
          </w:tcPr>
          <w:p>
            <w:pPr>
              <w:pStyle w:val="16"/>
              <w:rPr>
                <w:color w:val="auto"/>
                <w:sz w:val="24"/>
                <w:szCs w:val="24"/>
              </w:rPr>
            </w:pPr>
            <w:r>
              <w:rPr>
                <w:rFonts w:hint="eastAsia"/>
                <w:color w:val="auto"/>
                <w:sz w:val="24"/>
                <w:szCs w:val="24"/>
              </w:rPr>
              <w:t>是否按方案施工，基坑放坡比例、护坡措施、开挖等应符合设计方案和施工方案要求。</w:t>
            </w:r>
          </w:p>
        </w:tc>
        <w:tc>
          <w:tcPr>
            <w:tcW w:w="1633" w:type="dxa"/>
            <w:vAlign w:val="center"/>
          </w:tcPr>
          <w:p>
            <w:pPr>
              <w:pStyle w:val="16"/>
              <w:adjustRightInd w:val="0"/>
              <w:snapToGrid w:val="0"/>
              <w:spacing w:line="280" w:lineRule="exact"/>
              <w:rPr>
                <w:rFonts w:ascii="宋体" w:hAnsi="宋体"/>
                <w:color w:val="auto"/>
                <w:sz w:val="24"/>
                <w:szCs w:val="24"/>
              </w:rPr>
            </w:pPr>
            <w:r>
              <w:rPr>
                <w:rFonts w:hint="eastAsia" w:ascii="宋体" w:hAnsi="宋体"/>
                <w:color w:val="auto"/>
                <w:sz w:val="24"/>
                <w:szCs w:val="24"/>
              </w:rPr>
              <w:t xml:space="preserve">□符合 </w:t>
            </w:r>
          </w:p>
          <w:p>
            <w:pPr>
              <w:pStyle w:val="16"/>
              <w:adjustRightInd w:val="0"/>
              <w:snapToGrid w:val="0"/>
              <w:spacing w:line="280" w:lineRule="exact"/>
              <w:rPr>
                <w:rFonts w:ascii="宋体" w:hAnsi="宋体"/>
                <w:color w:val="auto"/>
                <w:sz w:val="24"/>
                <w:szCs w:val="24"/>
              </w:rPr>
            </w:pPr>
            <w:r>
              <w:rPr>
                <w:rFonts w:hint="eastAsia" w:ascii="宋体" w:hAnsi="宋体"/>
                <w:color w:val="auto"/>
                <w:sz w:val="24"/>
                <w:szCs w:val="24"/>
              </w:rPr>
              <w:t>□基本符合□不符合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879" w:type="dxa"/>
            <w:vAlign w:val="center"/>
          </w:tcPr>
          <w:p>
            <w:pPr>
              <w:pStyle w:val="16"/>
              <w:jc w:val="center"/>
              <w:rPr>
                <w:color w:val="auto"/>
                <w:sz w:val="24"/>
                <w:szCs w:val="24"/>
              </w:rPr>
            </w:pPr>
            <w:r>
              <w:rPr>
                <w:rFonts w:hint="eastAsia"/>
                <w:color w:val="auto"/>
                <w:sz w:val="24"/>
                <w:szCs w:val="24"/>
              </w:rPr>
              <w:t>16</w:t>
            </w:r>
          </w:p>
        </w:tc>
        <w:tc>
          <w:tcPr>
            <w:tcW w:w="1360" w:type="dxa"/>
            <w:gridSpan w:val="2"/>
            <w:vMerge w:val="continue"/>
            <w:vAlign w:val="center"/>
          </w:tcPr>
          <w:p>
            <w:pPr>
              <w:pStyle w:val="16"/>
              <w:jc w:val="center"/>
              <w:rPr>
                <w:color w:val="auto"/>
                <w:sz w:val="24"/>
                <w:szCs w:val="24"/>
              </w:rPr>
            </w:pPr>
          </w:p>
        </w:tc>
        <w:tc>
          <w:tcPr>
            <w:tcW w:w="6144" w:type="dxa"/>
            <w:gridSpan w:val="8"/>
            <w:vAlign w:val="center"/>
          </w:tcPr>
          <w:p>
            <w:pPr>
              <w:pStyle w:val="16"/>
              <w:rPr>
                <w:color w:val="auto"/>
                <w:sz w:val="24"/>
                <w:szCs w:val="24"/>
              </w:rPr>
            </w:pPr>
            <w:r>
              <w:rPr>
                <w:rFonts w:hint="eastAsia"/>
                <w:color w:val="auto"/>
                <w:sz w:val="24"/>
                <w:szCs w:val="24"/>
              </w:rPr>
              <w:t>坑顶和坑底应按设计方案要求设置排水措施、防护拦杆、上下通道等。</w:t>
            </w:r>
          </w:p>
        </w:tc>
        <w:tc>
          <w:tcPr>
            <w:tcW w:w="1633" w:type="dxa"/>
            <w:vAlign w:val="center"/>
          </w:tcPr>
          <w:p>
            <w:pPr>
              <w:pStyle w:val="16"/>
              <w:adjustRightInd w:val="0"/>
              <w:snapToGrid w:val="0"/>
              <w:spacing w:line="280" w:lineRule="exact"/>
              <w:rPr>
                <w:rFonts w:ascii="宋体" w:hAnsi="宋体"/>
                <w:color w:val="auto"/>
                <w:sz w:val="24"/>
                <w:szCs w:val="24"/>
              </w:rPr>
            </w:pPr>
            <w:r>
              <w:rPr>
                <w:rFonts w:hint="eastAsia" w:ascii="宋体" w:hAnsi="宋体"/>
                <w:color w:val="auto"/>
                <w:sz w:val="24"/>
                <w:szCs w:val="24"/>
              </w:rPr>
              <w:t xml:space="preserve">□符合 </w:t>
            </w:r>
          </w:p>
          <w:p>
            <w:pPr>
              <w:pStyle w:val="16"/>
              <w:adjustRightInd w:val="0"/>
              <w:snapToGrid w:val="0"/>
              <w:spacing w:line="280" w:lineRule="exact"/>
              <w:rPr>
                <w:rFonts w:ascii="宋体" w:hAnsi="宋体"/>
                <w:color w:val="auto"/>
                <w:sz w:val="24"/>
                <w:szCs w:val="24"/>
              </w:rPr>
            </w:pPr>
            <w:r>
              <w:rPr>
                <w:rFonts w:hint="eastAsia" w:ascii="宋体" w:hAnsi="宋体"/>
                <w:color w:val="auto"/>
                <w:sz w:val="24"/>
                <w:szCs w:val="24"/>
              </w:rPr>
              <w:t>□基本符合□不符合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879" w:type="dxa"/>
            <w:vAlign w:val="center"/>
          </w:tcPr>
          <w:p>
            <w:pPr>
              <w:pStyle w:val="16"/>
              <w:jc w:val="center"/>
              <w:rPr>
                <w:color w:val="auto"/>
                <w:sz w:val="24"/>
                <w:szCs w:val="24"/>
              </w:rPr>
            </w:pPr>
            <w:r>
              <w:rPr>
                <w:rFonts w:hint="eastAsia"/>
                <w:color w:val="auto"/>
                <w:sz w:val="24"/>
                <w:szCs w:val="24"/>
              </w:rPr>
              <w:t>17</w:t>
            </w:r>
          </w:p>
        </w:tc>
        <w:tc>
          <w:tcPr>
            <w:tcW w:w="1360" w:type="dxa"/>
            <w:gridSpan w:val="2"/>
            <w:vMerge w:val="continue"/>
            <w:vAlign w:val="center"/>
          </w:tcPr>
          <w:p>
            <w:pPr>
              <w:pStyle w:val="16"/>
              <w:jc w:val="center"/>
              <w:rPr>
                <w:color w:val="auto"/>
                <w:sz w:val="24"/>
                <w:szCs w:val="24"/>
              </w:rPr>
            </w:pPr>
          </w:p>
        </w:tc>
        <w:tc>
          <w:tcPr>
            <w:tcW w:w="6144" w:type="dxa"/>
            <w:gridSpan w:val="8"/>
            <w:vAlign w:val="center"/>
          </w:tcPr>
          <w:p>
            <w:pPr>
              <w:pStyle w:val="16"/>
              <w:rPr>
                <w:color w:val="auto"/>
                <w:sz w:val="24"/>
                <w:szCs w:val="24"/>
              </w:rPr>
            </w:pPr>
            <w:r>
              <w:rPr>
                <w:rFonts w:hint="eastAsia"/>
                <w:color w:val="auto"/>
                <w:sz w:val="24"/>
                <w:szCs w:val="24"/>
              </w:rPr>
              <w:t>基坑深度2倍范围内的临近工程有正在桩基施工、基坑开挖、边坡工程、盾构顶进、爆破等作业的，应采取相应安全防护措施；基坑深度2倍范围内有市政道路或施工道路的载重汽车通过的，应有相应的安全防护措施。</w:t>
            </w:r>
          </w:p>
        </w:tc>
        <w:tc>
          <w:tcPr>
            <w:tcW w:w="1633" w:type="dxa"/>
            <w:vAlign w:val="center"/>
          </w:tcPr>
          <w:p>
            <w:pPr>
              <w:pStyle w:val="16"/>
              <w:rPr>
                <w:color w:val="auto"/>
                <w:sz w:val="24"/>
                <w:szCs w:val="24"/>
              </w:rPr>
            </w:pPr>
            <w:r>
              <w:rPr>
                <w:rFonts w:hint="eastAsia" w:ascii="宋体" w:hAnsi="宋体"/>
                <w:color w:val="auto"/>
                <w:sz w:val="24"/>
                <w:szCs w:val="24"/>
              </w:rPr>
              <w:t>□符合</w:t>
            </w:r>
            <w:r>
              <w:rPr>
                <w:rFonts w:hint="eastAsia"/>
                <w:color w:val="auto"/>
                <w:sz w:val="24"/>
                <w:szCs w:val="24"/>
              </w:rPr>
              <w:t xml:space="preserve"> </w:t>
            </w:r>
          </w:p>
          <w:p>
            <w:pPr>
              <w:pStyle w:val="16"/>
              <w:rPr>
                <w:color w:val="auto"/>
                <w:sz w:val="24"/>
                <w:szCs w:val="24"/>
              </w:rPr>
            </w:pPr>
            <w:r>
              <w:rPr>
                <w:rFonts w:hint="eastAsia" w:ascii="宋体" w:hAnsi="宋体"/>
                <w:color w:val="auto"/>
                <w:sz w:val="24"/>
                <w:szCs w:val="24"/>
              </w:rPr>
              <w:t>□</w:t>
            </w:r>
            <w:r>
              <w:rPr>
                <w:rFonts w:hint="eastAsia"/>
                <w:color w:val="auto"/>
                <w:sz w:val="24"/>
                <w:szCs w:val="24"/>
              </w:rPr>
              <w:t>基本符合</w:t>
            </w:r>
            <w:r>
              <w:rPr>
                <w:rFonts w:hint="eastAsia" w:ascii="宋体" w:hAnsi="宋体"/>
                <w:color w:val="auto"/>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879" w:type="dxa"/>
            <w:vAlign w:val="center"/>
          </w:tcPr>
          <w:p>
            <w:pPr>
              <w:pStyle w:val="16"/>
              <w:jc w:val="center"/>
              <w:rPr>
                <w:color w:val="auto"/>
                <w:sz w:val="24"/>
                <w:szCs w:val="24"/>
              </w:rPr>
            </w:pPr>
            <w:r>
              <w:rPr>
                <w:rFonts w:hint="eastAsia"/>
                <w:color w:val="auto"/>
                <w:sz w:val="24"/>
                <w:szCs w:val="24"/>
              </w:rPr>
              <w:t>18</w:t>
            </w:r>
          </w:p>
        </w:tc>
        <w:tc>
          <w:tcPr>
            <w:tcW w:w="1360" w:type="dxa"/>
            <w:gridSpan w:val="2"/>
            <w:vMerge w:val="continue"/>
            <w:vAlign w:val="center"/>
          </w:tcPr>
          <w:p>
            <w:pPr>
              <w:pStyle w:val="16"/>
              <w:jc w:val="center"/>
              <w:rPr>
                <w:color w:val="auto"/>
                <w:sz w:val="24"/>
                <w:szCs w:val="24"/>
              </w:rPr>
            </w:pPr>
          </w:p>
        </w:tc>
        <w:tc>
          <w:tcPr>
            <w:tcW w:w="6144" w:type="dxa"/>
            <w:gridSpan w:val="8"/>
            <w:vAlign w:val="center"/>
          </w:tcPr>
          <w:p>
            <w:pPr>
              <w:pStyle w:val="16"/>
              <w:rPr>
                <w:color w:val="auto"/>
                <w:sz w:val="24"/>
                <w:szCs w:val="24"/>
              </w:rPr>
            </w:pPr>
            <w:r>
              <w:rPr>
                <w:rFonts w:hint="eastAsia"/>
                <w:color w:val="auto"/>
                <w:sz w:val="24"/>
                <w:szCs w:val="24"/>
              </w:rPr>
              <w:t>按方案要求设置出土通道及出土口的情况。</w:t>
            </w:r>
          </w:p>
        </w:tc>
        <w:tc>
          <w:tcPr>
            <w:tcW w:w="1633" w:type="dxa"/>
            <w:vAlign w:val="center"/>
          </w:tcPr>
          <w:p>
            <w:pPr>
              <w:pStyle w:val="16"/>
              <w:adjustRightInd w:val="0"/>
              <w:snapToGrid w:val="0"/>
              <w:spacing w:line="280" w:lineRule="exact"/>
              <w:rPr>
                <w:rFonts w:ascii="宋体" w:hAnsi="宋体"/>
                <w:color w:val="auto"/>
                <w:sz w:val="24"/>
                <w:szCs w:val="24"/>
              </w:rPr>
            </w:pPr>
            <w:r>
              <w:rPr>
                <w:rFonts w:hint="eastAsia" w:ascii="宋体" w:hAnsi="宋体"/>
                <w:color w:val="auto"/>
                <w:sz w:val="24"/>
                <w:szCs w:val="24"/>
              </w:rPr>
              <w:t xml:space="preserve">□符合 </w:t>
            </w:r>
          </w:p>
          <w:p>
            <w:pPr>
              <w:pStyle w:val="16"/>
              <w:adjustRightInd w:val="0"/>
              <w:snapToGrid w:val="0"/>
              <w:spacing w:line="280" w:lineRule="exact"/>
              <w:rPr>
                <w:rFonts w:ascii="宋体" w:hAnsi="宋体"/>
                <w:color w:val="auto"/>
                <w:sz w:val="24"/>
                <w:szCs w:val="24"/>
              </w:rPr>
            </w:pPr>
            <w:r>
              <w:rPr>
                <w:rFonts w:hint="eastAsia" w:ascii="宋体" w:hAnsi="宋体"/>
                <w:color w:val="auto"/>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879" w:type="dxa"/>
            <w:vAlign w:val="center"/>
          </w:tcPr>
          <w:p>
            <w:pPr>
              <w:pStyle w:val="16"/>
              <w:jc w:val="center"/>
              <w:rPr>
                <w:color w:val="auto"/>
                <w:sz w:val="24"/>
                <w:szCs w:val="24"/>
              </w:rPr>
            </w:pPr>
            <w:r>
              <w:rPr>
                <w:rFonts w:hint="eastAsia"/>
                <w:color w:val="auto"/>
                <w:sz w:val="24"/>
                <w:szCs w:val="24"/>
              </w:rPr>
              <w:t>19</w:t>
            </w:r>
          </w:p>
        </w:tc>
        <w:tc>
          <w:tcPr>
            <w:tcW w:w="1360" w:type="dxa"/>
            <w:gridSpan w:val="2"/>
            <w:vMerge w:val="continue"/>
            <w:vAlign w:val="center"/>
          </w:tcPr>
          <w:p>
            <w:pPr>
              <w:pStyle w:val="16"/>
              <w:jc w:val="center"/>
              <w:rPr>
                <w:color w:val="auto"/>
                <w:sz w:val="24"/>
                <w:szCs w:val="24"/>
              </w:rPr>
            </w:pPr>
          </w:p>
        </w:tc>
        <w:tc>
          <w:tcPr>
            <w:tcW w:w="6144" w:type="dxa"/>
            <w:gridSpan w:val="8"/>
            <w:vAlign w:val="center"/>
          </w:tcPr>
          <w:p>
            <w:pPr>
              <w:pStyle w:val="16"/>
              <w:rPr>
                <w:color w:val="auto"/>
                <w:sz w:val="24"/>
                <w:szCs w:val="24"/>
              </w:rPr>
            </w:pPr>
            <w:r>
              <w:rPr>
                <w:rFonts w:hint="eastAsia"/>
                <w:color w:val="auto"/>
                <w:sz w:val="24"/>
                <w:szCs w:val="24"/>
              </w:rPr>
              <w:t>基坑边2米范围内不得有积土、料具堆放等，2米外应按设计方案要求进行堆载。</w:t>
            </w:r>
          </w:p>
        </w:tc>
        <w:tc>
          <w:tcPr>
            <w:tcW w:w="1633" w:type="dxa"/>
            <w:vAlign w:val="center"/>
          </w:tcPr>
          <w:p>
            <w:pPr>
              <w:pStyle w:val="16"/>
              <w:adjustRightInd w:val="0"/>
              <w:snapToGrid w:val="0"/>
              <w:spacing w:line="280" w:lineRule="exact"/>
              <w:rPr>
                <w:rFonts w:ascii="宋体" w:hAnsi="宋体"/>
                <w:color w:val="auto"/>
                <w:sz w:val="24"/>
                <w:szCs w:val="24"/>
              </w:rPr>
            </w:pPr>
            <w:r>
              <w:rPr>
                <w:rFonts w:hint="eastAsia" w:ascii="宋体" w:hAnsi="宋体"/>
                <w:color w:val="auto"/>
                <w:sz w:val="24"/>
                <w:szCs w:val="24"/>
              </w:rPr>
              <w:t xml:space="preserve">□符合 </w:t>
            </w:r>
          </w:p>
          <w:p>
            <w:pPr>
              <w:pStyle w:val="16"/>
              <w:adjustRightInd w:val="0"/>
              <w:snapToGrid w:val="0"/>
              <w:spacing w:line="280" w:lineRule="exact"/>
              <w:rPr>
                <w:rFonts w:ascii="宋体" w:hAnsi="宋体"/>
                <w:color w:val="auto"/>
                <w:sz w:val="24"/>
                <w:szCs w:val="24"/>
              </w:rPr>
            </w:pPr>
            <w:r>
              <w:rPr>
                <w:rFonts w:hint="eastAsia" w:ascii="宋体" w:hAnsi="宋体"/>
                <w:color w:val="auto"/>
                <w:sz w:val="24"/>
                <w:szCs w:val="24"/>
              </w:rPr>
              <w:t>□基本符合□不符合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879" w:type="dxa"/>
            <w:vAlign w:val="center"/>
          </w:tcPr>
          <w:p>
            <w:pPr>
              <w:pStyle w:val="16"/>
              <w:jc w:val="center"/>
              <w:rPr>
                <w:color w:val="auto"/>
                <w:sz w:val="24"/>
                <w:szCs w:val="24"/>
              </w:rPr>
            </w:pPr>
            <w:r>
              <w:rPr>
                <w:rFonts w:hint="eastAsia"/>
                <w:color w:val="auto"/>
                <w:sz w:val="24"/>
                <w:szCs w:val="24"/>
              </w:rPr>
              <w:t>20</w:t>
            </w:r>
          </w:p>
        </w:tc>
        <w:tc>
          <w:tcPr>
            <w:tcW w:w="1360" w:type="dxa"/>
            <w:gridSpan w:val="2"/>
            <w:vMerge w:val="continue"/>
            <w:vAlign w:val="center"/>
          </w:tcPr>
          <w:p>
            <w:pPr>
              <w:pStyle w:val="16"/>
              <w:jc w:val="center"/>
              <w:rPr>
                <w:color w:val="auto"/>
                <w:sz w:val="24"/>
                <w:szCs w:val="24"/>
              </w:rPr>
            </w:pPr>
          </w:p>
        </w:tc>
        <w:tc>
          <w:tcPr>
            <w:tcW w:w="6144" w:type="dxa"/>
            <w:gridSpan w:val="8"/>
            <w:vAlign w:val="center"/>
          </w:tcPr>
          <w:p>
            <w:pPr>
              <w:pStyle w:val="16"/>
              <w:rPr>
                <w:color w:val="auto"/>
                <w:sz w:val="24"/>
                <w:szCs w:val="24"/>
              </w:rPr>
            </w:pPr>
            <w:r>
              <w:rPr>
                <w:rFonts w:hint="eastAsia"/>
                <w:color w:val="auto"/>
                <w:sz w:val="24"/>
                <w:szCs w:val="24"/>
              </w:rPr>
              <w:t>第三方监测单位是否按监测方案进行现场布点监测，并由建设单位组织各方进行验收。</w:t>
            </w:r>
          </w:p>
        </w:tc>
        <w:tc>
          <w:tcPr>
            <w:tcW w:w="1633" w:type="dxa"/>
            <w:vAlign w:val="center"/>
          </w:tcPr>
          <w:p>
            <w:pPr>
              <w:pStyle w:val="16"/>
              <w:adjustRightInd w:val="0"/>
              <w:snapToGrid w:val="0"/>
              <w:spacing w:line="280" w:lineRule="exact"/>
              <w:rPr>
                <w:rFonts w:ascii="宋体" w:hAnsi="宋体"/>
                <w:color w:val="auto"/>
                <w:sz w:val="24"/>
                <w:szCs w:val="24"/>
              </w:rPr>
            </w:pPr>
            <w:r>
              <w:rPr>
                <w:rFonts w:hint="eastAsia" w:ascii="宋体" w:hAnsi="宋体"/>
                <w:color w:val="auto"/>
                <w:sz w:val="24"/>
                <w:szCs w:val="24"/>
              </w:rPr>
              <w:t xml:space="preserve">□符合 </w:t>
            </w:r>
          </w:p>
          <w:p>
            <w:pPr>
              <w:pStyle w:val="16"/>
              <w:adjustRightInd w:val="0"/>
              <w:snapToGrid w:val="0"/>
              <w:spacing w:line="280" w:lineRule="exact"/>
              <w:rPr>
                <w:rFonts w:ascii="宋体" w:hAnsi="宋体"/>
                <w:color w:val="auto"/>
                <w:sz w:val="24"/>
                <w:szCs w:val="24"/>
              </w:rPr>
            </w:pPr>
            <w:r>
              <w:rPr>
                <w:rFonts w:hint="eastAsia" w:ascii="宋体" w:hAnsi="宋体"/>
                <w:color w:val="auto"/>
                <w:sz w:val="24"/>
                <w:szCs w:val="24"/>
              </w:rPr>
              <w:t>□基本符合□不符合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879" w:type="dxa"/>
            <w:vAlign w:val="center"/>
          </w:tcPr>
          <w:p>
            <w:pPr>
              <w:pStyle w:val="16"/>
              <w:jc w:val="center"/>
              <w:rPr>
                <w:color w:val="auto"/>
                <w:sz w:val="24"/>
                <w:szCs w:val="24"/>
              </w:rPr>
            </w:pPr>
            <w:r>
              <w:rPr>
                <w:rFonts w:hint="eastAsia"/>
                <w:color w:val="auto"/>
                <w:sz w:val="24"/>
                <w:szCs w:val="24"/>
              </w:rPr>
              <w:t>21</w:t>
            </w:r>
          </w:p>
        </w:tc>
        <w:tc>
          <w:tcPr>
            <w:tcW w:w="1360" w:type="dxa"/>
            <w:gridSpan w:val="2"/>
            <w:vMerge w:val="continue"/>
            <w:vAlign w:val="center"/>
          </w:tcPr>
          <w:p>
            <w:pPr>
              <w:pStyle w:val="16"/>
              <w:jc w:val="center"/>
              <w:rPr>
                <w:color w:val="auto"/>
                <w:sz w:val="24"/>
                <w:szCs w:val="24"/>
              </w:rPr>
            </w:pPr>
          </w:p>
        </w:tc>
        <w:tc>
          <w:tcPr>
            <w:tcW w:w="6144" w:type="dxa"/>
            <w:gridSpan w:val="8"/>
            <w:vAlign w:val="center"/>
          </w:tcPr>
          <w:p>
            <w:pPr>
              <w:pStyle w:val="16"/>
              <w:rPr>
                <w:color w:val="auto"/>
                <w:sz w:val="24"/>
                <w:szCs w:val="24"/>
              </w:rPr>
            </w:pPr>
            <w:r>
              <w:rPr>
                <w:rFonts w:hint="eastAsia"/>
                <w:color w:val="auto"/>
                <w:sz w:val="24"/>
                <w:szCs w:val="24"/>
              </w:rPr>
              <w:t>论证专家应按《佛山市南海区深基坑工程管理暂行办法》（南建设</w:t>
            </w:r>
            <w:r>
              <w:rPr>
                <w:rFonts w:hint="eastAsia" w:ascii="仿宋" w:hAnsi="仿宋" w:eastAsia="仿宋"/>
                <w:color w:val="auto"/>
                <w:sz w:val="24"/>
                <w:szCs w:val="24"/>
              </w:rPr>
              <w:t>〔</w:t>
            </w:r>
            <w:r>
              <w:rPr>
                <w:rFonts w:hint="eastAsia"/>
                <w:color w:val="auto"/>
                <w:sz w:val="24"/>
                <w:szCs w:val="24"/>
              </w:rPr>
              <w:t>2015</w:t>
            </w:r>
            <w:r>
              <w:rPr>
                <w:rFonts w:hint="eastAsia" w:ascii="仿宋" w:hAnsi="仿宋" w:eastAsia="仿宋"/>
                <w:color w:val="auto"/>
                <w:sz w:val="24"/>
                <w:szCs w:val="24"/>
              </w:rPr>
              <w:t>〕</w:t>
            </w:r>
            <w:r>
              <w:rPr>
                <w:rFonts w:hint="eastAsia"/>
                <w:color w:val="auto"/>
                <w:sz w:val="24"/>
                <w:szCs w:val="24"/>
              </w:rPr>
              <w:t>146号）在基坑实施过程进行阶段性检查，并形成检查文件放工地备查。</w:t>
            </w:r>
          </w:p>
        </w:tc>
        <w:tc>
          <w:tcPr>
            <w:tcW w:w="1633" w:type="dxa"/>
            <w:vAlign w:val="center"/>
          </w:tcPr>
          <w:p>
            <w:pPr>
              <w:pStyle w:val="16"/>
              <w:rPr>
                <w:color w:val="auto"/>
                <w:sz w:val="24"/>
                <w:szCs w:val="24"/>
              </w:rPr>
            </w:pPr>
            <w:r>
              <w:rPr>
                <w:rFonts w:hint="eastAsia" w:ascii="宋体" w:hAnsi="宋体"/>
                <w:color w:val="auto"/>
                <w:sz w:val="24"/>
                <w:szCs w:val="24"/>
              </w:rPr>
              <w:t>□符合</w:t>
            </w:r>
            <w:r>
              <w:rPr>
                <w:rFonts w:hint="eastAsia"/>
                <w:color w:val="auto"/>
                <w:sz w:val="24"/>
                <w:szCs w:val="24"/>
              </w:rPr>
              <w:t xml:space="preserve"> </w:t>
            </w:r>
          </w:p>
          <w:p>
            <w:pPr>
              <w:pStyle w:val="16"/>
              <w:rPr>
                <w:rFonts w:ascii="宋体" w:hAnsi="宋体"/>
                <w:color w:val="auto"/>
                <w:sz w:val="24"/>
                <w:szCs w:val="24"/>
              </w:rPr>
            </w:pPr>
            <w:r>
              <w:rPr>
                <w:rFonts w:hint="eastAsia" w:ascii="宋体" w:hAnsi="宋体"/>
                <w:color w:val="auto"/>
                <w:sz w:val="24"/>
                <w:szCs w:val="24"/>
              </w:rPr>
              <w:t>□</w:t>
            </w:r>
            <w:r>
              <w:rPr>
                <w:rFonts w:hint="eastAsia"/>
                <w:color w:val="auto"/>
                <w:sz w:val="24"/>
                <w:szCs w:val="24"/>
              </w:rPr>
              <w:t>基本符合</w:t>
            </w:r>
            <w:r>
              <w:rPr>
                <w:rFonts w:hint="eastAsia" w:ascii="宋体" w:hAnsi="宋体"/>
                <w:color w:val="auto"/>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87" w:hRule="atLeast"/>
        </w:trPr>
        <w:tc>
          <w:tcPr>
            <w:tcW w:w="879" w:type="dxa"/>
            <w:tcBorders>
              <w:top w:val="single" w:color="auto" w:sz="4" w:space="0"/>
            </w:tcBorders>
            <w:vAlign w:val="center"/>
          </w:tcPr>
          <w:p>
            <w:pPr>
              <w:pStyle w:val="17"/>
              <w:jc w:val="center"/>
              <w:rPr>
                <w:color w:val="auto"/>
                <w:sz w:val="24"/>
                <w:szCs w:val="24"/>
              </w:rPr>
            </w:pPr>
            <w:r>
              <w:rPr>
                <w:rFonts w:hint="eastAsia"/>
                <w:color w:val="auto"/>
                <w:sz w:val="24"/>
                <w:szCs w:val="24"/>
              </w:rPr>
              <w:t>22</w:t>
            </w:r>
          </w:p>
        </w:tc>
        <w:tc>
          <w:tcPr>
            <w:tcW w:w="1360" w:type="dxa"/>
            <w:gridSpan w:val="2"/>
            <w:vAlign w:val="center"/>
          </w:tcPr>
          <w:p>
            <w:pPr>
              <w:pStyle w:val="17"/>
              <w:jc w:val="center"/>
              <w:rPr>
                <w:color w:val="auto"/>
                <w:sz w:val="24"/>
                <w:szCs w:val="24"/>
              </w:rPr>
            </w:pPr>
            <w:r>
              <w:rPr>
                <w:rFonts w:hint="eastAsia"/>
                <w:color w:val="auto"/>
                <w:sz w:val="24"/>
                <w:szCs w:val="24"/>
              </w:rPr>
              <w:t>其他情况</w:t>
            </w:r>
          </w:p>
        </w:tc>
        <w:tc>
          <w:tcPr>
            <w:tcW w:w="7777" w:type="dxa"/>
            <w:gridSpan w:val="9"/>
            <w:vAlign w:val="center"/>
          </w:tcPr>
          <w:p>
            <w:pPr>
              <w:pStyle w:val="17"/>
              <w:rPr>
                <w:rFonts w:ascii="宋体" w:hAnsi="宋体"/>
                <w:color w:val="auto"/>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73" w:hRule="atLeast"/>
        </w:trPr>
        <w:tc>
          <w:tcPr>
            <w:tcW w:w="879" w:type="dxa"/>
            <w:tcBorders>
              <w:top w:val="single" w:color="auto" w:sz="4" w:space="0"/>
            </w:tcBorders>
            <w:vAlign w:val="center"/>
          </w:tcPr>
          <w:p>
            <w:pPr>
              <w:pStyle w:val="17"/>
              <w:jc w:val="center"/>
              <w:rPr>
                <w:color w:val="auto"/>
                <w:sz w:val="24"/>
                <w:szCs w:val="24"/>
              </w:rPr>
            </w:pPr>
            <w:r>
              <w:rPr>
                <w:rFonts w:hint="eastAsia"/>
                <w:color w:val="auto"/>
                <w:sz w:val="24"/>
                <w:szCs w:val="24"/>
              </w:rPr>
              <w:t>合计</w:t>
            </w:r>
          </w:p>
        </w:tc>
        <w:tc>
          <w:tcPr>
            <w:tcW w:w="9137" w:type="dxa"/>
            <w:gridSpan w:val="11"/>
            <w:vAlign w:val="center"/>
          </w:tcPr>
          <w:p>
            <w:pPr>
              <w:pStyle w:val="17"/>
              <w:rPr>
                <w:rFonts w:ascii="宋体" w:hAnsi="宋体"/>
                <w:color w:val="auto"/>
                <w:sz w:val="24"/>
                <w:szCs w:val="24"/>
              </w:rPr>
            </w:pPr>
            <w:r>
              <w:rPr>
                <w:rFonts w:hint="eastAsia" w:ascii="宋体" w:hAnsi="宋体"/>
                <w:color w:val="auto"/>
                <w:sz w:val="24"/>
                <w:szCs w:val="24"/>
              </w:rPr>
              <w:t>符合</w:t>
            </w:r>
            <w:r>
              <w:rPr>
                <w:rFonts w:hint="eastAsia" w:ascii="宋体" w:hAnsi="宋体"/>
                <w:color w:val="auto"/>
                <w:sz w:val="24"/>
                <w:szCs w:val="24"/>
                <w:u w:val="single"/>
              </w:rPr>
              <w:t xml:space="preserve">      </w:t>
            </w:r>
            <w:r>
              <w:rPr>
                <w:rFonts w:hint="eastAsia" w:ascii="宋体" w:hAnsi="宋体"/>
                <w:color w:val="auto"/>
                <w:sz w:val="24"/>
                <w:szCs w:val="24"/>
              </w:rPr>
              <w:t>项，占</w:t>
            </w:r>
            <w:r>
              <w:rPr>
                <w:rFonts w:hint="eastAsia" w:ascii="宋体" w:hAnsi="宋体"/>
                <w:color w:val="auto"/>
                <w:sz w:val="24"/>
                <w:szCs w:val="24"/>
                <w:u w:val="single"/>
              </w:rPr>
              <w:t xml:space="preserve">    </w:t>
            </w:r>
            <w:r>
              <w:rPr>
                <w:rFonts w:hint="eastAsia" w:ascii="宋体" w:hAnsi="宋体"/>
                <w:color w:val="auto"/>
                <w:sz w:val="24"/>
                <w:szCs w:val="24"/>
              </w:rPr>
              <w:t>%；基本符合</w:t>
            </w:r>
            <w:r>
              <w:rPr>
                <w:rFonts w:hint="eastAsia" w:ascii="宋体" w:hAnsi="宋体"/>
                <w:color w:val="auto"/>
                <w:sz w:val="24"/>
                <w:szCs w:val="24"/>
                <w:u w:val="single"/>
              </w:rPr>
              <w:t xml:space="preserve">      </w:t>
            </w:r>
            <w:r>
              <w:rPr>
                <w:rFonts w:hint="eastAsia" w:ascii="宋体" w:hAnsi="宋体"/>
                <w:color w:val="auto"/>
                <w:sz w:val="24"/>
                <w:szCs w:val="24"/>
              </w:rPr>
              <w:t>项，占</w:t>
            </w:r>
            <w:r>
              <w:rPr>
                <w:rFonts w:hint="eastAsia" w:ascii="宋体" w:hAnsi="宋体"/>
                <w:color w:val="auto"/>
                <w:sz w:val="24"/>
                <w:szCs w:val="24"/>
                <w:u w:val="single"/>
              </w:rPr>
              <w:t xml:space="preserve">    </w:t>
            </w:r>
            <w:r>
              <w:rPr>
                <w:rFonts w:hint="eastAsia" w:ascii="宋体" w:hAnsi="宋体"/>
                <w:color w:val="auto"/>
                <w:sz w:val="24"/>
                <w:szCs w:val="24"/>
              </w:rPr>
              <w:t>%；不符合</w:t>
            </w:r>
            <w:r>
              <w:rPr>
                <w:rFonts w:hint="eastAsia" w:ascii="宋体" w:hAnsi="宋体"/>
                <w:color w:val="auto"/>
                <w:sz w:val="24"/>
                <w:szCs w:val="24"/>
                <w:u w:val="single"/>
              </w:rPr>
              <w:t xml:space="preserve">      </w:t>
            </w:r>
            <w:r>
              <w:rPr>
                <w:rFonts w:hint="eastAsia" w:ascii="宋体" w:hAnsi="宋体"/>
                <w:color w:val="auto"/>
                <w:sz w:val="24"/>
                <w:szCs w:val="24"/>
              </w:rPr>
              <w:t>项，占</w:t>
            </w:r>
            <w:r>
              <w:rPr>
                <w:rFonts w:hint="eastAsia" w:ascii="宋体" w:hAnsi="宋体"/>
                <w:color w:val="auto"/>
                <w:sz w:val="24"/>
                <w:szCs w:val="24"/>
                <w:u w:val="single"/>
              </w:rPr>
              <w:t xml:space="preserve">    </w:t>
            </w:r>
            <w:r>
              <w:rPr>
                <w:rFonts w:hint="eastAsia" w:ascii="宋体" w:hAnsi="宋体"/>
                <w:color w:val="auto"/>
                <w:sz w:val="24"/>
                <w:szCs w:val="24"/>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78" w:hRule="atLeast"/>
        </w:trPr>
        <w:tc>
          <w:tcPr>
            <w:tcW w:w="10016" w:type="dxa"/>
            <w:gridSpan w:val="12"/>
            <w:tcBorders>
              <w:bottom w:val="single" w:color="auto" w:sz="4" w:space="0"/>
            </w:tcBorders>
            <w:vAlign w:val="center"/>
          </w:tcPr>
          <w:p>
            <w:pPr>
              <w:pStyle w:val="16"/>
              <w:adjustRightInd w:val="0"/>
              <w:snapToGrid w:val="0"/>
              <w:rPr>
                <w:rFonts w:ascii="宋体" w:hAnsi="宋体"/>
                <w:color w:val="auto"/>
                <w:sz w:val="24"/>
                <w:szCs w:val="24"/>
              </w:rPr>
            </w:pPr>
            <w:r>
              <w:rPr>
                <w:rFonts w:hint="eastAsia" w:ascii="宋体" w:hAnsi="宋体"/>
                <w:color w:val="auto"/>
                <w:sz w:val="24"/>
                <w:szCs w:val="24"/>
              </w:rPr>
              <w:t>处理情况</w:t>
            </w:r>
            <w:r>
              <w:rPr>
                <w:rFonts w:ascii="宋体" w:hAnsi="宋体"/>
                <w:color w:val="auto"/>
                <w:sz w:val="24"/>
                <w:szCs w:val="24"/>
              </w:rPr>
              <w:t>:</w:t>
            </w:r>
          </w:p>
          <w:p>
            <w:pPr>
              <w:pStyle w:val="29"/>
              <w:adjustRightInd w:val="0"/>
              <w:snapToGrid w:val="0"/>
              <w:rPr>
                <w:rFonts w:hint="default" w:ascii="宋体" w:hAnsi="宋体" w:cs="仿宋_GB2312"/>
                <w:color w:val="auto"/>
                <w:sz w:val="24"/>
                <w:szCs w:val="24"/>
              </w:rPr>
            </w:pPr>
            <w:r>
              <w:rPr>
                <w:rFonts w:ascii="宋体" w:hAnsi="宋体" w:cs="仿宋_GB2312"/>
                <w:color w:val="auto"/>
                <w:sz w:val="24"/>
                <w:szCs w:val="24"/>
              </w:rPr>
              <w:t>□ 监理单位督促施工单位进行整改及跟踪落实。</w:t>
            </w:r>
          </w:p>
          <w:p>
            <w:pPr>
              <w:pStyle w:val="29"/>
              <w:adjustRightInd w:val="0"/>
              <w:snapToGrid w:val="0"/>
              <w:rPr>
                <w:rFonts w:hint="default" w:ascii="宋体" w:hAnsi="宋体" w:cs="仿宋_GB2312"/>
                <w:color w:val="auto"/>
                <w:sz w:val="24"/>
                <w:szCs w:val="24"/>
              </w:rPr>
            </w:pPr>
            <w:r>
              <w:rPr>
                <w:rFonts w:ascii="宋体" w:hAnsi="宋体" w:cs="仿宋_GB2312"/>
                <w:color w:val="auto"/>
                <w:sz w:val="24"/>
                <w:szCs w:val="24"/>
              </w:rPr>
              <w:t>□ 发出《责令改正通知书》（NO.</w:t>
            </w:r>
            <w:r>
              <w:rPr>
                <w:rFonts w:ascii="宋体" w:hAnsi="宋体" w:cs="仿宋_GB2312"/>
                <w:color w:val="auto"/>
                <w:sz w:val="24"/>
                <w:szCs w:val="24"/>
                <w:u w:val="single"/>
              </w:rPr>
              <w:t xml:space="preserve">               </w:t>
            </w:r>
            <w:r>
              <w:rPr>
                <w:rFonts w:ascii="宋体" w:hAnsi="宋体" w:cs="仿宋_GB2312"/>
                <w:color w:val="auto"/>
                <w:sz w:val="24"/>
                <w:szCs w:val="24"/>
              </w:rPr>
              <w:t>），责令限期整改，监理单位复查后将整改情况报监督站。</w:t>
            </w:r>
          </w:p>
          <w:p>
            <w:pPr>
              <w:adjustRightInd w:val="0"/>
              <w:snapToGrid w:val="0"/>
              <w:rPr>
                <w:rFonts w:ascii="宋体" w:hAnsi="宋体" w:cs="仿宋_GB2312"/>
                <w:color w:val="auto"/>
                <w:sz w:val="24"/>
              </w:rPr>
            </w:pPr>
            <w:r>
              <w:rPr>
                <w:rFonts w:hint="eastAsia" w:ascii="宋体" w:hAnsi="宋体" w:cs="仿宋_GB2312"/>
                <w:color w:val="auto"/>
                <w:sz w:val="24"/>
              </w:rPr>
              <w:t>□</w:t>
            </w:r>
            <w:r>
              <w:rPr>
                <w:rFonts w:ascii="宋体" w:hAnsi="宋体" w:cs="仿宋_GB2312"/>
                <w:color w:val="auto"/>
                <w:sz w:val="24"/>
              </w:rPr>
              <w:t xml:space="preserve"> </w:t>
            </w:r>
            <w:r>
              <w:rPr>
                <w:rFonts w:hint="eastAsia" w:ascii="宋体" w:hAnsi="宋体" w:cs="仿宋_GB2312"/>
                <w:color w:val="auto"/>
                <w:sz w:val="24"/>
              </w:rPr>
              <w:t>发出《责令停工通知书》（</w:t>
            </w:r>
            <w:r>
              <w:rPr>
                <w:rFonts w:ascii="宋体" w:hAnsi="宋体" w:cs="仿宋_GB2312"/>
                <w:color w:val="auto"/>
                <w:sz w:val="24"/>
              </w:rPr>
              <w:t>NO.</w:t>
            </w:r>
            <w:r>
              <w:rPr>
                <w:rFonts w:ascii="宋体" w:hAnsi="宋体" w:cs="仿宋_GB2312"/>
                <w:color w:val="auto"/>
                <w:sz w:val="24"/>
                <w:u w:val="single"/>
              </w:rPr>
              <w:t xml:space="preserve">               </w:t>
            </w:r>
            <w:r>
              <w:rPr>
                <w:rFonts w:hint="eastAsia" w:ascii="宋体" w:hAnsi="宋体" w:cs="仿宋_GB2312"/>
                <w:color w:val="auto"/>
                <w:sz w:val="24"/>
              </w:rPr>
              <w:t>），责令暂时停止施工（暂时停止使用）。</w:t>
            </w:r>
          </w:p>
          <w:p>
            <w:pPr>
              <w:adjustRightInd w:val="0"/>
              <w:snapToGrid w:val="0"/>
              <w:rPr>
                <w:rFonts w:ascii="宋体" w:hAnsi="宋体" w:cs="仿宋_GB2312"/>
                <w:color w:val="auto"/>
                <w:sz w:val="24"/>
              </w:rPr>
            </w:pPr>
            <w:r>
              <w:rPr>
                <w:rFonts w:hint="eastAsia" w:ascii="宋体" w:hAnsi="宋体" w:cs="仿宋_GB2312"/>
                <w:color w:val="auto"/>
                <w:sz w:val="24"/>
              </w:rPr>
              <w:t>□</w:t>
            </w:r>
            <w:r>
              <w:rPr>
                <w:rFonts w:ascii="宋体" w:hAnsi="宋体" w:cs="仿宋_GB2312"/>
                <w:color w:val="auto"/>
                <w:sz w:val="24"/>
              </w:rPr>
              <w:t xml:space="preserve"> </w:t>
            </w:r>
            <w:r>
              <w:rPr>
                <w:rFonts w:hint="eastAsia" w:ascii="宋体" w:hAnsi="宋体" w:cs="仿宋_GB2312"/>
                <w:color w:val="auto"/>
                <w:sz w:val="24"/>
              </w:rPr>
              <w:t>记分情况：对施工企业记</w:t>
            </w:r>
            <w:r>
              <w:rPr>
                <w:rFonts w:ascii="宋体" w:hAnsi="宋体" w:cs="仿宋_GB2312"/>
                <w:color w:val="auto"/>
                <w:sz w:val="24"/>
                <w:u w:val="single"/>
              </w:rPr>
              <w:t xml:space="preserve">      </w:t>
            </w:r>
            <w:r>
              <w:rPr>
                <w:rFonts w:hint="eastAsia" w:ascii="宋体" w:hAnsi="宋体" w:cs="仿宋_GB2312"/>
                <w:color w:val="auto"/>
                <w:sz w:val="24"/>
              </w:rPr>
              <w:t>分，对监理企业记</w:t>
            </w:r>
            <w:r>
              <w:rPr>
                <w:rFonts w:ascii="宋体" w:hAnsi="宋体" w:cs="仿宋_GB2312"/>
                <w:color w:val="auto"/>
                <w:sz w:val="24"/>
                <w:u w:val="single"/>
              </w:rPr>
              <w:t xml:space="preserve">      </w:t>
            </w:r>
            <w:r>
              <w:rPr>
                <w:rFonts w:hint="eastAsia" w:ascii="宋体" w:hAnsi="宋体" w:cs="仿宋_GB2312"/>
                <w:color w:val="auto"/>
                <w:sz w:val="24"/>
              </w:rPr>
              <w:t>分，对项目管理人员共发出记分通知书</w:t>
            </w:r>
            <w:r>
              <w:rPr>
                <w:rFonts w:ascii="宋体" w:hAnsi="宋体" w:cs="仿宋_GB2312"/>
                <w:color w:val="auto"/>
                <w:sz w:val="24"/>
                <w:u w:val="single"/>
              </w:rPr>
              <w:t xml:space="preserve">      </w:t>
            </w:r>
            <w:r>
              <w:rPr>
                <w:rFonts w:hint="eastAsia" w:ascii="宋体" w:hAnsi="宋体" w:cs="仿宋_GB2312"/>
                <w:color w:val="auto"/>
                <w:sz w:val="24"/>
              </w:rPr>
              <w:t>份，共记</w:t>
            </w:r>
            <w:r>
              <w:rPr>
                <w:rFonts w:ascii="宋体" w:hAnsi="宋体" w:cs="仿宋_GB2312"/>
                <w:color w:val="auto"/>
                <w:sz w:val="24"/>
                <w:u w:val="single"/>
              </w:rPr>
              <w:t xml:space="preserve">      </w:t>
            </w:r>
            <w:r>
              <w:rPr>
                <w:rFonts w:hint="eastAsia" w:ascii="宋体" w:hAnsi="宋体" w:cs="仿宋_GB2312"/>
                <w:color w:val="auto"/>
                <w:sz w:val="24"/>
              </w:rPr>
              <w:t>分。</w:t>
            </w:r>
          </w:p>
          <w:p>
            <w:pPr>
              <w:pStyle w:val="16"/>
              <w:rPr>
                <w:color w:val="auto"/>
                <w:sz w:val="24"/>
                <w:szCs w:val="24"/>
              </w:rPr>
            </w:pPr>
          </w:p>
          <w:p>
            <w:pPr>
              <w:pStyle w:val="16"/>
              <w:rPr>
                <w:rFonts w:ascii="宋体" w:hAnsi="宋体"/>
                <w:color w:val="auto"/>
                <w:sz w:val="24"/>
                <w:szCs w:val="24"/>
              </w:rPr>
            </w:pPr>
            <w:r>
              <w:rPr>
                <w:rFonts w:hint="eastAsia"/>
                <w:color w:val="auto"/>
                <w:sz w:val="24"/>
                <w:szCs w:val="24"/>
              </w:rPr>
              <w:t>检查人员：                                       检查时间：         年    月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32" w:hRule="atLeast"/>
        </w:trPr>
        <w:tc>
          <w:tcPr>
            <w:tcW w:w="2002" w:type="dxa"/>
            <w:gridSpan w:val="2"/>
            <w:tcBorders>
              <w:top w:val="single" w:color="auto" w:sz="4" w:space="0"/>
              <w:right w:val="single" w:color="auto" w:sz="4" w:space="0"/>
            </w:tcBorders>
            <w:vAlign w:val="center"/>
          </w:tcPr>
          <w:p>
            <w:pPr>
              <w:pStyle w:val="16"/>
              <w:rPr>
                <w:color w:val="auto"/>
                <w:sz w:val="24"/>
                <w:szCs w:val="24"/>
              </w:rPr>
            </w:pPr>
            <w:r>
              <w:rPr>
                <w:rFonts w:hint="eastAsia"/>
                <w:color w:val="auto"/>
                <w:sz w:val="24"/>
                <w:szCs w:val="24"/>
              </w:rPr>
              <w:t>建设单位：</w:t>
            </w:r>
          </w:p>
          <w:p>
            <w:pPr>
              <w:pStyle w:val="16"/>
              <w:rPr>
                <w:color w:val="auto"/>
                <w:sz w:val="24"/>
                <w:szCs w:val="24"/>
              </w:rPr>
            </w:pPr>
            <w:r>
              <w:rPr>
                <w:rFonts w:hint="eastAsia"/>
                <w:color w:val="auto"/>
                <w:sz w:val="24"/>
                <w:szCs w:val="24"/>
              </w:rPr>
              <w:t xml:space="preserve"> </w:t>
            </w:r>
          </w:p>
          <w:p>
            <w:pPr>
              <w:pStyle w:val="16"/>
              <w:rPr>
                <w:color w:val="auto"/>
                <w:sz w:val="24"/>
                <w:szCs w:val="24"/>
              </w:rPr>
            </w:pPr>
          </w:p>
          <w:p>
            <w:pPr>
              <w:pStyle w:val="16"/>
              <w:jc w:val="right"/>
              <w:rPr>
                <w:color w:val="auto"/>
                <w:sz w:val="24"/>
                <w:szCs w:val="24"/>
              </w:rPr>
            </w:pPr>
            <w:r>
              <w:rPr>
                <w:rFonts w:hint="eastAsia"/>
                <w:color w:val="auto"/>
                <w:sz w:val="24"/>
                <w:szCs w:val="24"/>
              </w:rPr>
              <w:t xml:space="preserve">    年  月  日</w:t>
            </w:r>
          </w:p>
        </w:tc>
        <w:tc>
          <w:tcPr>
            <w:tcW w:w="2003" w:type="dxa"/>
            <w:gridSpan w:val="3"/>
            <w:tcBorders>
              <w:top w:val="single" w:color="auto" w:sz="4" w:space="0"/>
              <w:right w:val="single" w:color="auto" w:sz="4" w:space="0"/>
            </w:tcBorders>
            <w:vAlign w:val="center"/>
          </w:tcPr>
          <w:p>
            <w:pPr>
              <w:pStyle w:val="16"/>
              <w:rPr>
                <w:color w:val="auto"/>
                <w:sz w:val="24"/>
                <w:szCs w:val="24"/>
              </w:rPr>
            </w:pPr>
            <w:r>
              <w:rPr>
                <w:rFonts w:hint="eastAsia"/>
                <w:color w:val="auto"/>
                <w:sz w:val="24"/>
                <w:szCs w:val="24"/>
              </w:rPr>
              <w:t>施工单位：</w:t>
            </w:r>
          </w:p>
          <w:p>
            <w:pPr>
              <w:pStyle w:val="16"/>
              <w:rPr>
                <w:color w:val="auto"/>
                <w:sz w:val="24"/>
                <w:szCs w:val="24"/>
              </w:rPr>
            </w:pPr>
            <w:r>
              <w:rPr>
                <w:rFonts w:hint="eastAsia"/>
                <w:color w:val="auto"/>
                <w:sz w:val="24"/>
                <w:szCs w:val="24"/>
              </w:rPr>
              <w:t xml:space="preserve"> </w:t>
            </w:r>
          </w:p>
          <w:p>
            <w:pPr>
              <w:pStyle w:val="16"/>
              <w:rPr>
                <w:color w:val="auto"/>
                <w:sz w:val="24"/>
                <w:szCs w:val="24"/>
              </w:rPr>
            </w:pPr>
          </w:p>
          <w:p>
            <w:pPr>
              <w:pStyle w:val="16"/>
              <w:jc w:val="right"/>
              <w:rPr>
                <w:color w:val="auto"/>
                <w:sz w:val="24"/>
                <w:szCs w:val="24"/>
              </w:rPr>
            </w:pPr>
            <w:r>
              <w:rPr>
                <w:rFonts w:hint="eastAsia"/>
                <w:color w:val="auto"/>
                <w:sz w:val="24"/>
                <w:szCs w:val="24"/>
              </w:rPr>
              <w:t xml:space="preserve">    年  月  日</w:t>
            </w:r>
          </w:p>
        </w:tc>
        <w:tc>
          <w:tcPr>
            <w:tcW w:w="2003" w:type="dxa"/>
            <w:gridSpan w:val="2"/>
            <w:tcBorders>
              <w:top w:val="single" w:color="auto" w:sz="4" w:space="0"/>
              <w:right w:val="single" w:color="auto" w:sz="4" w:space="0"/>
            </w:tcBorders>
            <w:vAlign w:val="center"/>
          </w:tcPr>
          <w:p>
            <w:pPr>
              <w:pStyle w:val="16"/>
              <w:rPr>
                <w:color w:val="auto"/>
                <w:sz w:val="24"/>
                <w:szCs w:val="24"/>
              </w:rPr>
            </w:pPr>
            <w:r>
              <w:rPr>
                <w:rFonts w:hint="eastAsia"/>
                <w:color w:val="auto"/>
                <w:sz w:val="24"/>
                <w:szCs w:val="24"/>
              </w:rPr>
              <w:t>监理单位：</w:t>
            </w:r>
          </w:p>
          <w:p>
            <w:pPr>
              <w:pStyle w:val="16"/>
              <w:rPr>
                <w:color w:val="auto"/>
                <w:sz w:val="24"/>
                <w:szCs w:val="24"/>
              </w:rPr>
            </w:pPr>
          </w:p>
          <w:p>
            <w:pPr>
              <w:pStyle w:val="16"/>
              <w:rPr>
                <w:color w:val="auto"/>
                <w:sz w:val="24"/>
                <w:szCs w:val="24"/>
              </w:rPr>
            </w:pPr>
          </w:p>
          <w:p>
            <w:pPr>
              <w:pStyle w:val="16"/>
              <w:jc w:val="right"/>
              <w:rPr>
                <w:color w:val="auto"/>
                <w:sz w:val="24"/>
                <w:szCs w:val="24"/>
              </w:rPr>
            </w:pPr>
            <w:r>
              <w:rPr>
                <w:rFonts w:hint="eastAsia"/>
                <w:color w:val="auto"/>
                <w:sz w:val="24"/>
                <w:szCs w:val="24"/>
              </w:rPr>
              <w:t xml:space="preserve"> 年  月  日</w:t>
            </w:r>
          </w:p>
        </w:tc>
        <w:tc>
          <w:tcPr>
            <w:tcW w:w="2003" w:type="dxa"/>
            <w:gridSpan w:val="3"/>
            <w:tcBorders>
              <w:top w:val="single" w:color="auto" w:sz="4" w:space="0"/>
              <w:left w:val="single" w:color="auto" w:sz="4" w:space="0"/>
              <w:right w:val="single" w:color="auto" w:sz="4" w:space="0"/>
            </w:tcBorders>
            <w:vAlign w:val="center"/>
          </w:tcPr>
          <w:p>
            <w:pPr>
              <w:pStyle w:val="16"/>
              <w:rPr>
                <w:color w:val="auto"/>
                <w:sz w:val="24"/>
                <w:szCs w:val="24"/>
              </w:rPr>
            </w:pPr>
            <w:r>
              <w:rPr>
                <w:rFonts w:hint="eastAsia"/>
                <w:color w:val="auto"/>
                <w:sz w:val="24"/>
                <w:szCs w:val="24"/>
              </w:rPr>
              <w:t>第三方监测单位：</w:t>
            </w:r>
          </w:p>
          <w:p>
            <w:pPr>
              <w:pStyle w:val="16"/>
              <w:rPr>
                <w:color w:val="auto"/>
                <w:sz w:val="24"/>
                <w:szCs w:val="24"/>
              </w:rPr>
            </w:pPr>
          </w:p>
          <w:p>
            <w:pPr>
              <w:pStyle w:val="16"/>
              <w:jc w:val="right"/>
              <w:rPr>
                <w:color w:val="auto"/>
                <w:sz w:val="24"/>
                <w:szCs w:val="24"/>
              </w:rPr>
            </w:pPr>
            <w:r>
              <w:rPr>
                <w:rFonts w:hint="eastAsia"/>
                <w:color w:val="auto"/>
                <w:sz w:val="24"/>
                <w:szCs w:val="24"/>
              </w:rPr>
              <w:t xml:space="preserve"> 年  月  日</w:t>
            </w:r>
          </w:p>
        </w:tc>
        <w:tc>
          <w:tcPr>
            <w:tcW w:w="2005" w:type="dxa"/>
            <w:gridSpan w:val="2"/>
            <w:tcBorders>
              <w:top w:val="single" w:color="auto" w:sz="4" w:space="0"/>
              <w:left w:val="single" w:color="auto" w:sz="4" w:space="0"/>
            </w:tcBorders>
            <w:vAlign w:val="center"/>
          </w:tcPr>
          <w:p>
            <w:pPr>
              <w:pStyle w:val="16"/>
              <w:rPr>
                <w:color w:val="auto"/>
                <w:sz w:val="24"/>
                <w:szCs w:val="24"/>
              </w:rPr>
            </w:pPr>
            <w:r>
              <w:rPr>
                <w:rFonts w:hint="eastAsia"/>
                <w:color w:val="auto"/>
                <w:sz w:val="24"/>
                <w:szCs w:val="24"/>
              </w:rPr>
              <w:t>其他单位：</w:t>
            </w:r>
          </w:p>
          <w:p>
            <w:pPr>
              <w:pStyle w:val="16"/>
              <w:rPr>
                <w:color w:val="auto"/>
                <w:sz w:val="24"/>
                <w:szCs w:val="24"/>
              </w:rPr>
            </w:pPr>
          </w:p>
          <w:p>
            <w:pPr>
              <w:pStyle w:val="16"/>
              <w:rPr>
                <w:color w:val="auto"/>
                <w:sz w:val="24"/>
                <w:szCs w:val="24"/>
              </w:rPr>
            </w:pPr>
            <w:r>
              <w:rPr>
                <w:rFonts w:hint="eastAsia"/>
                <w:color w:val="auto"/>
                <w:sz w:val="24"/>
                <w:szCs w:val="24"/>
              </w:rPr>
              <w:t xml:space="preserve"> </w:t>
            </w:r>
          </w:p>
          <w:p>
            <w:pPr>
              <w:pStyle w:val="16"/>
              <w:jc w:val="right"/>
              <w:rPr>
                <w:color w:val="auto"/>
                <w:sz w:val="24"/>
                <w:szCs w:val="24"/>
              </w:rPr>
            </w:pPr>
            <w:r>
              <w:rPr>
                <w:rFonts w:hint="eastAsia"/>
                <w:color w:val="auto"/>
                <w:sz w:val="24"/>
                <w:szCs w:val="24"/>
              </w:rPr>
              <w:t xml:space="preserve">    年  月  日</w:t>
            </w:r>
          </w:p>
        </w:tc>
      </w:tr>
    </w:tbl>
    <w:p>
      <w:pPr>
        <w:pStyle w:val="16"/>
        <w:spacing w:line="0" w:lineRule="atLeast"/>
        <w:jc w:val="left"/>
        <w:rPr>
          <w:rFonts w:ascii="黑体" w:hAnsi="黑体" w:eastAsia="黑体" w:cs="黑体"/>
          <w:b/>
          <w:color w:val="auto"/>
          <w:sz w:val="32"/>
          <w:szCs w:val="32"/>
        </w:rPr>
      </w:pPr>
      <w:r>
        <w:rPr>
          <w:rFonts w:hint="eastAsia" w:ascii="黑体" w:hAnsi="黑体" w:eastAsia="黑体" w:cs="黑体"/>
          <w:b/>
          <w:color w:val="auto"/>
          <w:sz w:val="32"/>
          <w:szCs w:val="32"/>
        </w:rPr>
        <w:t xml:space="preserve">附件3 </w:t>
      </w:r>
    </w:p>
    <w:p>
      <w:pPr>
        <w:pStyle w:val="16"/>
        <w:jc w:val="center"/>
        <w:rPr>
          <w:b/>
          <w:color w:val="auto"/>
          <w:sz w:val="44"/>
          <w:szCs w:val="44"/>
        </w:rPr>
      </w:pPr>
      <w:r>
        <w:rPr>
          <w:rFonts w:hint="eastAsia"/>
          <w:b/>
          <w:color w:val="auto"/>
          <w:sz w:val="44"/>
          <w:szCs w:val="44"/>
        </w:rPr>
        <w:t>南海区建筑工程施工安全监督抽查表</w:t>
      </w:r>
    </w:p>
    <w:p>
      <w:pPr>
        <w:pStyle w:val="16"/>
        <w:jc w:val="left"/>
        <w:rPr>
          <w:color w:val="auto"/>
          <w:sz w:val="28"/>
          <w:szCs w:val="28"/>
        </w:rPr>
      </w:pPr>
      <w:r>
        <w:rPr>
          <w:rFonts w:hint="eastAsia"/>
          <w:b/>
          <w:color w:val="auto"/>
          <w:sz w:val="44"/>
          <w:szCs w:val="44"/>
        </w:rPr>
        <w:t xml:space="preserve">            </w:t>
      </w:r>
      <w:r>
        <w:rPr>
          <w:rFonts w:hint="eastAsia" w:cs="黑体"/>
          <w:b/>
          <w:color w:val="auto"/>
          <w:sz w:val="32"/>
          <w:szCs w:val="44"/>
        </w:rPr>
        <w:t>（施工现场消防安全）</w:t>
      </w:r>
      <w:r>
        <w:rPr>
          <w:rFonts w:hint="eastAsia"/>
          <w:b/>
          <w:color w:val="auto"/>
          <w:sz w:val="36"/>
          <w:szCs w:val="44"/>
        </w:rPr>
        <w:t xml:space="preserve"> </w:t>
      </w:r>
      <w:r>
        <w:rPr>
          <w:rFonts w:hint="eastAsia"/>
          <w:b/>
          <w:color w:val="auto"/>
          <w:sz w:val="44"/>
          <w:szCs w:val="44"/>
        </w:rPr>
        <w:t xml:space="preserve">     </w:t>
      </w:r>
      <w:r>
        <w:rPr>
          <w:rFonts w:hint="eastAsia"/>
          <w:b/>
          <w:color w:val="auto"/>
          <w:sz w:val="28"/>
          <w:szCs w:val="44"/>
        </w:rPr>
        <w:t xml:space="preserve"> </w:t>
      </w:r>
    </w:p>
    <w:tbl>
      <w:tblPr>
        <w:tblStyle w:val="12"/>
        <w:tblW w:w="10019"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58"/>
        <w:gridCol w:w="1312"/>
        <w:gridCol w:w="866"/>
        <w:gridCol w:w="3489"/>
        <w:gridCol w:w="382"/>
        <w:gridCol w:w="1344"/>
        <w:gridCol w:w="156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6" w:hRule="atLeast"/>
          <w:jc w:val="center"/>
        </w:trPr>
        <w:tc>
          <w:tcPr>
            <w:tcW w:w="2370" w:type="dxa"/>
            <w:gridSpan w:val="2"/>
            <w:vAlign w:val="center"/>
          </w:tcPr>
          <w:p>
            <w:pPr>
              <w:pStyle w:val="16"/>
              <w:spacing w:line="0" w:lineRule="atLeast"/>
              <w:jc w:val="center"/>
              <w:rPr>
                <w:b/>
                <w:bCs/>
                <w:color w:val="auto"/>
                <w:sz w:val="24"/>
                <w:szCs w:val="28"/>
              </w:rPr>
            </w:pPr>
            <w:r>
              <w:rPr>
                <w:rFonts w:hint="eastAsia"/>
                <w:b/>
                <w:bCs/>
                <w:color w:val="auto"/>
                <w:sz w:val="28"/>
                <w:szCs w:val="28"/>
              </w:rPr>
              <w:t>工程名称</w:t>
            </w:r>
          </w:p>
        </w:tc>
        <w:tc>
          <w:tcPr>
            <w:tcW w:w="4737" w:type="dxa"/>
            <w:gridSpan w:val="3"/>
            <w:tcBorders>
              <w:right w:val="single" w:color="auto" w:sz="4" w:space="0"/>
            </w:tcBorders>
            <w:vAlign w:val="center"/>
          </w:tcPr>
          <w:p>
            <w:pPr>
              <w:pStyle w:val="16"/>
              <w:spacing w:line="0" w:lineRule="atLeast"/>
              <w:rPr>
                <w:b/>
                <w:bCs/>
                <w:color w:val="auto"/>
                <w:sz w:val="24"/>
                <w:szCs w:val="28"/>
              </w:rPr>
            </w:pPr>
          </w:p>
        </w:tc>
        <w:tc>
          <w:tcPr>
            <w:tcW w:w="1344" w:type="dxa"/>
            <w:tcBorders>
              <w:left w:val="single" w:color="auto" w:sz="4" w:space="0"/>
              <w:right w:val="single" w:color="auto" w:sz="4" w:space="0"/>
            </w:tcBorders>
            <w:vAlign w:val="center"/>
          </w:tcPr>
          <w:p>
            <w:pPr>
              <w:pStyle w:val="16"/>
              <w:spacing w:line="0" w:lineRule="atLeast"/>
              <w:jc w:val="center"/>
              <w:rPr>
                <w:b/>
                <w:bCs/>
                <w:color w:val="auto"/>
                <w:sz w:val="24"/>
                <w:szCs w:val="28"/>
              </w:rPr>
            </w:pPr>
            <w:r>
              <w:rPr>
                <w:rFonts w:hint="eastAsia"/>
                <w:b/>
                <w:bCs/>
                <w:color w:val="auto"/>
                <w:sz w:val="24"/>
                <w:szCs w:val="28"/>
              </w:rPr>
              <w:t>所属镇街</w:t>
            </w:r>
          </w:p>
        </w:tc>
        <w:tc>
          <w:tcPr>
            <w:tcW w:w="1568" w:type="dxa"/>
            <w:tcBorders>
              <w:left w:val="single" w:color="auto" w:sz="4" w:space="0"/>
            </w:tcBorders>
            <w:vAlign w:val="center"/>
          </w:tcPr>
          <w:p>
            <w:pPr>
              <w:pStyle w:val="16"/>
              <w:spacing w:line="0" w:lineRule="atLeast"/>
              <w:jc w:val="center"/>
              <w:rPr>
                <w:b/>
                <w:bCs/>
                <w:color w:val="auto"/>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6" w:hRule="atLeast"/>
          <w:jc w:val="center"/>
        </w:trPr>
        <w:tc>
          <w:tcPr>
            <w:tcW w:w="2370" w:type="dxa"/>
            <w:gridSpan w:val="2"/>
            <w:vAlign w:val="center"/>
          </w:tcPr>
          <w:p>
            <w:pPr>
              <w:pStyle w:val="16"/>
              <w:spacing w:line="0" w:lineRule="atLeast"/>
              <w:jc w:val="center"/>
              <w:rPr>
                <w:b/>
                <w:bCs/>
                <w:color w:val="auto"/>
                <w:sz w:val="28"/>
                <w:szCs w:val="28"/>
              </w:rPr>
            </w:pPr>
            <w:r>
              <w:rPr>
                <w:rFonts w:hint="eastAsia"/>
                <w:b/>
                <w:bCs/>
                <w:color w:val="auto"/>
                <w:sz w:val="28"/>
                <w:szCs w:val="28"/>
              </w:rPr>
              <w:t>规模</w:t>
            </w:r>
          </w:p>
        </w:tc>
        <w:tc>
          <w:tcPr>
            <w:tcW w:w="4737" w:type="dxa"/>
            <w:gridSpan w:val="3"/>
            <w:tcBorders>
              <w:right w:val="single" w:color="auto" w:sz="4" w:space="0"/>
            </w:tcBorders>
            <w:vAlign w:val="center"/>
          </w:tcPr>
          <w:p>
            <w:pPr>
              <w:pStyle w:val="16"/>
              <w:spacing w:line="0" w:lineRule="atLeast"/>
              <w:jc w:val="center"/>
              <w:rPr>
                <w:b/>
                <w:bCs/>
                <w:color w:val="auto"/>
                <w:sz w:val="24"/>
                <w:szCs w:val="28"/>
              </w:rPr>
            </w:pPr>
            <w:r>
              <w:rPr>
                <w:rFonts w:hint="eastAsia"/>
                <w:b/>
                <w:bCs/>
                <w:color w:val="auto"/>
                <w:sz w:val="24"/>
                <w:szCs w:val="28"/>
              </w:rPr>
              <w:t>框架</w:t>
            </w:r>
            <w:r>
              <w:rPr>
                <w:b/>
                <w:bCs/>
                <w:color w:val="auto"/>
                <w:sz w:val="24"/>
                <w:szCs w:val="28"/>
              </w:rPr>
              <w:t xml:space="preserve">/  </w:t>
            </w:r>
            <w:r>
              <w:rPr>
                <w:rFonts w:hint="eastAsia"/>
                <w:b/>
                <w:bCs/>
                <w:color w:val="auto"/>
                <w:sz w:val="24"/>
                <w:szCs w:val="28"/>
              </w:rPr>
              <w:t xml:space="preserve">     </w:t>
            </w:r>
            <w:r>
              <w:rPr>
                <w:b/>
                <w:bCs/>
                <w:color w:val="auto"/>
                <w:sz w:val="24"/>
                <w:szCs w:val="28"/>
              </w:rPr>
              <w:t xml:space="preserve"> </w:t>
            </w:r>
            <w:r>
              <w:rPr>
                <w:rFonts w:hint="eastAsia"/>
                <w:b/>
                <w:bCs/>
                <w:color w:val="auto"/>
                <w:sz w:val="24"/>
                <w:szCs w:val="28"/>
              </w:rPr>
              <w:t>层，</w:t>
            </w:r>
            <w:r>
              <w:rPr>
                <w:b/>
                <w:bCs/>
                <w:color w:val="auto"/>
                <w:sz w:val="24"/>
                <w:szCs w:val="28"/>
              </w:rPr>
              <w:t xml:space="preserve">           </w:t>
            </w:r>
            <w:r>
              <w:rPr>
                <w:rFonts w:hint="eastAsia"/>
                <w:b/>
                <w:bCs/>
                <w:color w:val="auto"/>
                <w:sz w:val="24"/>
                <w:szCs w:val="28"/>
              </w:rPr>
              <w:t>平方米</w:t>
            </w:r>
          </w:p>
        </w:tc>
        <w:tc>
          <w:tcPr>
            <w:tcW w:w="1344" w:type="dxa"/>
            <w:tcBorders>
              <w:left w:val="single" w:color="auto" w:sz="4" w:space="0"/>
              <w:right w:val="single" w:color="auto" w:sz="4" w:space="0"/>
            </w:tcBorders>
            <w:vAlign w:val="center"/>
          </w:tcPr>
          <w:p>
            <w:pPr>
              <w:pStyle w:val="16"/>
              <w:spacing w:line="0" w:lineRule="atLeast"/>
              <w:jc w:val="center"/>
              <w:rPr>
                <w:b/>
                <w:bCs/>
                <w:color w:val="auto"/>
                <w:sz w:val="28"/>
                <w:szCs w:val="28"/>
              </w:rPr>
            </w:pPr>
            <w:r>
              <w:rPr>
                <w:rFonts w:hint="eastAsia"/>
                <w:b/>
                <w:bCs/>
                <w:color w:val="auto"/>
                <w:sz w:val="28"/>
                <w:szCs w:val="28"/>
              </w:rPr>
              <w:t>进  度</w:t>
            </w:r>
          </w:p>
        </w:tc>
        <w:tc>
          <w:tcPr>
            <w:tcW w:w="1568" w:type="dxa"/>
            <w:tcBorders>
              <w:left w:val="single" w:color="auto" w:sz="4" w:space="0"/>
            </w:tcBorders>
            <w:vAlign w:val="center"/>
          </w:tcPr>
          <w:p>
            <w:pPr>
              <w:pStyle w:val="16"/>
              <w:spacing w:line="0" w:lineRule="atLeast"/>
              <w:jc w:val="center"/>
              <w:rPr>
                <w:b/>
                <w:bCs/>
                <w:color w:val="auto"/>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74" w:hRule="atLeast"/>
          <w:jc w:val="center"/>
        </w:trPr>
        <w:tc>
          <w:tcPr>
            <w:tcW w:w="2370" w:type="dxa"/>
            <w:gridSpan w:val="2"/>
            <w:vAlign w:val="center"/>
          </w:tcPr>
          <w:p>
            <w:pPr>
              <w:pStyle w:val="16"/>
              <w:spacing w:line="0" w:lineRule="atLeast"/>
              <w:jc w:val="center"/>
              <w:rPr>
                <w:b/>
                <w:bCs/>
                <w:color w:val="auto"/>
                <w:sz w:val="28"/>
                <w:szCs w:val="28"/>
              </w:rPr>
            </w:pPr>
            <w:r>
              <w:rPr>
                <w:rFonts w:hint="eastAsia"/>
                <w:b/>
                <w:bCs/>
                <w:color w:val="auto"/>
                <w:sz w:val="28"/>
                <w:szCs w:val="28"/>
              </w:rPr>
              <w:t>抽查部位</w:t>
            </w:r>
          </w:p>
        </w:tc>
        <w:tc>
          <w:tcPr>
            <w:tcW w:w="7649" w:type="dxa"/>
            <w:gridSpan w:val="5"/>
            <w:vAlign w:val="center"/>
          </w:tcPr>
          <w:p>
            <w:pPr>
              <w:pStyle w:val="16"/>
              <w:spacing w:line="0" w:lineRule="atLeast"/>
              <w:rPr>
                <w:b/>
                <w:bCs/>
                <w:color w:val="auto"/>
                <w:sz w:val="24"/>
                <w:szCs w:val="28"/>
              </w:rPr>
            </w:pPr>
            <w:r>
              <w:rPr>
                <w:bCs/>
                <w:color w:val="auto"/>
                <w:sz w:val="24"/>
                <w:szCs w:val="28"/>
                <w:u w:val="single"/>
              </w:rPr>
              <w:t xml:space="preserve"> </w:t>
            </w:r>
            <w:r>
              <w:rPr>
                <w:rFonts w:hint="eastAsia"/>
                <w:bCs/>
                <w:color w:val="auto"/>
                <w:sz w:val="24"/>
                <w:szCs w:val="28"/>
                <w:u w:val="single"/>
              </w:rPr>
              <w:t xml:space="preserve">  </w:t>
            </w:r>
            <w:r>
              <w:rPr>
                <w:bCs/>
                <w:color w:val="auto"/>
                <w:sz w:val="24"/>
                <w:szCs w:val="28"/>
                <w:u w:val="single"/>
              </w:rPr>
              <w:t xml:space="preserve">  </w:t>
            </w:r>
            <w:r>
              <w:rPr>
                <w:rFonts w:hint="eastAsia"/>
                <w:bCs/>
                <w:color w:val="auto"/>
                <w:sz w:val="24"/>
                <w:szCs w:val="28"/>
              </w:rPr>
              <w:t>号楼，</w:t>
            </w:r>
            <w:r>
              <w:rPr>
                <w:bCs/>
                <w:color w:val="auto"/>
                <w:sz w:val="24"/>
                <w:szCs w:val="28"/>
                <w:u w:val="single"/>
              </w:rPr>
              <w:t xml:space="preserve"> </w:t>
            </w:r>
            <w:r>
              <w:rPr>
                <w:rFonts w:hint="eastAsia"/>
                <w:bCs/>
                <w:color w:val="auto"/>
                <w:sz w:val="24"/>
                <w:szCs w:val="28"/>
                <w:u w:val="single"/>
              </w:rPr>
              <w:t xml:space="preserve">  </w:t>
            </w:r>
            <w:r>
              <w:rPr>
                <w:bCs/>
                <w:color w:val="auto"/>
                <w:sz w:val="24"/>
                <w:szCs w:val="28"/>
                <w:u w:val="single"/>
              </w:rPr>
              <w:t xml:space="preserve">  </w:t>
            </w:r>
            <w:r>
              <w:rPr>
                <w:rFonts w:hint="eastAsia"/>
                <w:bCs/>
                <w:color w:val="auto"/>
                <w:sz w:val="24"/>
                <w:szCs w:val="28"/>
              </w:rPr>
              <w:t>层：</w:t>
            </w:r>
            <w:r>
              <w:rPr>
                <w:bCs/>
                <w:color w:val="auto"/>
                <w:sz w:val="24"/>
                <w:szCs w:val="28"/>
                <w:u w:val="single"/>
              </w:rPr>
              <w:t xml:space="preserve">    </w:t>
            </w:r>
            <w:r>
              <w:rPr>
                <w:rFonts w:hint="eastAsia"/>
                <w:bCs/>
                <w:color w:val="auto"/>
                <w:sz w:val="24"/>
                <w:szCs w:val="28"/>
                <w:u w:val="single"/>
              </w:rPr>
              <w:t xml:space="preserve">                               </w:t>
            </w:r>
            <w:r>
              <w:rPr>
                <w:rFonts w:hint="eastAsia"/>
                <w:bCs/>
                <w:color w:val="auto"/>
                <w:sz w:val="24"/>
                <w:szCs w:val="28"/>
              </w:rPr>
              <w:t>部位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6" w:hRule="atLeast"/>
          <w:jc w:val="center"/>
        </w:trPr>
        <w:tc>
          <w:tcPr>
            <w:tcW w:w="2370" w:type="dxa"/>
            <w:gridSpan w:val="2"/>
            <w:vAlign w:val="center"/>
          </w:tcPr>
          <w:p>
            <w:pPr>
              <w:pStyle w:val="16"/>
              <w:spacing w:line="0" w:lineRule="atLeast"/>
              <w:jc w:val="center"/>
              <w:rPr>
                <w:b/>
                <w:bCs/>
                <w:color w:val="auto"/>
                <w:sz w:val="28"/>
                <w:szCs w:val="28"/>
              </w:rPr>
            </w:pPr>
            <w:r>
              <w:rPr>
                <w:rFonts w:hint="eastAsia"/>
                <w:b/>
                <w:bCs/>
                <w:color w:val="auto"/>
                <w:sz w:val="28"/>
                <w:szCs w:val="28"/>
              </w:rPr>
              <w:t>建设单位</w:t>
            </w:r>
          </w:p>
        </w:tc>
        <w:tc>
          <w:tcPr>
            <w:tcW w:w="4737" w:type="dxa"/>
            <w:gridSpan w:val="3"/>
            <w:tcBorders>
              <w:right w:val="single" w:color="auto" w:sz="4" w:space="0"/>
            </w:tcBorders>
            <w:vAlign w:val="center"/>
          </w:tcPr>
          <w:p>
            <w:pPr>
              <w:pStyle w:val="16"/>
              <w:spacing w:line="0" w:lineRule="atLeast"/>
              <w:jc w:val="center"/>
              <w:rPr>
                <w:b/>
                <w:bCs/>
                <w:color w:val="auto"/>
                <w:sz w:val="24"/>
                <w:szCs w:val="28"/>
              </w:rPr>
            </w:pPr>
          </w:p>
        </w:tc>
        <w:tc>
          <w:tcPr>
            <w:tcW w:w="1344" w:type="dxa"/>
            <w:tcBorders>
              <w:left w:val="single" w:color="auto" w:sz="4" w:space="0"/>
              <w:right w:val="single" w:color="auto" w:sz="4" w:space="0"/>
            </w:tcBorders>
            <w:vAlign w:val="center"/>
          </w:tcPr>
          <w:p>
            <w:pPr>
              <w:pStyle w:val="16"/>
              <w:spacing w:line="0" w:lineRule="atLeast"/>
              <w:ind w:left="-59" w:leftChars="-28" w:right="-71" w:rightChars="-34"/>
              <w:jc w:val="center"/>
              <w:rPr>
                <w:b/>
                <w:bCs/>
                <w:color w:val="auto"/>
                <w:sz w:val="24"/>
                <w:szCs w:val="28"/>
              </w:rPr>
            </w:pPr>
            <w:r>
              <w:rPr>
                <w:rFonts w:hint="eastAsia"/>
                <w:b/>
                <w:bCs/>
                <w:color w:val="auto"/>
                <w:sz w:val="24"/>
                <w:szCs w:val="28"/>
              </w:rPr>
              <w:t>项目负责人</w:t>
            </w:r>
          </w:p>
        </w:tc>
        <w:tc>
          <w:tcPr>
            <w:tcW w:w="1568" w:type="dxa"/>
            <w:tcBorders>
              <w:left w:val="single" w:color="auto" w:sz="4" w:space="0"/>
            </w:tcBorders>
            <w:vAlign w:val="center"/>
          </w:tcPr>
          <w:p>
            <w:pPr>
              <w:pStyle w:val="16"/>
              <w:spacing w:line="0" w:lineRule="atLeast"/>
              <w:jc w:val="center"/>
              <w:rPr>
                <w:b/>
                <w:bCs/>
                <w:color w:val="auto"/>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6" w:hRule="atLeast"/>
          <w:jc w:val="center"/>
        </w:trPr>
        <w:tc>
          <w:tcPr>
            <w:tcW w:w="2370" w:type="dxa"/>
            <w:gridSpan w:val="2"/>
            <w:vAlign w:val="center"/>
          </w:tcPr>
          <w:p>
            <w:pPr>
              <w:pStyle w:val="16"/>
              <w:spacing w:line="0" w:lineRule="atLeast"/>
              <w:jc w:val="center"/>
              <w:rPr>
                <w:b/>
                <w:bCs/>
                <w:color w:val="auto"/>
                <w:sz w:val="28"/>
                <w:szCs w:val="28"/>
              </w:rPr>
            </w:pPr>
            <w:r>
              <w:rPr>
                <w:rFonts w:hint="eastAsia"/>
                <w:b/>
                <w:bCs/>
                <w:color w:val="auto"/>
                <w:sz w:val="28"/>
                <w:szCs w:val="28"/>
              </w:rPr>
              <w:t>总承包单位</w:t>
            </w:r>
          </w:p>
        </w:tc>
        <w:tc>
          <w:tcPr>
            <w:tcW w:w="4737" w:type="dxa"/>
            <w:gridSpan w:val="3"/>
            <w:tcBorders>
              <w:right w:val="single" w:color="auto" w:sz="4" w:space="0"/>
            </w:tcBorders>
            <w:vAlign w:val="center"/>
          </w:tcPr>
          <w:p>
            <w:pPr>
              <w:pStyle w:val="16"/>
              <w:spacing w:line="0" w:lineRule="atLeast"/>
              <w:jc w:val="center"/>
              <w:rPr>
                <w:b/>
                <w:bCs/>
                <w:color w:val="auto"/>
                <w:sz w:val="24"/>
                <w:szCs w:val="28"/>
              </w:rPr>
            </w:pPr>
          </w:p>
        </w:tc>
        <w:tc>
          <w:tcPr>
            <w:tcW w:w="1344" w:type="dxa"/>
            <w:tcBorders>
              <w:left w:val="single" w:color="auto" w:sz="4" w:space="0"/>
            </w:tcBorders>
            <w:vAlign w:val="center"/>
          </w:tcPr>
          <w:p>
            <w:pPr>
              <w:pStyle w:val="16"/>
              <w:spacing w:line="0" w:lineRule="atLeast"/>
              <w:ind w:left="-59" w:leftChars="-28" w:right="-71" w:rightChars="-34"/>
              <w:jc w:val="center"/>
              <w:rPr>
                <w:b/>
                <w:bCs/>
                <w:color w:val="auto"/>
                <w:sz w:val="24"/>
                <w:szCs w:val="28"/>
              </w:rPr>
            </w:pPr>
            <w:r>
              <w:rPr>
                <w:rFonts w:hint="eastAsia"/>
                <w:b/>
                <w:bCs/>
                <w:color w:val="auto"/>
                <w:sz w:val="24"/>
                <w:szCs w:val="28"/>
              </w:rPr>
              <w:t>项目负责人</w:t>
            </w:r>
          </w:p>
        </w:tc>
        <w:tc>
          <w:tcPr>
            <w:tcW w:w="1568" w:type="dxa"/>
            <w:vAlign w:val="center"/>
          </w:tcPr>
          <w:p>
            <w:pPr>
              <w:pStyle w:val="16"/>
              <w:spacing w:line="0" w:lineRule="atLeast"/>
              <w:jc w:val="center"/>
              <w:rPr>
                <w:b/>
                <w:bCs/>
                <w:color w:val="auto"/>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6" w:hRule="atLeast"/>
          <w:jc w:val="center"/>
        </w:trPr>
        <w:tc>
          <w:tcPr>
            <w:tcW w:w="2370" w:type="dxa"/>
            <w:gridSpan w:val="2"/>
            <w:vAlign w:val="center"/>
          </w:tcPr>
          <w:p>
            <w:pPr>
              <w:pStyle w:val="16"/>
              <w:spacing w:line="0" w:lineRule="atLeast"/>
              <w:jc w:val="center"/>
              <w:rPr>
                <w:b/>
                <w:bCs/>
                <w:color w:val="auto"/>
                <w:sz w:val="28"/>
                <w:szCs w:val="28"/>
              </w:rPr>
            </w:pPr>
            <w:r>
              <w:rPr>
                <w:rFonts w:hint="eastAsia"/>
                <w:b/>
                <w:bCs/>
                <w:color w:val="auto"/>
                <w:sz w:val="28"/>
                <w:szCs w:val="28"/>
              </w:rPr>
              <w:t>分包单位</w:t>
            </w:r>
          </w:p>
        </w:tc>
        <w:tc>
          <w:tcPr>
            <w:tcW w:w="4737" w:type="dxa"/>
            <w:gridSpan w:val="3"/>
            <w:tcBorders>
              <w:right w:val="single" w:color="auto" w:sz="4" w:space="0"/>
            </w:tcBorders>
            <w:vAlign w:val="center"/>
          </w:tcPr>
          <w:p>
            <w:pPr>
              <w:pStyle w:val="16"/>
              <w:spacing w:line="0" w:lineRule="atLeast"/>
              <w:jc w:val="center"/>
              <w:rPr>
                <w:b/>
                <w:bCs/>
                <w:color w:val="auto"/>
                <w:sz w:val="24"/>
                <w:szCs w:val="28"/>
              </w:rPr>
            </w:pPr>
          </w:p>
        </w:tc>
        <w:tc>
          <w:tcPr>
            <w:tcW w:w="1344" w:type="dxa"/>
            <w:tcBorders>
              <w:left w:val="single" w:color="auto" w:sz="4" w:space="0"/>
            </w:tcBorders>
            <w:vAlign w:val="center"/>
          </w:tcPr>
          <w:p>
            <w:pPr>
              <w:pStyle w:val="16"/>
              <w:spacing w:line="0" w:lineRule="atLeast"/>
              <w:ind w:left="-59" w:leftChars="-28" w:right="-71" w:rightChars="-34"/>
              <w:jc w:val="center"/>
              <w:rPr>
                <w:b/>
                <w:bCs/>
                <w:color w:val="auto"/>
                <w:sz w:val="24"/>
                <w:szCs w:val="28"/>
              </w:rPr>
            </w:pPr>
            <w:r>
              <w:rPr>
                <w:rFonts w:hint="eastAsia"/>
                <w:b/>
                <w:bCs/>
                <w:color w:val="auto"/>
                <w:sz w:val="24"/>
                <w:szCs w:val="28"/>
              </w:rPr>
              <w:t>项目负责人</w:t>
            </w:r>
          </w:p>
        </w:tc>
        <w:tc>
          <w:tcPr>
            <w:tcW w:w="1568" w:type="dxa"/>
            <w:vAlign w:val="center"/>
          </w:tcPr>
          <w:p>
            <w:pPr>
              <w:pStyle w:val="16"/>
              <w:spacing w:line="0" w:lineRule="atLeast"/>
              <w:jc w:val="center"/>
              <w:rPr>
                <w:b/>
                <w:bCs/>
                <w:color w:val="auto"/>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6" w:hRule="atLeast"/>
          <w:jc w:val="center"/>
        </w:trPr>
        <w:tc>
          <w:tcPr>
            <w:tcW w:w="2370" w:type="dxa"/>
            <w:gridSpan w:val="2"/>
            <w:vAlign w:val="center"/>
          </w:tcPr>
          <w:p>
            <w:pPr>
              <w:pStyle w:val="16"/>
              <w:spacing w:line="0" w:lineRule="atLeast"/>
              <w:jc w:val="center"/>
              <w:rPr>
                <w:b/>
                <w:bCs/>
                <w:color w:val="auto"/>
                <w:sz w:val="28"/>
                <w:szCs w:val="28"/>
              </w:rPr>
            </w:pPr>
            <w:r>
              <w:rPr>
                <w:rFonts w:hint="eastAsia"/>
                <w:b/>
                <w:bCs/>
                <w:color w:val="auto"/>
                <w:sz w:val="28"/>
                <w:szCs w:val="28"/>
              </w:rPr>
              <w:t>监理单位</w:t>
            </w:r>
          </w:p>
        </w:tc>
        <w:tc>
          <w:tcPr>
            <w:tcW w:w="4737" w:type="dxa"/>
            <w:gridSpan w:val="3"/>
            <w:tcBorders>
              <w:right w:val="single" w:color="auto" w:sz="4" w:space="0"/>
            </w:tcBorders>
            <w:vAlign w:val="center"/>
          </w:tcPr>
          <w:p>
            <w:pPr>
              <w:pStyle w:val="16"/>
              <w:spacing w:line="0" w:lineRule="atLeast"/>
              <w:jc w:val="center"/>
              <w:rPr>
                <w:b/>
                <w:bCs/>
                <w:color w:val="auto"/>
                <w:sz w:val="24"/>
                <w:szCs w:val="28"/>
              </w:rPr>
            </w:pPr>
          </w:p>
        </w:tc>
        <w:tc>
          <w:tcPr>
            <w:tcW w:w="1344" w:type="dxa"/>
            <w:tcBorders>
              <w:left w:val="single" w:color="auto" w:sz="4" w:space="0"/>
            </w:tcBorders>
            <w:vAlign w:val="center"/>
          </w:tcPr>
          <w:p>
            <w:pPr>
              <w:pStyle w:val="16"/>
              <w:spacing w:line="0" w:lineRule="atLeast"/>
              <w:jc w:val="center"/>
              <w:rPr>
                <w:b/>
                <w:bCs/>
                <w:color w:val="auto"/>
                <w:sz w:val="24"/>
                <w:szCs w:val="28"/>
              </w:rPr>
            </w:pPr>
            <w:r>
              <w:rPr>
                <w:rFonts w:hint="eastAsia"/>
                <w:b/>
                <w:bCs/>
                <w:color w:val="auto"/>
                <w:sz w:val="24"/>
                <w:szCs w:val="28"/>
              </w:rPr>
              <w:t>项目总监</w:t>
            </w:r>
          </w:p>
        </w:tc>
        <w:tc>
          <w:tcPr>
            <w:tcW w:w="1568" w:type="dxa"/>
            <w:vAlign w:val="center"/>
          </w:tcPr>
          <w:p>
            <w:pPr>
              <w:pStyle w:val="16"/>
              <w:spacing w:line="0" w:lineRule="atLeast"/>
              <w:jc w:val="center"/>
              <w:rPr>
                <w:b/>
                <w:bCs/>
                <w:color w:val="auto"/>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1058" w:type="dxa"/>
            <w:vAlign w:val="center"/>
          </w:tcPr>
          <w:p>
            <w:pPr>
              <w:pStyle w:val="16"/>
              <w:jc w:val="center"/>
              <w:rPr>
                <w:b/>
                <w:bCs/>
                <w:color w:val="auto"/>
                <w:sz w:val="28"/>
                <w:szCs w:val="28"/>
              </w:rPr>
            </w:pPr>
            <w:r>
              <w:rPr>
                <w:rFonts w:hint="eastAsia"/>
                <w:b/>
                <w:bCs/>
                <w:color w:val="auto"/>
                <w:sz w:val="28"/>
                <w:szCs w:val="28"/>
              </w:rPr>
              <w:t>序号</w:t>
            </w:r>
          </w:p>
        </w:tc>
        <w:tc>
          <w:tcPr>
            <w:tcW w:w="1312" w:type="dxa"/>
            <w:vAlign w:val="center"/>
          </w:tcPr>
          <w:p>
            <w:pPr>
              <w:pStyle w:val="16"/>
              <w:jc w:val="center"/>
              <w:rPr>
                <w:b/>
                <w:bCs/>
                <w:color w:val="auto"/>
                <w:sz w:val="28"/>
                <w:szCs w:val="28"/>
              </w:rPr>
            </w:pPr>
            <w:r>
              <w:rPr>
                <w:rFonts w:hint="eastAsia"/>
                <w:b/>
                <w:bCs/>
                <w:color w:val="auto"/>
                <w:sz w:val="28"/>
                <w:szCs w:val="28"/>
              </w:rPr>
              <w:t>项目</w:t>
            </w:r>
          </w:p>
        </w:tc>
        <w:tc>
          <w:tcPr>
            <w:tcW w:w="6081" w:type="dxa"/>
            <w:gridSpan w:val="4"/>
            <w:vAlign w:val="center"/>
          </w:tcPr>
          <w:p>
            <w:pPr>
              <w:pStyle w:val="16"/>
              <w:jc w:val="center"/>
              <w:rPr>
                <w:b/>
                <w:bCs/>
                <w:color w:val="auto"/>
                <w:sz w:val="28"/>
                <w:szCs w:val="28"/>
              </w:rPr>
            </w:pPr>
            <w:r>
              <w:rPr>
                <w:rFonts w:hint="eastAsia"/>
                <w:b/>
                <w:bCs/>
                <w:color w:val="auto"/>
                <w:sz w:val="28"/>
                <w:szCs w:val="28"/>
              </w:rPr>
              <w:t>抽查内容</w:t>
            </w:r>
          </w:p>
        </w:tc>
        <w:tc>
          <w:tcPr>
            <w:tcW w:w="1568" w:type="dxa"/>
            <w:vAlign w:val="center"/>
          </w:tcPr>
          <w:p>
            <w:pPr>
              <w:pStyle w:val="16"/>
              <w:jc w:val="center"/>
              <w:rPr>
                <w:b/>
                <w:bCs/>
                <w:color w:val="auto"/>
                <w:sz w:val="28"/>
                <w:szCs w:val="28"/>
              </w:rPr>
            </w:pPr>
            <w:r>
              <w:rPr>
                <w:rFonts w:hint="eastAsia"/>
                <w:b/>
                <w:bCs/>
                <w:color w:val="auto"/>
                <w:sz w:val="28"/>
                <w:szCs w:val="28"/>
              </w:rPr>
              <w:t>抽查情况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1058" w:type="dxa"/>
            <w:vAlign w:val="center"/>
          </w:tcPr>
          <w:p>
            <w:pPr>
              <w:pStyle w:val="16"/>
              <w:jc w:val="center"/>
              <w:rPr>
                <w:color w:val="auto"/>
                <w:sz w:val="24"/>
                <w:szCs w:val="24"/>
              </w:rPr>
            </w:pPr>
            <w:r>
              <w:rPr>
                <w:rFonts w:hint="eastAsia"/>
                <w:color w:val="auto"/>
                <w:sz w:val="24"/>
                <w:szCs w:val="24"/>
              </w:rPr>
              <w:t>1</w:t>
            </w:r>
          </w:p>
        </w:tc>
        <w:tc>
          <w:tcPr>
            <w:tcW w:w="1312" w:type="dxa"/>
            <w:vMerge w:val="restart"/>
            <w:vAlign w:val="center"/>
          </w:tcPr>
          <w:p>
            <w:pPr>
              <w:pStyle w:val="16"/>
              <w:jc w:val="center"/>
              <w:rPr>
                <w:color w:val="auto"/>
                <w:sz w:val="24"/>
                <w:szCs w:val="24"/>
              </w:rPr>
            </w:pPr>
            <w:r>
              <w:rPr>
                <w:rFonts w:hint="eastAsia"/>
                <w:color w:val="auto"/>
                <w:sz w:val="24"/>
                <w:szCs w:val="24"/>
              </w:rPr>
              <w:t>专项施工方案编制、审查情况</w:t>
            </w:r>
          </w:p>
        </w:tc>
        <w:tc>
          <w:tcPr>
            <w:tcW w:w="6081" w:type="dxa"/>
            <w:gridSpan w:val="4"/>
            <w:vAlign w:val="center"/>
          </w:tcPr>
          <w:p>
            <w:pPr>
              <w:pStyle w:val="16"/>
              <w:rPr>
                <w:color w:val="auto"/>
                <w:sz w:val="24"/>
                <w:szCs w:val="24"/>
              </w:rPr>
            </w:pPr>
            <w:r>
              <w:rPr>
                <w:rFonts w:hint="eastAsia"/>
                <w:color w:val="auto"/>
                <w:sz w:val="24"/>
                <w:szCs w:val="24"/>
              </w:rPr>
              <w:t>施工现场防火技术方案的编制、审批情况。</w:t>
            </w:r>
          </w:p>
        </w:tc>
        <w:tc>
          <w:tcPr>
            <w:tcW w:w="1568" w:type="dxa"/>
            <w:vAlign w:val="center"/>
          </w:tcPr>
          <w:p>
            <w:pPr>
              <w:pStyle w:val="16"/>
              <w:rPr>
                <w:color w:val="auto"/>
                <w:sz w:val="24"/>
                <w:szCs w:val="24"/>
              </w:rPr>
            </w:pPr>
            <w:r>
              <w:rPr>
                <w:rFonts w:hint="eastAsia" w:ascii="宋体" w:hAnsi="宋体"/>
                <w:color w:val="auto"/>
                <w:sz w:val="24"/>
                <w:szCs w:val="24"/>
              </w:rPr>
              <w:t>□符合</w:t>
            </w:r>
            <w:r>
              <w:rPr>
                <w:rFonts w:hint="eastAsia"/>
                <w:color w:val="auto"/>
                <w:sz w:val="24"/>
                <w:szCs w:val="24"/>
              </w:rPr>
              <w:t xml:space="preserve"> </w:t>
            </w:r>
          </w:p>
          <w:p>
            <w:pPr>
              <w:pStyle w:val="16"/>
              <w:rPr>
                <w:rFonts w:ascii="宋体" w:hAnsi="宋体"/>
                <w:color w:val="auto"/>
                <w:sz w:val="24"/>
                <w:szCs w:val="24"/>
              </w:rPr>
            </w:pPr>
            <w:r>
              <w:rPr>
                <w:rFonts w:hint="eastAsia" w:ascii="宋体" w:hAnsi="宋体"/>
                <w:color w:val="auto"/>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1058" w:type="dxa"/>
            <w:vAlign w:val="center"/>
          </w:tcPr>
          <w:p>
            <w:pPr>
              <w:pStyle w:val="16"/>
              <w:jc w:val="center"/>
              <w:rPr>
                <w:color w:val="auto"/>
                <w:sz w:val="24"/>
                <w:szCs w:val="24"/>
              </w:rPr>
            </w:pPr>
            <w:r>
              <w:rPr>
                <w:rFonts w:hint="eastAsia"/>
                <w:color w:val="auto"/>
                <w:sz w:val="24"/>
                <w:szCs w:val="24"/>
              </w:rPr>
              <w:t>2</w:t>
            </w:r>
          </w:p>
        </w:tc>
        <w:tc>
          <w:tcPr>
            <w:tcW w:w="1312" w:type="dxa"/>
            <w:vMerge w:val="continue"/>
            <w:vAlign w:val="center"/>
          </w:tcPr>
          <w:p>
            <w:pPr>
              <w:pStyle w:val="16"/>
              <w:jc w:val="center"/>
              <w:rPr>
                <w:color w:val="auto"/>
                <w:sz w:val="24"/>
                <w:szCs w:val="24"/>
              </w:rPr>
            </w:pPr>
          </w:p>
        </w:tc>
        <w:tc>
          <w:tcPr>
            <w:tcW w:w="6081" w:type="dxa"/>
            <w:gridSpan w:val="4"/>
            <w:vAlign w:val="center"/>
          </w:tcPr>
          <w:p>
            <w:pPr>
              <w:pStyle w:val="16"/>
              <w:rPr>
                <w:color w:val="auto"/>
                <w:sz w:val="24"/>
                <w:szCs w:val="24"/>
              </w:rPr>
            </w:pPr>
            <w:r>
              <w:rPr>
                <w:rFonts w:hint="eastAsia"/>
                <w:color w:val="auto"/>
                <w:sz w:val="24"/>
                <w:szCs w:val="24"/>
              </w:rPr>
              <w:t>监理单位对防火技术方案的审查情况。</w:t>
            </w:r>
          </w:p>
        </w:tc>
        <w:tc>
          <w:tcPr>
            <w:tcW w:w="1568" w:type="dxa"/>
            <w:vAlign w:val="center"/>
          </w:tcPr>
          <w:p>
            <w:pPr>
              <w:pStyle w:val="16"/>
              <w:rPr>
                <w:color w:val="auto"/>
                <w:sz w:val="24"/>
                <w:szCs w:val="24"/>
              </w:rPr>
            </w:pPr>
            <w:r>
              <w:rPr>
                <w:rFonts w:hint="eastAsia" w:ascii="宋体" w:hAnsi="宋体"/>
                <w:color w:val="auto"/>
                <w:sz w:val="24"/>
                <w:szCs w:val="24"/>
              </w:rPr>
              <w:t>□符合</w:t>
            </w:r>
            <w:r>
              <w:rPr>
                <w:rFonts w:hint="eastAsia"/>
                <w:color w:val="auto"/>
                <w:sz w:val="24"/>
                <w:szCs w:val="24"/>
              </w:rPr>
              <w:t xml:space="preserve"> </w:t>
            </w:r>
          </w:p>
          <w:p>
            <w:pPr>
              <w:pStyle w:val="16"/>
              <w:rPr>
                <w:rFonts w:ascii="宋体" w:hAnsi="宋体"/>
                <w:color w:val="auto"/>
                <w:sz w:val="24"/>
                <w:szCs w:val="24"/>
              </w:rPr>
            </w:pPr>
            <w:r>
              <w:rPr>
                <w:rFonts w:hint="eastAsia" w:ascii="宋体" w:hAnsi="宋体"/>
                <w:color w:val="auto"/>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1058" w:type="dxa"/>
            <w:vAlign w:val="center"/>
          </w:tcPr>
          <w:p>
            <w:pPr>
              <w:pStyle w:val="16"/>
              <w:jc w:val="center"/>
              <w:rPr>
                <w:color w:val="auto"/>
                <w:sz w:val="24"/>
                <w:szCs w:val="24"/>
              </w:rPr>
            </w:pPr>
            <w:r>
              <w:rPr>
                <w:rFonts w:hint="eastAsia"/>
                <w:color w:val="auto"/>
                <w:sz w:val="24"/>
                <w:szCs w:val="24"/>
              </w:rPr>
              <w:t>3</w:t>
            </w:r>
          </w:p>
        </w:tc>
        <w:tc>
          <w:tcPr>
            <w:tcW w:w="1312" w:type="dxa"/>
            <w:vMerge w:val="restart"/>
            <w:tcBorders>
              <w:top w:val="single" w:color="auto" w:sz="4" w:space="0"/>
            </w:tcBorders>
            <w:vAlign w:val="center"/>
          </w:tcPr>
          <w:p>
            <w:pPr>
              <w:pStyle w:val="16"/>
              <w:jc w:val="center"/>
              <w:rPr>
                <w:color w:val="auto"/>
                <w:sz w:val="24"/>
                <w:szCs w:val="24"/>
              </w:rPr>
            </w:pPr>
            <w:r>
              <w:rPr>
                <w:rFonts w:hint="eastAsia"/>
                <w:color w:val="auto"/>
                <w:sz w:val="24"/>
                <w:szCs w:val="24"/>
              </w:rPr>
              <w:t>各方责任主体行为</w:t>
            </w:r>
          </w:p>
        </w:tc>
        <w:tc>
          <w:tcPr>
            <w:tcW w:w="6081" w:type="dxa"/>
            <w:gridSpan w:val="4"/>
            <w:vAlign w:val="center"/>
          </w:tcPr>
          <w:p>
            <w:pPr>
              <w:pStyle w:val="16"/>
              <w:rPr>
                <w:color w:val="auto"/>
                <w:sz w:val="24"/>
                <w:szCs w:val="24"/>
              </w:rPr>
            </w:pPr>
            <w:r>
              <w:rPr>
                <w:rFonts w:hint="eastAsia"/>
                <w:color w:val="auto"/>
                <w:sz w:val="24"/>
                <w:szCs w:val="24"/>
              </w:rPr>
              <w:t>各方责任主体参加施工现场消防设施验收，并在《施工现场消防设施验收表》上签字。</w:t>
            </w:r>
          </w:p>
        </w:tc>
        <w:tc>
          <w:tcPr>
            <w:tcW w:w="1568" w:type="dxa"/>
            <w:vAlign w:val="center"/>
          </w:tcPr>
          <w:p>
            <w:pPr>
              <w:pStyle w:val="16"/>
              <w:rPr>
                <w:color w:val="auto"/>
                <w:sz w:val="24"/>
                <w:szCs w:val="24"/>
              </w:rPr>
            </w:pPr>
            <w:r>
              <w:rPr>
                <w:rFonts w:hint="eastAsia" w:ascii="宋体" w:hAnsi="宋体"/>
                <w:color w:val="auto"/>
                <w:sz w:val="24"/>
                <w:szCs w:val="24"/>
              </w:rPr>
              <w:t>□符合</w:t>
            </w:r>
            <w:r>
              <w:rPr>
                <w:rFonts w:hint="eastAsia"/>
                <w:color w:val="auto"/>
                <w:sz w:val="24"/>
                <w:szCs w:val="24"/>
              </w:rPr>
              <w:t xml:space="preserve"> </w:t>
            </w:r>
          </w:p>
          <w:p>
            <w:pPr>
              <w:pStyle w:val="16"/>
              <w:rPr>
                <w:color w:val="auto"/>
                <w:sz w:val="24"/>
                <w:szCs w:val="24"/>
              </w:rPr>
            </w:pPr>
            <w:r>
              <w:rPr>
                <w:rFonts w:hint="eastAsia" w:ascii="宋体" w:hAnsi="宋体"/>
                <w:color w:val="auto"/>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1058" w:type="dxa"/>
            <w:vAlign w:val="center"/>
          </w:tcPr>
          <w:p>
            <w:pPr>
              <w:pStyle w:val="16"/>
              <w:jc w:val="center"/>
              <w:rPr>
                <w:color w:val="auto"/>
                <w:sz w:val="24"/>
                <w:szCs w:val="24"/>
              </w:rPr>
            </w:pPr>
            <w:r>
              <w:rPr>
                <w:rFonts w:hint="eastAsia"/>
                <w:color w:val="auto"/>
                <w:sz w:val="24"/>
                <w:szCs w:val="24"/>
              </w:rPr>
              <w:t>4</w:t>
            </w:r>
          </w:p>
        </w:tc>
        <w:tc>
          <w:tcPr>
            <w:tcW w:w="1312" w:type="dxa"/>
            <w:vMerge w:val="continue"/>
            <w:vAlign w:val="center"/>
          </w:tcPr>
          <w:p>
            <w:pPr>
              <w:pStyle w:val="16"/>
              <w:jc w:val="center"/>
              <w:rPr>
                <w:color w:val="auto"/>
                <w:sz w:val="24"/>
                <w:szCs w:val="24"/>
              </w:rPr>
            </w:pPr>
          </w:p>
        </w:tc>
        <w:tc>
          <w:tcPr>
            <w:tcW w:w="6081" w:type="dxa"/>
            <w:gridSpan w:val="4"/>
            <w:vAlign w:val="center"/>
          </w:tcPr>
          <w:p>
            <w:pPr>
              <w:pStyle w:val="22"/>
              <w:rPr>
                <w:color w:val="auto"/>
                <w:sz w:val="24"/>
                <w:szCs w:val="24"/>
              </w:rPr>
            </w:pPr>
            <w:r>
              <w:rPr>
                <w:rFonts w:hint="eastAsia"/>
                <w:color w:val="auto"/>
                <w:sz w:val="24"/>
                <w:szCs w:val="24"/>
              </w:rPr>
              <w:t>按规定设置消防安全管理组织机构及义务消防组织，并确定消防安全负责人和消防安全管理人，落实相关人员的消防安全管理责任情况。</w:t>
            </w:r>
          </w:p>
        </w:tc>
        <w:tc>
          <w:tcPr>
            <w:tcW w:w="1568" w:type="dxa"/>
            <w:vAlign w:val="center"/>
          </w:tcPr>
          <w:p>
            <w:pPr>
              <w:pStyle w:val="16"/>
              <w:rPr>
                <w:color w:val="auto"/>
                <w:sz w:val="24"/>
                <w:szCs w:val="24"/>
              </w:rPr>
            </w:pPr>
            <w:r>
              <w:rPr>
                <w:rFonts w:hint="eastAsia" w:ascii="宋体" w:hAnsi="宋体"/>
                <w:color w:val="auto"/>
                <w:sz w:val="24"/>
                <w:szCs w:val="24"/>
              </w:rPr>
              <w:t>□符合</w:t>
            </w:r>
            <w:r>
              <w:rPr>
                <w:rFonts w:hint="eastAsia"/>
                <w:color w:val="auto"/>
                <w:sz w:val="24"/>
                <w:szCs w:val="24"/>
              </w:rPr>
              <w:t xml:space="preserve"> </w:t>
            </w:r>
          </w:p>
          <w:p>
            <w:pPr>
              <w:pStyle w:val="16"/>
              <w:rPr>
                <w:rFonts w:ascii="宋体" w:hAnsi="宋体"/>
                <w:color w:val="auto"/>
                <w:sz w:val="24"/>
                <w:szCs w:val="24"/>
              </w:rPr>
            </w:pPr>
            <w:r>
              <w:rPr>
                <w:rFonts w:hint="eastAsia" w:ascii="宋体" w:hAnsi="宋体"/>
                <w:color w:val="auto"/>
                <w:sz w:val="24"/>
                <w:szCs w:val="24"/>
              </w:rPr>
              <w:t>□</w:t>
            </w:r>
            <w:r>
              <w:rPr>
                <w:rFonts w:hint="eastAsia"/>
                <w:color w:val="auto"/>
                <w:sz w:val="24"/>
                <w:szCs w:val="24"/>
              </w:rPr>
              <w:t>基本符合</w:t>
            </w:r>
            <w:r>
              <w:rPr>
                <w:rFonts w:hint="eastAsia" w:ascii="宋体" w:hAnsi="宋体"/>
                <w:color w:val="auto"/>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1058" w:type="dxa"/>
            <w:vAlign w:val="center"/>
          </w:tcPr>
          <w:p>
            <w:pPr>
              <w:pStyle w:val="16"/>
              <w:jc w:val="center"/>
              <w:rPr>
                <w:color w:val="auto"/>
                <w:sz w:val="24"/>
                <w:szCs w:val="24"/>
              </w:rPr>
            </w:pPr>
            <w:r>
              <w:rPr>
                <w:rFonts w:hint="eastAsia"/>
                <w:color w:val="auto"/>
                <w:sz w:val="24"/>
                <w:szCs w:val="24"/>
              </w:rPr>
              <w:t>5</w:t>
            </w:r>
          </w:p>
        </w:tc>
        <w:tc>
          <w:tcPr>
            <w:tcW w:w="1312" w:type="dxa"/>
            <w:vMerge w:val="continue"/>
            <w:vAlign w:val="center"/>
          </w:tcPr>
          <w:p>
            <w:pPr>
              <w:pStyle w:val="16"/>
              <w:jc w:val="center"/>
              <w:rPr>
                <w:color w:val="auto"/>
                <w:sz w:val="24"/>
                <w:szCs w:val="24"/>
              </w:rPr>
            </w:pPr>
          </w:p>
        </w:tc>
        <w:tc>
          <w:tcPr>
            <w:tcW w:w="6081" w:type="dxa"/>
            <w:gridSpan w:val="4"/>
            <w:vAlign w:val="center"/>
          </w:tcPr>
          <w:p>
            <w:pPr>
              <w:pStyle w:val="23"/>
              <w:rPr>
                <w:color w:val="auto"/>
                <w:sz w:val="24"/>
                <w:szCs w:val="24"/>
              </w:rPr>
            </w:pPr>
            <w:r>
              <w:rPr>
                <w:rFonts w:hint="eastAsia"/>
                <w:color w:val="auto"/>
                <w:sz w:val="24"/>
                <w:szCs w:val="24"/>
              </w:rPr>
              <w:t>消防安全管理制度内容完善（消防安全教育培训，可燃及易燃易爆危险品管理，用火用电、用气管理，消防安全检查，应急预案演练等制度）。</w:t>
            </w:r>
          </w:p>
        </w:tc>
        <w:tc>
          <w:tcPr>
            <w:tcW w:w="1568" w:type="dxa"/>
            <w:vAlign w:val="center"/>
          </w:tcPr>
          <w:p>
            <w:pPr>
              <w:pStyle w:val="16"/>
              <w:rPr>
                <w:color w:val="auto"/>
                <w:sz w:val="24"/>
                <w:szCs w:val="24"/>
              </w:rPr>
            </w:pPr>
            <w:r>
              <w:rPr>
                <w:rFonts w:hint="eastAsia" w:ascii="宋体" w:hAnsi="宋体"/>
                <w:color w:val="auto"/>
                <w:sz w:val="24"/>
                <w:szCs w:val="24"/>
              </w:rPr>
              <w:t>□符合</w:t>
            </w:r>
            <w:r>
              <w:rPr>
                <w:rFonts w:hint="eastAsia"/>
                <w:color w:val="auto"/>
                <w:sz w:val="24"/>
                <w:szCs w:val="24"/>
              </w:rPr>
              <w:t xml:space="preserve"> </w:t>
            </w:r>
          </w:p>
          <w:p>
            <w:pPr>
              <w:pStyle w:val="16"/>
              <w:rPr>
                <w:rFonts w:ascii="宋体" w:hAnsi="宋体"/>
                <w:color w:val="auto"/>
                <w:sz w:val="24"/>
                <w:szCs w:val="24"/>
              </w:rPr>
            </w:pPr>
            <w:r>
              <w:rPr>
                <w:rFonts w:hint="eastAsia" w:ascii="宋体" w:hAnsi="宋体"/>
                <w:color w:val="auto"/>
                <w:sz w:val="24"/>
                <w:szCs w:val="24"/>
              </w:rPr>
              <w:t>□</w:t>
            </w:r>
            <w:r>
              <w:rPr>
                <w:rFonts w:hint="eastAsia"/>
                <w:color w:val="auto"/>
                <w:sz w:val="24"/>
                <w:szCs w:val="24"/>
              </w:rPr>
              <w:t>基本符合</w:t>
            </w:r>
            <w:r>
              <w:rPr>
                <w:rFonts w:hint="eastAsia" w:ascii="宋体" w:hAnsi="宋体"/>
                <w:color w:val="auto"/>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1058" w:type="dxa"/>
            <w:vAlign w:val="center"/>
          </w:tcPr>
          <w:p>
            <w:pPr>
              <w:pStyle w:val="16"/>
              <w:jc w:val="center"/>
              <w:rPr>
                <w:color w:val="auto"/>
                <w:sz w:val="24"/>
                <w:szCs w:val="24"/>
              </w:rPr>
            </w:pPr>
            <w:r>
              <w:rPr>
                <w:rFonts w:hint="eastAsia"/>
                <w:color w:val="auto"/>
                <w:sz w:val="24"/>
                <w:szCs w:val="24"/>
              </w:rPr>
              <w:t>6</w:t>
            </w:r>
          </w:p>
        </w:tc>
        <w:tc>
          <w:tcPr>
            <w:tcW w:w="1312" w:type="dxa"/>
            <w:vMerge w:val="continue"/>
            <w:vAlign w:val="center"/>
          </w:tcPr>
          <w:p>
            <w:pPr>
              <w:pStyle w:val="16"/>
              <w:jc w:val="center"/>
              <w:rPr>
                <w:color w:val="auto"/>
                <w:sz w:val="24"/>
                <w:szCs w:val="24"/>
              </w:rPr>
            </w:pPr>
          </w:p>
        </w:tc>
        <w:tc>
          <w:tcPr>
            <w:tcW w:w="6081" w:type="dxa"/>
            <w:gridSpan w:val="4"/>
            <w:vAlign w:val="center"/>
          </w:tcPr>
          <w:p>
            <w:pPr>
              <w:pStyle w:val="16"/>
              <w:rPr>
                <w:color w:val="auto"/>
                <w:sz w:val="24"/>
                <w:szCs w:val="24"/>
              </w:rPr>
            </w:pPr>
            <w:r>
              <w:rPr>
                <w:rFonts w:hint="eastAsia"/>
                <w:color w:val="auto"/>
                <w:sz w:val="24"/>
                <w:szCs w:val="24"/>
              </w:rPr>
              <w:t>动火作业前是否进行动火作业审批。</w:t>
            </w:r>
          </w:p>
        </w:tc>
        <w:tc>
          <w:tcPr>
            <w:tcW w:w="1568" w:type="dxa"/>
            <w:vAlign w:val="center"/>
          </w:tcPr>
          <w:p>
            <w:pPr>
              <w:pStyle w:val="16"/>
              <w:rPr>
                <w:color w:val="auto"/>
                <w:sz w:val="24"/>
                <w:szCs w:val="24"/>
              </w:rPr>
            </w:pPr>
            <w:r>
              <w:rPr>
                <w:rFonts w:hint="eastAsia" w:ascii="宋体" w:hAnsi="宋体"/>
                <w:color w:val="auto"/>
                <w:sz w:val="24"/>
                <w:szCs w:val="24"/>
              </w:rPr>
              <w:t>□符合</w:t>
            </w:r>
            <w:r>
              <w:rPr>
                <w:rFonts w:hint="eastAsia"/>
                <w:color w:val="auto"/>
                <w:sz w:val="24"/>
                <w:szCs w:val="24"/>
              </w:rPr>
              <w:t xml:space="preserve"> </w:t>
            </w:r>
          </w:p>
          <w:p>
            <w:pPr>
              <w:pStyle w:val="16"/>
              <w:rPr>
                <w:color w:val="auto"/>
                <w:sz w:val="24"/>
                <w:szCs w:val="24"/>
              </w:rPr>
            </w:pPr>
            <w:r>
              <w:rPr>
                <w:rFonts w:hint="eastAsia" w:ascii="宋体" w:hAnsi="宋体"/>
                <w:color w:val="auto"/>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1058" w:type="dxa"/>
            <w:vAlign w:val="center"/>
          </w:tcPr>
          <w:p>
            <w:pPr>
              <w:pStyle w:val="16"/>
              <w:jc w:val="center"/>
              <w:rPr>
                <w:color w:val="auto"/>
                <w:sz w:val="24"/>
                <w:szCs w:val="24"/>
              </w:rPr>
            </w:pPr>
            <w:r>
              <w:rPr>
                <w:rFonts w:hint="eastAsia"/>
                <w:color w:val="auto"/>
                <w:sz w:val="24"/>
                <w:szCs w:val="24"/>
              </w:rPr>
              <w:t>7</w:t>
            </w:r>
          </w:p>
        </w:tc>
        <w:tc>
          <w:tcPr>
            <w:tcW w:w="1312" w:type="dxa"/>
            <w:vMerge w:val="continue"/>
            <w:vAlign w:val="center"/>
          </w:tcPr>
          <w:p>
            <w:pPr>
              <w:pStyle w:val="16"/>
              <w:jc w:val="center"/>
              <w:rPr>
                <w:color w:val="auto"/>
                <w:sz w:val="24"/>
                <w:szCs w:val="24"/>
              </w:rPr>
            </w:pPr>
          </w:p>
        </w:tc>
        <w:tc>
          <w:tcPr>
            <w:tcW w:w="6081" w:type="dxa"/>
            <w:gridSpan w:val="4"/>
            <w:vAlign w:val="center"/>
          </w:tcPr>
          <w:p>
            <w:pPr>
              <w:pStyle w:val="16"/>
              <w:rPr>
                <w:color w:val="auto"/>
                <w:sz w:val="24"/>
                <w:szCs w:val="24"/>
              </w:rPr>
            </w:pPr>
            <w:r>
              <w:rPr>
                <w:rFonts w:hint="eastAsia"/>
                <w:color w:val="auto"/>
                <w:sz w:val="24"/>
                <w:szCs w:val="24"/>
              </w:rPr>
              <w:t>施工现场消防重点部位应进行登记，填写《施工现场消防重点部位登记表》。</w:t>
            </w:r>
          </w:p>
        </w:tc>
        <w:tc>
          <w:tcPr>
            <w:tcW w:w="1568" w:type="dxa"/>
            <w:vAlign w:val="center"/>
          </w:tcPr>
          <w:p>
            <w:pPr>
              <w:pStyle w:val="16"/>
              <w:rPr>
                <w:color w:val="auto"/>
                <w:sz w:val="24"/>
                <w:szCs w:val="24"/>
              </w:rPr>
            </w:pPr>
            <w:r>
              <w:rPr>
                <w:rFonts w:hint="eastAsia" w:ascii="宋体" w:hAnsi="宋体"/>
                <w:color w:val="auto"/>
                <w:sz w:val="24"/>
                <w:szCs w:val="24"/>
              </w:rPr>
              <w:t>□符合</w:t>
            </w:r>
            <w:r>
              <w:rPr>
                <w:rFonts w:hint="eastAsia"/>
                <w:color w:val="auto"/>
                <w:sz w:val="24"/>
                <w:szCs w:val="24"/>
              </w:rPr>
              <w:t xml:space="preserve"> </w:t>
            </w:r>
          </w:p>
          <w:p>
            <w:pPr>
              <w:pStyle w:val="16"/>
              <w:rPr>
                <w:rFonts w:ascii="宋体" w:hAnsi="宋体"/>
                <w:color w:val="auto"/>
                <w:sz w:val="24"/>
                <w:szCs w:val="24"/>
              </w:rPr>
            </w:pPr>
            <w:r>
              <w:rPr>
                <w:rFonts w:hint="eastAsia" w:ascii="宋体" w:hAnsi="宋体"/>
                <w:color w:val="auto"/>
                <w:sz w:val="24"/>
                <w:szCs w:val="24"/>
              </w:rPr>
              <w:t>□</w:t>
            </w:r>
            <w:r>
              <w:rPr>
                <w:rFonts w:hint="eastAsia"/>
                <w:color w:val="auto"/>
                <w:sz w:val="24"/>
                <w:szCs w:val="24"/>
              </w:rPr>
              <w:t>基本符合</w:t>
            </w:r>
            <w:r>
              <w:rPr>
                <w:rFonts w:hint="eastAsia" w:ascii="宋体" w:hAnsi="宋体"/>
                <w:color w:val="auto"/>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1058" w:type="dxa"/>
            <w:vAlign w:val="center"/>
          </w:tcPr>
          <w:p>
            <w:pPr>
              <w:pStyle w:val="16"/>
              <w:jc w:val="center"/>
              <w:rPr>
                <w:color w:val="auto"/>
                <w:sz w:val="24"/>
                <w:szCs w:val="24"/>
              </w:rPr>
            </w:pPr>
            <w:r>
              <w:rPr>
                <w:rFonts w:hint="eastAsia"/>
                <w:color w:val="auto"/>
                <w:sz w:val="24"/>
                <w:szCs w:val="24"/>
              </w:rPr>
              <w:t>8</w:t>
            </w:r>
          </w:p>
        </w:tc>
        <w:tc>
          <w:tcPr>
            <w:tcW w:w="1312" w:type="dxa"/>
            <w:vMerge w:val="continue"/>
            <w:vAlign w:val="center"/>
          </w:tcPr>
          <w:p>
            <w:pPr>
              <w:pStyle w:val="16"/>
              <w:jc w:val="center"/>
              <w:rPr>
                <w:color w:val="auto"/>
                <w:sz w:val="24"/>
                <w:szCs w:val="24"/>
              </w:rPr>
            </w:pPr>
          </w:p>
        </w:tc>
        <w:tc>
          <w:tcPr>
            <w:tcW w:w="6081" w:type="dxa"/>
            <w:gridSpan w:val="4"/>
            <w:vAlign w:val="center"/>
          </w:tcPr>
          <w:p>
            <w:pPr>
              <w:pStyle w:val="16"/>
              <w:rPr>
                <w:color w:val="auto"/>
                <w:sz w:val="24"/>
                <w:szCs w:val="24"/>
              </w:rPr>
            </w:pPr>
            <w:r>
              <w:rPr>
                <w:rFonts w:hint="eastAsia"/>
                <w:color w:val="auto"/>
                <w:sz w:val="24"/>
                <w:szCs w:val="24"/>
              </w:rPr>
              <w:t>施工单位应设置消防安全管理组织机构。</w:t>
            </w:r>
          </w:p>
        </w:tc>
        <w:tc>
          <w:tcPr>
            <w:tcW w:w="1568" w:type="dxa"/>
            <w:vAlign w:val="center"/>
          </w:tcPr>
          <w:p>
            <w:pPr>
              <w:pStyle w:val="16"/>
              <w:rPr>
                <w:color w:val="auto"/>
                <w:sz w:val="24"/>
                <w:szCs w:val="24"/>
              </w:rPr>
            </w:pPr>
            <w:r>
              <w:rPr>
                <w:rFonts w:hint="eastAsia" w:ascii="宋体" w:hAnsi="宋体"/>
                <w:color w:val="auto"/>
                <w:sz w:val="24"/>
                <w:szCs w:val="24"/>
              </w:rPr>
              <w:t>□符合</w:t>
            </w:r>
            <w:r>
              <w:rPr>
                <w:rFonts w:hint="eastAsia"/>
                <w:color w:val="auto"/>
                <w:sz w:val="24"/>
                <w:szCs w:val="24"/>
              </w:rPr>
              <w:t xml:space="preserve"> </w:t>
            </w:r>
          </w:p>
          <w:p>
            <w:pPr>
              <w:pStyle w:val="16"/>
              <w:rPr>
                <w:rFonts w:ascii="宋体" w:hAnsi="宋体"/>
                <w:color w:val="auto"/>
                <w:sz w:val="24"/>
                <w:szCs w:val="24"/>
              </w:rPr>
            </w:pPr>
            <w:r>
              <w:rPr>
                <w:rFonts w:hint="eastAsia" w:ascii="宋体" w:hAnsi="宋体"/>
                <w:color w:val="auto"/>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1058" w:type="dxa"/>
            <w:vAlign w:val="center"/>
          </w:tcPr>
          <w:p>
            <w:pPr>
              <w:pStyle w:val="16"/>
              <w:jc w:val="center"/>
              <w:rPr>
                <w:color w:val="auto"/>
                <w:sz w:val="24"/>
                <w:szCs w:val="24"/>
              </w:rPr>
            </w:pPr>
            <w:r>
              <w:rPr>
                <w:rFonts w:hint="eastAsia"/>
                <w:color w:val="auto"/>
                <w:sz w:val="24"/>
                <w:szCs w:val="24"/>
              </w:rPr>
              <w:t>9</w:t>
            </w:r>
          </w:p>
        </w:tc>
        <w:tc>
          <w:tcPr>
            <w:tcW w:w="1312" w:type="dxa"/>
            <w:vMerge w:val="continue"/>
            <w:vAlign w:val="center"/>
          </w:tcPr>
          <w:p>
            <w:pPr>
              <w:pStyle w:val="16"/>
              <w:jc w:val="center"/>
              <w:rPr>
                <w:color w:val="auto"/>
                <w:sz w:val="24"/>
                <w:szCs w:val="24"/>
              </w:rPr>
            </w:pPr>
          </w:p>
        </w:tc>
        <w:tc>
          <w:tcPr>
            <w:tcW w:w="6081" w:type="dxa"/>
            <w:gridSpan w:val="4"/>
            <w:vAlign w:val="center"/>
          </w:tcPr>
          <w:p>
            <w:pPr>
              <w:pStyle w:val="24"/>
              <w:rPr>
                <w:color w:val="auto"/>
                <w:sz w:val="24"/>
                <w:szCs w:val="24"/>
              </w:rPr>
            </w:pPr>
            <w:r>
              <w:rPr>
                <w:rFonts w:hint="eastAsia"/>
                <w:color w:val="auto"/>
                <w:sz w:val="24"/>
                <w:szCs w:val="24"/>
              </w:rPr>
              <w:t>是否编制灭火及应急疏散预案及消防疏散图，并组织演练。</w:t>
            </w:r>
          </w:p>
        </w:tc>
        <w:tc>
          <w:tcPr>
            <w:tcW w:w="1568" w:type="dxa"/>
            <w:vAlign w:val="center"/>
          </w:tcPr>
          <w:p>
            <w:pPr>
              <w:pStyle w:val="16"/>
              <w:rPr>
                <w:color w:val="auto"/>
                <w:sz w:val="24"/>
                <w:szCs w:val="24"/>
              </w:rPr>
            </w:pPr>
            <w:r>
              <w:rPr>
                <w:rFonts w:hint="eastAsia" w:ascii="宋体" w:hAnsi="宋体"/>
                <w:color w:val="auto"/>
                <w:sz w:val="24"/>
                <w:szCs w:val="24"/>
              </w:rPr>
              <w:t>□符合</w:t>
            </w:r>
            <w:r>
              <w:rPr>
                <w:rFonts w:hint="eastAsia"/>
                <w:color w:val="auto"/>
                <w:sz w:val="24"/>
                <w:szCs w:val="24"/>
              </w:rPr>
              <w:t xml:space="preserve"> </w:t>
            </w:r>
          </w:p>
          <w:p>
            <w:pPr>
              <w:pStyle w:val="16"/>
              <w:rPr>
                <w:color w:val="auto"/>
                <w:sz w:val="24"/>
                <w:szCs w:val="24"/>
              </w:rPr>
            </w:pPr>
            <w:r>
              <w:rPr>
                <w:rFonts w:hint="eastAsia" w:ascii="宋体" w:hAnsi="宋体"/>
                <w:color w:val="auto"/>
                <w:sz w:val="24"/>
                <w:szCs w:val="24"/>
              </w:rPr>
              <w:t>□</w:t>
            </w:r>
            <w:r>
              <w:rPr>
                <w:rFonts w:hint="eastAsia"/>
                <w:color w:val="auto"/>
                <w:sz w:val="24"/>
                <w:szCs w:val="24"/>
              </w:rPr>
              <w:t>基本符合</w:t>
            </w:r>
            <w:r>
              <w:rPr>
                <w:rFonts w:hint="eastAsia" w:ascii="宋体" w:hAnsi="宋体"/>
                <w:color w:val="auto"/>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1058" w:type="dxa"/>
            <w:vAlign w:val="center"/>
          </w:tcPr>
          <w:p>
            <w:pPr>
              <w:pStyle w:val="16"/>
              <w:jc w:val="center"/>
              <w:rPr>
                <w:color w:val="auto"/>
                <w:sz w:val="24"/>
                <w:szCs w:val="24"/>
              </w:rPr>
            </w:pPr>
            <w:r>
              <w:rPr>
                <w:rFonts w:hint="eastAsia"/>
                <w:color w:val="auto"/>
                <w:sz w:val="24"/>
                <w:szCs w:val="24"/>
              </w:rPr>
              <w:t>10</w:t>
            </w:r>
          </w:p>
        </w:tc>
        <w:tc>
          <w:tcPr>
            <w:tcW w:w="1312" w:type="dxa"/>
            <w:vMerge w:val="continue"/>
            <w:vAlign w:val="center"/>
          </w:tcPr>
          <w:p>
            <w:pPr>
              <w:pStyle w:val="16"/>
              <w:jc w:val="center"/>
              <w:rPr>
                <w:color w:val="auto"/>
                <w:sz w:val="24"/>
                <w:szCs w:val="24"/>
              </w:rPr>
            </w:pPr>
          </w:p>
        </w:tc>
        <w:tc>
          <w:tcPr>
            <w:tcW w:w="6081" w:type="dxa"/>
            <w:gridSpan w:val="4"/>
            <w:vAlign w:val="center"/>
          </w:tcPr>
          <w:p>
            <w:pPr>
              <w:pStyle w:val="25"/>
              <w:rPr>
                <w:color w:val="auto"/>
                <w:sz w:val="24"/>
                <w:szCs w:val="24"/>
              </w:rPr>
            </w:pPr>
            <w:r>
              <w:rPr>
                <w:rFonts w:hint="eastAsia"/>
                <w:color w:val="auto"/>
                <w:sz w:val="24"/>
                <w:szCs w:val="24"/>
              </w:rPr>
              <w:t>消防安全教育培训、消防安全技术交底情况。</w:t>
            </w:r>
          </w:p>
        </w:tc>
        <w:tc>
          <w:tcPr>
            <w:tcW w:w="1568" w:type="dxa"/>
            <w:vAlign w:val="center"/>
          </w:tcPr>
          <w:p>
            <w:pPr>
              <w:pStyle w:val="16"/>
              <w:rPr>
                <w:color w:val="auto"/>
                <w:sz w:val="24"/>
                <w:szCs w:val="24"/>
              </w:rPr>
            </w:pPr>
            <w:r>
              <w:rPr>
                <w:rFonts w:hint="eastAsia" w:ascii="宋体" w:hAnsi="宋体"/>
                <w:color w:val="auto"/>
                <w:sz w:val="24"/>
                <w:szCs w:val="24"/>
              </w:rPr>
              <w:t>□符合</w:t>
            </w:r>
            <w:r>
              <w:rPr>
                <w:rFonts w:hint="eastAsia"/>
                <w:color w:val="auto"/>
                <w:sz w:val="24"/>
                <w:szCs w:val="24"/>
              </w:rPr>
              <w:t xml:space="preserve"> </w:t>
            </w:r>
          </w:p>
          <w:p>
            <w:pPr>
              <w:pStyle w:val="16"/>
              <w:rPr>
                <w:color w:val="auto"/>
                <w:sz w:val="24"/>
                <w:szCs w:val="24"/>
              </w:rPr>
            </w:pPr>
            <w:r>
              <w:rPr>
                <w:rFonts w:hint="eastAsia" w:ascii="宋体" w:hAnsi="宋体"/>
                <w:color w:val="auto"/>
                <w:sz w:val="24"/>
                <w:szCs w:val="24"/>
              </w:rPr>
              <w:t>□</w:t>
            </w:r>
            <w:r>
              <w:rPr>
                <w:rFonts w:hint="eastAsia"/>
                <w:color w:val="auto"/>
                <w:sz w:val="24"/>
                <w:szCs w:val="24"/>
              </w:rPr>
              <w:t>基本符合</w:t>
            </w:r>
            <w:r>
              <w:rPr>
                <w:rFonts w:hint="eastAsia" w:ascii="宋体" w:hAnsi="宋体"/>
                <w:color w:val="auto"/>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1058" w:type="dxa"/>
            <w:vAlign w:val="center"/>
          </w:tcPr>
          <w:p>
            <w:pPr>
              <w:pStyle w:val="16"/>
              <w:jc w:val="center"/>
              <w:rPr>
                <w:color w:val="auto"/>
                <w:sz w:val="24"/>
                <w:szCs w:val="24"/>
              </w:rPr>
            </w:pPr>
            <w:r>
              <w:rPr>
                <w:rFonts w:hint="eastAsia"/>
                <w:color w:val="auto"/>
                <w:sz w:val="24"/>
                <w:szCs w:val="24"/>
              </w:rPr>
              <w:t>11</w:t>
            </w:r>
          </w:p>
        </w:tc>
        <w:tc>
          <w:tcPr>
            <w:tcW w:w="1312" w:type="dxa"/>
            <w:vMerge w:val="continue"/>
            <w:vAlign w:val="center"/>
          </w:tcPr>
          <w:p>
            <w:pPr>
              <w:pStyle w:val="16"/>
              <w:jc w:val="center"/>
              <w:rPr>
                <w:color w:val="auto"/>
                <w:sz w:val="24"/>
                <w:szCs w:val="24"/>
              </w:rPr>
            </w:pPr>
          </w:p>
        </w:tc>
        <w:tc>
          <w:tcPr>
            <w:tcW w:w="6081" w:type="dxa"/>
            <w:gridSpan w:val="4"/>
            <w:vAlign w:val="center"/>
          </w:tcPr>
          <w:p>
            <w:pPr>
              <w:pStyle w:val="26"/>
              <w:rPr>
                <w:color w:val="auto"/>
                <w:sz w:val="24"/>
                <w:szCs w:val="24"/>
              </w:rPr>
            </w:pPr>
            <w:r>
              <w:rPr>
                <w:rFonts w:hint="eastAsia"/>
                <w:color w:val="auto"/>
                <w:sz w:val="24"/>
                <w:szCs w:val="24"/>
              </w:rPr>
              <w:t>施工现场的消防安全负责人是否按要求定期组织消防安全管理人员对施工现场的消防安全检查，安全隐患处理及复查验收情况。</w:t>
            </w:r>
          </w:p>
        </w:tc>
        <w:tc>
          <w:tcPr>
            <w:tcW w:w="1568" w:type="dxa"/>
            <w:vAlign w:val="center"/>
          </w:tcPr>
          <w:p>
            <w:pPr>
              <w:pStyle w:val="16"/>
              <w:rPr>
                <w:color w:val="auto"/>
                <w:sz w:val="24"/>
                <w:szCs w:val="24"/>
              </w:rPr>
            </w:pPr>
            <w:r>
              <w:rPr>
                <w:rFonts w:hint="eastAsia" w:ascii="宋体" w:hAnsi="宋体"/>
                <w:color w:val="auto"/>
                <w:sz w:val="24"/>
                <w:szCs w:val="24"/>
              </w:rPr>
              <w:t>□符合</w:t>
            </w:r>
            <w:r>
              <w:rPr>
                <w:rFonts w:hint="eastAsia"/>
                <w:color w:val="auto"/>
                <w:sz w:val="24"/>
                <w:szCs w:val="24"/>
              </w:rPr>
              <w:t xml:space="preserve"> </w:t>
            </w:r>
          </w:p>
          <w:p>
            <w:pPr>
              <w:pStyle w:val="16"/>
              <w:rPr>
                <w:rFonts w:ascii="宋体" w:hAnsi="宋体"/>
                <w:color w:val="auto"/>
                <w:sz w:val="24"/>
                <w:szCs w:val="24"/>
              </w:rPr>
            </w:pPr>
            <w:r>
              <w:rPr>
                <w:rFonts w:hint="eastAsia" w:ascii="宋体" w:hAnsi="宋体"/>
                <w:color w:val="auto"/>
                <w:sz w:val="24"/>
                <w:szCs w:val="24"/>
              </w:rPr>
              <w:t>□</w:t>
            </w:r>
            <w:r>
              <w:rPr>
                <w:rFonts w:hint="eastAsia"/>
                <w:color w:val="auto"/>
                <w:sz w:val="24"/>
                <w:szCs w:val="24"/>
              </w:rPr>
              <w:t>基本符合</w:t>
            </w:r>
            <w:r>
              <w:rPr>
                <w:rFonts w:hint="eastAsia" w:ascii="宋体" w:hAnsi="宋体"/>
                <w:color w:val="auto"/>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1058" w:type="dxa"/>
            <w:vAlign w:val="center"/>
          </w:tcPr>
          <w:p>
            <w:pPr>
              <w:pStyle w:val="16"/>
              <w:jc w:val="center"/>
              <w:rPr>
                <w:color w:val="auto"/>
                <w:sz w:val="24"/>
                <w:szCs w:val="24"/>
              </w:rPr>
            </w:pPr>
            <w:r>
              <w:rPr>
                <w:rFonts w:hint="eastAsia"/>
                <w:color w:val="auto"/>
                <w:sz w:val="24"/>
                <w:szCs w:val="24"/>
              </w:rPr>
              <w:t>12</w:t>
            </w:r>
          </w:p>
        </w:tc>
        <w:tc>
          <w:tcPr>
            <w:tcW w:w="1312" w:type="dxa"/>
            <w:vMerge w:val="continue"/>
            <w:tcBorders>
              <w:bottom w:val="single" w:color="auto" w:sz="4" w:space="0"/>
            </w:tcBorders>
            <w:vAlign w:val="center"/>
          </w:tcPr>
          <w:p>
            <w:pPr>
              <w:pStyle w:val="16"/>
              <w:jc w:val="center"/>
              <w:rPr>
                <w:color w:val="auto"/>
                <w:sz w:val="24"/>
                <w:szCs w:val="24"/>
              </w:rPr>
            </w:pPr>
          </w:p>
        </w:tc>
        <w:tc>
          <w:tcPr>
            <w:tcW w:w="6081" w:type="dxa"/>
            <w:gridSpan w:val="4"/>
            <w:vAlign w:val="center"/>
          </w:tcPr>
          <w:p>
            <w:pPr>
              <w:pStyle w:val="27"/>
              <w:rPr>
                <w:color w:val="auto"/>
                <w:sz w:val="24"/>
                <w:szCs w:val="24"/>
              </w:rPr>
            </w:pPr>
            <w:r>
              <w:rPr>
                <w:rFonts w:hint="eastAsia"/>
                <w:color w:val="auto"/>
                <w:sz w:val="24"/>
                <w:szCs w:val="24"/>
              </w:rPr>
              <w:t>临时用房材料防火等级及验收使用情况。</w:t>
            </w:r>
          </w:p>
        </w:tc>
        <w:tc>
          <w:tcPr>
            <w:tcW w:w="1568" w:type="dxa"/>
            <w:vAlign w:val="center"/>
          </w:tcPr>
          <w:p>
            <w:pPr>
              <w:pStyle w:val="16"/>
              <w:rPr>
                <w:color w:val="auto"/>
                <w:sz w:val="24"/>
                <w:szCs w:val="24"/>
              </w:rPr>
            </w:pPr>
            <w:r>
              <w:rPr>
                <w:rFonts w:hint="eastAsia" w:ascii="宋体" w:hAnsi="宋体"/>
                <w:color w:val="auto"/>
                <w:sz w:val="24"/>
                <w:szCs w:val="24"/>
              </w:rPr>
              <w:t>□符合</w:t>
            </w:r>
            <w:r>
              <w:rPr>
                <w:rFonts w:hint="eastAsia"/>
                <w:color w:val="auto"/>
                <w:sz w:val="24"/>
                <w:szCs w:val="24"/>
              </w:rPr>
              <w:t xml:space="preserve"> </w:t>
            </w:r>
          </w:p>
          <w:p>
            <w:pPr>
              <w:pStyle w:val="16"/>
              <w:rPr>
                <w:rFonts w:ascii="宋体" w:hAnsi="宋体"/>
                <w:color w:val="auto"/>
                <w:sz w:val="24"/>
                <w:szCs w:val="24"/>
              </w:rPr>
            </w:pPr>
            <w:r>
              <w:rPr>
                <w:rFonts w:hint="eastAsia" w:ascii="宋体" w:hAnsi="宋体"/>
                <w:color w:val="auto"/>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1058" w:type="dxa"/>
            <w:vAlign w:val="center"/>
          </w:tcPr>
          <w:p>
            <w:pPr>
              <w:pStyle w:val="16"/>
              <w:jc w:val="center"/>
              <w:rPr>
                <w:color w:val="auto"/>
                <w:sz w:val="24"/>
                <w:szCs w:val="24"/>
              </w:rPr>
            </w:pPr>
            <w:r>
              <w:rPr>
                <w:rFonts w:hint="eastAsia"/>
                <w:color w:val="auto"/>
                <w:sz w:val="24"/>
                <w:szCs w:val="24"/>
              </w:rPr>
              <w:t>13</w:t>
            </w:r>
          </w:p>
        </w:tc>
        <w:tc>
          <w:tcPr>
            <w:tcW w:w="1312" w:type="dxa"/>
            <w:tcBorders>
              <w:top w:val="single" w:color="auto" w:sz="4" w:space="0"/>
            </w:tcBorders>
            <w:vAlign w:val="center"/>
          </w:tcPr>
          <w:p>
            <w:pPr>
              <w:pStyle w:val="16"/>
              <w:jc w:val="center"/>
              <w:rPr>
                <w:color w:val="auto"/>
                <w:sz w:val="24"/>
                <w:szCs w:val="24"/>
              </w:rPr>
            </w:pPr>
            <w:r>
              <w:rPr>
                <w:rFonts w:hint="eastAsia"/>
                <w:color w:val="auto"/>
                <w:sz w:val="24"/>
                <w:szCs w:val="24"/>
              </w:rPr>
              <w:t>现场实施情况</w:t>
            </w:r>
          </w:p>
        </w:tc>
        <w:tc>
          <w:tcPr>
            <w:tcW w:w="6081" w:type="dxa"/>
            <w:gridSpan w:val="4"/>
            <w:vAlign w:val="center"/>
          </w:tcPr>
          <w:p>
            <w:pPr>
              <w:pStyle w:val="28"/>
              <w:rPr>
                <w:color w:val="auto"/>
                <w:sz w:val="24"/>
                <w:szCs w:val="24"/>
              </w:rPr>
            </w:pPr>
            <w:r>
              <w:rPr>
                <w:rFonts w:hint="eastAsia"/>
                <w:color w:val="auto"/>
                <w:sz w:val="24"/>
                <w:szCs w:val="24"/>
              </w:rPr>
              <w:t>施工现场是否按施工总平面图布局及按防火技术方案实施（楼层消防立管、灭火器等消防设施的配置、现场应急照明设施等）。</w:t>
            </w:r>
          </w:p>
        </w:tc>
        <w:tc>
          <w:tcPr>
            <w:tcW w:w="1568" w:type="dxa"/>
            <w:vAlign w:val="center"/>
          </w:tcPr>
          <w:p>
            <w:pPr>
              <w:pStyle w:val="16"/>
              <w:rPr>
                <w:color w:val="auto"/>
                <w:sz w:val="24"/>
                <w:szCs w:val="24"/>
              </w:rPr>
            </w:pPr>
            <w:r>
              <w:rPr>
                <w:rFonts w:hint="eastAsia" w:ascii="宋体" w:hAnsi="宋体"/>
                <w:color w:val="auto"/>
                <w:sz w:val="24"/>
                <w:szCs w:val="24"/>
              </w:rPr>
              <w:t>□符合</w:t>
            </w:r>
            <w:r>
              <w:rPr>
                <w:rFonts w:hint="eastAsia"/>
                <w:color w:val="auto"/>
                <w:sz w:val="24"/>
                <w:szCs w:val="24"/>
              </w:rPr>
              <w:t xml:space="preserve"> </w:t>
            </w:r>
          </w:p>
          <w:p>
            <w:pPr>
              <w:pStyle w:val="16"/>
              <w:rPr>
                <w:rFonts w:ascii="宋体" w:hAnsi="宋体"/>
                <w:color w:val="auto"/>
                <w:sz w:val="24"/>
                <w:szCs w:val="24"/>
              </w:rPr>
            </w:pPr>
            <w:r>
              <w:rPr>
                <w:rFonts w:hint="eastAsia" w:ascii="宋体" w:hAnsi="宋体"/>
                <w:color w:val="auto"/>
                <w:sz w:val="24"/>
                <w:szCs w:val="24"/>
              </w:rPr>
              <w:t>□</w:t>
            </w:r>
            <w:r>
              <w:rPr>
                <w:rFonts w:hint="eastAsia"/>
                <w:color w:val="auto"/>
                <w:sz w:val="24"/>
                <w:szCs w:val="24"/>
              </w:rPr>
              <w:t>基本符合</w:t>
            </w:r>
            <w:r>
              <w:rPr>
                <w:rFonts w:hint="eastAsia" w:ascii="宋体" w:hAnsi="宋体"/>
                <w:color w:val="auto"/>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57" w:hRule="atLeast"/>
          <w:jc w:val="center"/>
        </w:trPr>
        <w:tc>
          <w:tcPr>
            <w:tcW w:w="1058" w:type="dxa"/>
            <w:tcBorders>
              <w:top w:val="single" w:color="auto" w:sz="4" w:space="0"/>
            </w:tcBorders>
            <w:vAlign w:val="center"/>
          </w:tcPr>
          <w:p>
            <w:pPr>
              <w:pStyle w:val="17"/>
              <w:jc w:val="center"/>
              <w:rPr>
                <w:color w:val="auto"/>
                <w:sz w:val="24"/>
                <w:szCs w:val="24"/>
              </w:rPr>
            </w:pPr>
            <w:r>
              <w:rPr>
                <w:rFonts w:hint="eastAsia"/>
                <w:color w:val="auto"/>
                <w:sz w:val="24"/>
                <w:szCs w:val="24"/>
              </w:rPr>
              <w:t>16</w:t>
            </w:r>
          </w:p>
        </w:tc>
        <w:tc>
          <w:tcPr>
            <w:tcW w:w="1312" w:type="dxa"/>
            <w:tcBorders>
              <w:top w:val="single" w:color="auto" w:sz="4" w:space="0"/>
            </w:tcBorders>
            <w:vAlign w:val="center"/>
          </w:tcPr>
          <w:p>
            <w:pPr>
              <w:pStyle w:val="17"/>
              <w:jc w:val="center"/>
              <w:rPr>
                <w:color w:val="auto"/>
                <w:sz w:val="24"/>
                <w:szCs w:val="24"/>
              </w:rPr>
            </w:pPr>
            <w:r>
              <w:rPr>
                <w:rFonts w:hint="eastAsia"/>
                <w:color w:val="auto"/>
                <w:sz w:val="24"/>
                <w:szCs w:val="24"/>
              </w:rPr>
              <w:t>其他情况</w:t>
            </w:r>
          </w:p>
        </w:tc>
        <w:tc>
          <w:tcPr>
            <w:tcW w:w="7649" w:type="dxa"/>
            <w:gridSpan w:val="5"/>
            <w:tcBorders>
              <w:top w:val="single" w:color="auto" w:sz="4" w:space="0"/>
            </w:tcBorders>
            <w:vAlign w:val="center"/>
          </w:tcPr>
          <w:p>
            <w:pPr>
              <w:pStyle w:val="17"/>
              <w:rPr>
                <w:rFonts w:ascii="宋体" w:hAnsi="宋体"/>
                <w:color w:val="auto"/>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73" w:hRule="atLeast"/>
          <w:jc w:val="center"/>
        </w:trPr>
        <w:tc>
          <w:tcPr>
            <w:tcW w:w="1058" w:type="dxa"/>
            <w:tcBorders>
              <w:top w:val="single" w:color="auto" w:sz="4" w:space="0"/>
            </w:tcBorders>
            <w:vAlign w:val="center"/>
          </w:tcPr>
          <w:p>
            <w:pPr>
              <w:pStyle w:val="17"/>
              <w:jc w:val="center"/>
              <w:rPr>
                <w:color w:val="auto"/>
                <w:sz w:val="24"/>
                <w:szCs w:val="24"/>
              </w:rPr>
            </w:pPr>
            <w:r>
              <w:rPr>
                <w:rFonts w:hint="eastAsia"/>
                <w:color w:val="auto"/>
                <w:sz w:val="24"/>
                <w:szCs w:val="24"/>
              </w:rPr>
              <w:t>合计</w:t>
            </w:r>
          </w:p>
        </w:tc>
        <w:tc>
          <w:tcPr>
            <w:tcW w:w="8961" w:type="dxa"/>
            <w:gridSpan w:val="6"/>
            <w:vAlign w:val="center"/>
          </w:tcPr>
          <w:p>
            <w:pPr>
              <w:pStyle w:val="17"/>
              <w:rPr>
                <w:rFonts w:ascii="宋体" w:hAnsi="宋体"/>
                <w:color w:val="auto"/>
                <w:sz w:val="24"/>
                <w:szCs w:val="24"/>
              </w:rPr>
            </w:pPr>
            <w:r>
              <w:rPr>
                <w:rFonts w:hint="eastAsia" w:ascii="宋体" w:hAnsi="宋体"/>
                <w:color w:val="auto"/>
                <w:sz w:val="24"/>
                <w:szCs w:val="24"/>
              </w:rPr>
              <w:t>符合</w:t>
            </w:r>
            <w:r>
              <w:rPr>
                <w:rFonts w:hint="eastAsia" w:ascii="宋体" w:hAnsi="宋体"/>
                <w:color w:val="auto"/>
                <w:sz w:val="24"/>
                <w:szCs w:val="24"/>
                <w:u w:val="single"/>
              </w:rPr>
              <w:t xml:space="preserve">      </w:t>
            </w:r>
            <w:r>
              <w:rPr>
                <w:rFonts w:hint="eastAsia" w:ascii="宋体" w:hAnsi="宋体"/>
                <w:color w:val="auto"/>
                <w:sz w:val="24"/>
                <w:szCs w:val="24"/>
              </w:rPr>
              <w:t>项，占</w:t>
            </w:r>
            <w:r>
              <w:rPr>
                <w:rFonts w:hint="eastAsia" w:ascii="宋体" w:hAnsi="宋体"/>
                <w:color w:val="auto"/>
                <w:sz w:val="24"/>
                <w:szCs w:val="24"/>
                <w:u w:val="single"/>
              </w:rPr>
              <w:t xml:space="preserve">    </w:t>
            </w:r>
            <w:r>
              <w:rPr>
                <w:rFonts w:hint="eastAsia" w:ascii="宋体" w:hAnsi="宋体"/>
                <w:color w:val="auto"/>
                <w:sz w:val="24"/>
                <w:szCs w:val="24"/>
              </w:rPr>
              <w:t>%；基本符合</w:t>
            </w:r>
            <w:r>
              <w:rPr>
                <w:rFonts w:hint="eastAsia" w:ascii="宋体" w:hAnsi="宋体"/>
                <w:color w:val="auto"/>
                <w:sz w:val="24"/>
                <w:szCs w:val="24"/>
                <w:u w:val="single"/>
              </w:rPr>
              <w:t xml:space="preserve">      </w:t>
            </w:r>
            <w:r>
              <w:rPr>
                <w:rFonts w:hint="eastAsia" w:ascii="宋体" w:hAnsi="宋体"/>
                <w:color w:val="auto"/>
                <w:sz w:val="24"/>
                <w:szCs w:val="24"/>
              </w:rPr>
              <w:t>项，占</w:t>
            </w:r>
            <w:r>
              <w:rPr>
                <w:rFonts w:hint="eastAsia" w:ascii="宋体" w:hAnsi="宋体"/>
                <w:color w:val="auto"/>
                <w:sz w:val="24"/>
                <w:szCs w:val="24"/>
                <w:u w:val="single"/>
              </w:rPr>
              <w:t xml:space="preserve">    </w:t>
            </w:r>
            <w:r>
              <w:rPr>
                <w:rFonts w:hint="eastAsia" w:ascii="宋体" w:hAnsi="宋体"/>
                <w:color w:val="auto"/>
                <w:sz w:val="24"/>
                <w:szCs w:val="24"/>
              </w:rPr>
              <w:t>%；不符合</w:t>
            </w:r>
            <w:r>
              <w:rPr>
                <w:rFonts w:hint="eastAsia" w:ascii="宋体" w:hAnsi="宋体"/>
                <w:color w:val="auto"/>
                <w:sz w:val="24"/>
                <w:szCs w:val="24"/>
                <w:u w:val="single"/>
              </w:rPr>
              <w:t xml:space="preserve">      </w:t>
            </w:r>
            <w:r>
              <w:rPr>
                <w:rFonts w:hint="eastAsia" w:ascii="宋体" w:hAnsi="宋体"/>
                <w:color w:val="auto"/>
                <w:sz w:val="24"/>
                <w:szCs w:val="24"/>
              </w:rPr>
              <w:t>项，占</w:t>
            </w:r>
            <w:r>
              <w:rPr>
                <w:rFonts w:hint="eastAsia" w:ascii="宋体" w:hAnsi="宋体"/>
                <w:color w:val="auto"/>
                <w:sz w:val="24"/>
                <w:szCs w:val="24"/>
                <w:u w:val="single"/>
              </w:rPr>
              <w:t xml:space="preserve">    </w:t>
            </w:r>
            <w:r>
              <w:rPr>
                <w:rFonts w:hint="eastAsia" w:ascii="宋体" w:hAnsi="宋体"/>
                <w:color w:val="auto"/>
                <w:sz w:val="24"/>
                <w:szCs w:val="24"/>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729" w:hRule="atLeast"/>
          <w:jc w:val="center"/>
        </w:trPr>
        <w:tc>
          <w:tcPr>
            <w:tcW w:w="10019" w:type="dxa"/>
            <w:gridSpan w:val="7"/>
            <w:tcBorders>
              <w:bottom w:val="single" w:color="auto" w:sz="4" w:space="0"/>
            </w:tcBorders>
            <w:vAlign w:val="center"/>
          </w:tcPr>
          <w:p>
            <w:pPr>
              <w:pStyle w:val="16"/>
              <w:spacing w:line="360" w:lineRule="auto"/>
              <w:rPr>
                <w:rFonts w:ascii="宋体" w:hAnsi="宋体"/>
                <w:color w:val="auto"/>
                <w:sz w:val="24"/>
                <w:szCs w:val="24"/>
              </w:rPr>
            </w:pPr>
            <w:r>
              <w:rPr>
                <w:rFonts w:hint="eastAsia" w:ascii="宋体" w:hAnsi="宋体"/>
                <w:color w:val="auto"/>
                <w:sz w:val="24"/>
                <w:szCs w:val="24"/>
              </w:rPr>
              <w:t>处理情况</w:t>
            </w:r>
            <w:r>
              <w:rPr>
                <w:rFonts w:ascii="宋体" w:hAnsi="宋体"/>
                <w:color w:val="auto"/>
                <w:sz w:val="24"/>
                <w:szCs w:val="24"/>
              </w:rPr>
              <w:t>:</w:t>
            </w:r>
          </w:p>
          <w:p>
            <w:pPr>
              <w:pStyle w:val="29"/>
              <w:spacing w:line="360" w:lineRule="auto"/>
              <w:rPr>
                <w:rFonts w:hint="default" w:ascii="宋体" w:hAnsi="宋体" w:cs="仿宋_GB2312"/>
                <w:color w:val="auto"/>
                <w:sz w:val="24"/>
                <w:szCs w:val="24"/>
              </w:rPr>
            </w:pPr>
            <w:r>
              <w:rPr>
                <w:rFonts w:ascii="宋体" w:hAnsi="宋体" w:cs="仿宋_GB2312"/>
                <w:color w:val="auto"/>
                <w:sz w:val="24"/>
                <w:szCs w:val="24"/>
              </w:rPr>
              <w:t>□ 监理单位督促施工单位进行整改及跟踪落实。</w:t>
            </w:r>
          </w:p>
          <w:p>
            <w:pPr>
              <w:pStyle w:val="29"/>
              <w:spacing w:line="360" w:lineRule="auto"/>
              <w:rPr>
                <w:rFonts w:hint="default" w:ascii="宋体" w:hAnsi="宋体" w:cs="仿宋_GB2312"/>
                <w:color w:val="auto"/>
                <w:sz w:val="24"/>
                <w:szCs w:val="24"/>
              </w:rPr>
            </w:pPr>
            <w:r>
              <w:rPr>
                <w:rFonts w:ascii="宋体" w:hAnsi="宋体" w:cs="仿宋_GB2312"/>
                <w:color w:val="auto"/>
                <w:sz w:val="24"/>
                <w:szCs w:val="24"/>
              </w:rPr>
              <w:t>□ 发出《责令改正通知书》（NO.</w:t>
            </w:r>
            <w:r>
              <w:rPr>
                <w:rFonts w:ascii="宋体" w:hAnsi="宋体" w:cs="仿宋_GB2312"/>
                <w:color w:val="auto"/>
                <w:sz w:val="24"/>
                <w:szCs w:val="24"/>
                <w:u w:val="single"/>
              </w:rPr>
              <w:t xml:space="preserve">               </w:t>
            </w:r>
            <w:r>
              <w:rPr>
                <w:rFonts w:ascii="宋体" w:hAnsi="宋体" w:cs="仿宋_GB2312"/>
                <w:color w:val="auto"/>
                <w:sz w:val="24"/>
                <w:szCs w:val="24"/>
              </w:rPr>
              <w:t>），责令限期整改，监理单位复查后将整改情况报监督站。</w:t>
            </w:r>
          </w:p>
          <w:p>
            <w:pPr>
              <w:spacing w:line="360" w:lineRule="auto"/>
              <w:rPr>
                <w:rFonts w:ascii="宋体" w:hAnsi="宋体" w:cs="仿宋_GB2312"/>
                <w:color w:val="auto"/>
                <w:sz w:val="24"/>
              </w:rPr>
            </w:pPr>
            <w:r>
              <w:rPr>
                <w:rFonts w:hint="eastAsia" w:ascii="宋体" w:hAnsi="宋体" w:cs="仿宋_GB2312"/>
                <w:color w:val="auto"/>
                <w:sz w:val="24"/>
              </w:rPr>
              <w:t>□</w:t>
            </w:r>
            <w:r>
              <w:rPr>
                <w:rFonts w:ascii="宋体" w:hAnsi="宋体" w:cs="仿宋_GB2312"/>
                <w:color w:val="auto"/>
                <w:sz w:val="24"/>
              </w:rPr>
              <w:t xml:space="preserve"> </w:t>
            </w:r>
            <w:r>
              <w:rPr>
                <w:rFonts w:hint="eastAsia" w:ascii="宋体" w:hAnsi="宋体" w:cs="仿宋_GB2312"/>
                <w:color w:val="auto"/>
                <w:sz w:val="24"/>
              </w:rPr>
              <w:t>发出《责令停工通知书》（</w:t>
            </w:r>
            <w:r>
              <w:rPr>
                <w:rFonts w:ascii="宋体" w:hAnsi="宋体" w:cs="仿宋_GB2312"/>
                <w:color w:val="auto"/>
                <w:sz w:val="24"/>
              </w:rPr>
              <w:t>NO.</w:t>
            </w:r>
            <w:r>
              <w:rPr>
                <w:rFonts w:ascii="宋体" w:hAnsi="宋体" w:cs="仿宋_GB2312"/>
                <w:color w:val="auto"/>
                <w:sz w:val="24"/>
                <w:u w:val="single"/>
              </w:rPr>
              <w:t xml:space="preserve">               </w:t>
            </w:r>
            <w:r>
              <w:rPr>
                <w:rFonts w:hint="eastAsia" w:ascii="宋体" w:hAnsi="宋体" w:cs="仿宋_GB2312"/>
                <w:color w:val="auto"/>
                <w:sz w:val="24"/>
              </w:rPr>
              <w:t>），责令暂时停止施工（暂时停止使用）。</w:t>
            </w:r>
          </w:p>
          <w:p>
            <w:pPr>
              <w:spacing w:line="360" w:lineRule="auto"/>
              <w:rPr>
                <w:rFonts w:ascii="宋体" w:hAnsi="宋体" w:cs="仿宋_GB2312"/>
                <w:color w:val="auto"/>
                <w:sz w:val="24"/>
              </w:rPr>
            </w:pPr>
            <w:r>
              <w:rPr>
                <w:rFonts w:hint="eastAsia" w:ascii="宋体" w:hAnsi="宋体" w:cs="仿宋_GB2312"/>
                <w:color w:val="auto"/>
                <w:sz w:val="24"/>
              </w:rPr>
              <w:t>□</w:t>
            </w:r>
            <w:r>
              <w:rPr>
                <w:rFonts w:ascii="宋体" w:hAnsi="宋体" w:cs="仿宋_GB2312"/>
                <w:color w:val="auto"/>
                <w:sz w:val="24"/>
              </w:rPr>
              <w:t xml:space="preserve"> </w:t>
            </w:r>
            <w:r>
              <w:rPr>
                <w:rFonts w:hint="eastAsia" w:ascii="宋体" w:hAnsi="宋体" w:cs="仿宋_GB2312"/>
                <w:color w:val="auto"/>
                <w:sz w:val="24"/>
              </w:rPr>
              <w:t>记分情况：对施工企业记</w:t>
            </w:r>
            <w:r>
              <w:rPr>
                <w:rFonts w:ascii="宋体" w:hAnsi="宋体" w:cs="仿宋_GB2312"/>
                <w:color w:val="auto"/>
                <w:sz w:val="24"/>
                <w:u w:val="single"/>
              </w:rPr>
              <w:t xml:space="preserve">      </w:t>
            </w:r>
            <w:r>
              <w:rPr>
                <w:rFonts w:hint="eastAsia" w:ascii="宋体" w:hAnsi="宋体" w:cs="仿宋_GB2312"/>
                <w:color w:val="auto"/>
                <w:sz w:val="24"/>
              </w:rPr>
              <w:t>分，对监理企业记</w:t>
            </w:r>
            <w:r>
              <w:rPr>
                <w:rFonts w:ascii="宋体" w:hAnsi="宋体" w:cs="仿宋_GB2312"/>
                <w:color w:val="auto"/>
                <w:sz w:val="24"/>
                <w:u w:val="single"/>
              </w:rPr>
              <w:t xml:space="preserve">      </w:t>
            </w:r>
            <w:r>
              <w:rPr>
                <w:rFonts w:hint="eastAsia" w:ascii="宋体" w:hAnsi="宋体" w:cs="仿宋_GB2312"/>
                <w:color w:val="auto"/>
                <w:sz w:val="24"/>
              </w:rPr>
              <w:t>分，对项目管理人员共发出记分通知书</w:t>
            </w:r>
            <w:r>
              <w:rPr>
                <w:rFonts w:ascii="宋体" w:hAnsi="宋体" w:cs="仿宋_GB2312"/>
                <w:color w:val="auto"/>
                <w:sz w:val="24"/>
                <w:u w:val="single"/>
              </w:rPr>
              <w:t xml:space="preserve">      </w:t>
            </w:r>
            <w:r>
              <w:rPr>
                <w:rFonts w:hint="eastAsia" w:ascii="宋体" w:hAnsi="宋体" w:cs="仿宋_GB2312"/>
                <w:color w:val="auto"/>
                <w:sz w:val="24"/>
              </w:rPr>
              <w:t>份，共记</w:t>
            </w:r>
            <w:r>
              <w:rPr>
                <w:rFonts w:ascii="宋体" w:hAnsi="宋体" w:cs="仿宋_GB2312"/>
                <w:color w:val="auto"/>
                <w:sz w:val="24"/>
                <w:u w:val="single"/>
              </w:rPr>
              <w:t xml:space="preserve">      </w:t>
            </w:r>
            <w:r>
              <w:rPr>
                <w:rFonts w:hint="eastAsia" w:ascii="宋体" w:hAnsi="宋体" w:cs="仿宋_GB2312"/>
                <w:color w:val="auto"/>
                <w:sz w:val="24"/>
              </w:rPr>
              <w:t>分。</w:t>
            </w:r>
          </w:p>
          <w:p>
            <w:pPr>
              <w:pStyle w:val="16"/>
              <w:spacing w:line="360" w:lineRule="auto"/>
              <w:rPr>
                <w:rFonts w:ascii="宋体" w:hAnsi="宋体"/>
                <w:color w:val="auto"/>
                <w:sz w:val="24"/>
                <w:szCs w:val="24"/>
              </w:rPr>
            </w:pPr>
          </w:p>
          <w:p>
            <w:pPr>
              <w:pStyle w:val="16"/>
              <w:spacing w:line="360" w:lineRule="auto"/>
              <w:rPr>
                <w:rFonts w:ascii="宋体" w:hAnsi="宋体"/>
                <w:color w:val="auto"/>
                <w:sz w:val="24"/>
                <w:szCs w:val="24"/>
              </w:rPr>
            </w:pPr>
          </w:p>
          <w:p>
            <w:pPr>
              <w:pStyle w:val="16"/>
              <w:spacing w:line="360" w:lineRule="auto"/>
              <w:rPr>
                <w:rFonts w:ascii="宋体" w:hAnsi="宋体"/>
                <w:color w:val="auto"/>
                <w:sz w:val="24"/>
                <w:szCs w:val="24"/>
              </w:rPr>
            </w:pPr>
            <w:r>
              <w:rPr>
                <w:rFonts w:hint="eastAsia"/>
                <w:color w:val="auto"/>
                <w:sz w:val="24"/>
                <w:szCs w:val="24"/>
              </w:rPr>
              <w:t>检查人员：                                       检查时间：         年    月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71" w:hRule="atLeast"/>
          <w:jc w:val="center"/>
        </w:trPr>
        <w:tc>
          <w:tcPr>
            <w:tcW w:w="3236" w:type="dxa"/>
            <w:gridSpan w:val="3"/>
            <w:tcBorders>
              <w:top w:val="single" w:color="auto" w:sz="4" w:space="0"/>
              <w:right w:val="single" w:color="auto" w:sz="4" w:space="0"/>
            </w:tcBorders>
            <w:vAlign w:val="center"/>
          </w:tcPr>
          <w:p>
            <w:pPr>
              <w:pStyle w:val="16"/>
              <w:rPr>
                <w:rFonts w:ascii="宋体" w:hAnsi="宋体"/>
                <w:color w:val="auto"/>
                <w:sz w:val="24"/>
                <w:szCs w:val="24"/>
              </w:rPr>
            </w:pPr>
            <w:r>
              <w:rPr>
                <w:rFonts w:hint="eastAsia" w:ascii="宋体" w:hAnsi="宋体"/>
                <w:color w:val="auto"/>
                <w:sz w:val="24"/>
                <w:szCs w:val="24"/>
              </w:rPr>
              <w:t xml:space="preserve"> 施工单位:</w:t>
            </w:r>
          </w:p>
          <w:p>
            <w:pPr>
              <w:pStyle w:val="16"/>
              <w:rPr>
                <w:rFonts w:ascii="宋体" w:hAnsi="宋体"/>
                <w:color w:val="auto"/>
                <w:sz w:val="24"/>
                <w:szCs w:val="24"/>
              </w:rPr>
            </w:pPr>
            <w:r>
              <w:rPr>
                <w:rFonts w:hint="eastAsia" w:ascii="宋体" w:hAnsi="宋体"/>
                <w:color w:val="auto"/>
                <w:sz w:val="24"/>
                <w:szCs w:val="24"/>
              </w:rPr>
              <w:t xml:space="preserve">       </w:t>
            </w:r>
          </w:p>
          <w:p>
            <w:pPr>
              <w:pStyle w:val="16"/>
              <w:rPr>
                <w:rFonts w:ascii="宋体" w:hAnsi="宋体"/>
                <w:color w:val="auto"/>
                <w:sz w:val="24"/>
                <w:szCs w:val="24"/>
              </w:rPr>
            </w:pPr>
          </w:p>
          <w:p>
            <w:pPr>
              <w:pStyle w:val="16"/>
              <w:rPr>
                <w:rFonts w:ascii="宋体" w:hAnsi="宋体"/>
                <w:color w:val="auto"/>
                <w:sz w:val="24"/>
                <w:szCs w:val="24"/>
              </w:rPr>
            </w:pPr>
            <w:r>
              <w:rPr>
                <w:rFonts w:hint="eastAsia" w:ascii="宋体" w:hAnsi="宋体"/>
                <w:color w:val="auto"/>
                <w:sz w:val="24"/>
                <w:szCs w:val="24"/>
              </w:rPr>
              <w:t xml:space="preserve">             </w:t>
            </w:r>
          </w:p>
          <w:p>
            <w:pPr>
              <w:pStyle w:val="16"/>
              <w:rPr>
                <w:rFonts w:ascii="宋体" w:hAnsi="宋体"/>
                <w:color w:val="auto"/>
                <w:sz w:val="24"/>
                <w:szCs w:val="24"/>
              </w:rPr>
            </w:pPr>
          </w:p>
          <w:p>
            <w:pPr>
              <w:pStyle w:val="16"/>
              <w:rPr>
                <w:rFonts w:ascii="宋体" w:hAnsi="宋体"/>
                <w:color w:val="auto"/>
                <w:sz w:val="24"/>
                <w:szCs w:val="24"/>
              </w:rPr>
            </w:pPr>
          </w:p>
          <w:p>
            <w:pPr>
              <w:pStyle w:val="16"/>
              <w:rPr>
                <w:rFonts w:ascii="宋体" w:hAnsi="宋体"/>
                <w:color w:val="auto"/>
                <w:sz w:val="24"/>
                <w:szCs w:val="24"/>
              </w:rPr>
            </w:pPr>
          </w:p>
          <w:p>
            <w:pPr>
              <w:pStyle w:val="16"/>
              <w:jc w:val="right"/>
              <w:rPr>
                <w:rFonts w:ascii="宋体" w:hAnsi="宋体"/>
                <w:color w:val="auto"/>
                <w:sz w:val="24"/>
                <w:szCs w:val="24"/>
              </w:rPr>
            </w:pPr>
            <w:r>
              <w:rPr>
                <w:rFonts w:hint="eastAsia" w:ascii="宋体" w:hAnsi="宋体"/>
                <w:color w:val="auto"/>
                <w:sz w:val="24"/>
                <w:szCs w:val="24"/>
              </w:rPr>
              <w:t xml:space="preserve">            年   月   日</w:t>
            </w:r>
          </w:p>
        </w:tc>
        <w:tc>
          <w:tcPr>
            <w:tcW w:w="3489" w:type="dxa"/>
            <w:tcBorders>
              <w:top w:val="single" w:color="auto" w:sz="4" w:space="0"/>
              <w:left w:val="single" w:color="auto" w:sz="4" w:space="0"/>
              <w:right w:val="single" w:color="auto" w:sz="4" w:space="0"/>
            </w:tcBorders>
            <w:vAlign w:val="center"/>
          </w:tcPr>
          <w:p>
            <w:pPr>
              <w:pStyle w:val="16"/>
              <w:rPr>
                <w:rFonts w:ascii="宋体" w:hAnsi="宋体"/>
                <w:color w:val="auto"/>
                <w:sz w:val="24"/>
                <w:szCs w:val="24"/>
              </w:rPr>
            </w:pPr>
            <w:r>
              <w:rPr>
                <w:rFonts w:hint="eastAsia" w:ascii="宋体" w:hAnsi="宋体"/>
                <w:color w:val="auto"/>
                <w:sz w:val="24"/>
                <w:szCs w:val="24"/>
              </w:rPr>
              <w:t>监理单位:</w:t>
            </w:r>
          </w:p>
          <w:p>
            <w:pPr>
              <w:pStyle w:val="16"/>
              <w:rPr>
                <w:rFonts w:ascii="宋体" w:hAnsi="宋体"/>
                <w:color w:val="auto"/>
                <w:sz w:val="24"/>
                <w:szCs w:val="24"/>
              </w:rPr>
            </w:pPr>
            <w:r>
              <w:rPr>
                <w:rFonts w:hint="eastAsia" w:ascii="宋体" w:hAnsi="宋体"/>
                <w:color w:val="auto"/>
                <w:sz w:val="24"/>
                <w:szCs w:val="24"/>
              </w:rPr>
              <w:t xml:space="preserve">       </w:t>
            </w:r>
          </w:p>
          <w:p>
            <w:pPr>
              <w:pStyle w:val="16"/>
              <w:rPr>
                <w:rFonts w:ascii="宋体" w:hAnsi="宋体"/>
                <w:color w:val="auto"/>
                <w:sz w:val="24"/>
                <w:szCs w:val="24"/>
              </w:rPr>
            </w:pPr>
            <w:r>
              <w:rPr>
                <w:rFonts w:hint="eastAsia" w:ascii="宋体" w:hAnsi="宋体"/>
                <w:color w:val="auto"/>
                <w:sz w:val="24"/>
                <w:szCs w:val="24"/>
              </w:rPr>
              <w:t xml:space="preserve">       </w:t>
            </w:r>
          </w:p>
          <w:p>
            <w:pPr>
              <w:pStyle w:val="16"/>
              <w:rPr>
                <w:rFonts w:ascii="宋体" w:hAnsi="宋体"/>
                <w:color w:val="auto"/>
                <w:sz w:val="24"/>
                <w:szCs w:val="24"/>
              </w:rPr>
            </w:pPr>
            <w:r>
              <w:rPr>
                <w:rFonts w:hint="eastAsia" w:ascii="宋体" w:hAnsi="宋体"/>
                <w:color w:val="auto"/>
                <w:sz w:val="24"/>
                <w:szCs w:val="24"/>
              </w:rPr>
              <w:t xml:space="preserve">      </w:t>
            </w:r>
          </w:p>
          <w:p>
            <w:pPr>
              <w:pStyle w:val="16"/>
              <w:rPr>
                <w:rFonts w:ascii="宋体" w:hAnsi="宋体"/>
                <w:color w:val="auto"/>
                <w:sz w:val="24"/>
                <w:szCs w:val="24"/>
              </w:rPr>
            </w:pPr>
          </w:p>
          <w:p>
            <w:pPr>
              <w:pStyle w:val="16"/>
              <w:rPr>
                <w:rFonts w:ascii="宋体" w:hAnsi="宋体"/>
                <w:color w:val="auto"/>
                <w:sz w:val="24"/>
                <w:szCs w:val="24"/>
              </w:rPr>
            </w:pPr>
          </w:p>
          <w:p>
            <w:pPr>
              <w:pStyle w:val="16"/>
              <w:jc w:val="right"/>
              <w:rPr>
                <w:rFonts w:ascii="宋体" w:hAnsi="宋体"/>
                <w:color w:val="auto"/>
                <w:sz w:val="24"/>
                <w:szCs w:val="24"/>
              </w:rPr>
            </w:pPr>
            <w:r>
              <w:rPr>
                <w:rFonts w:hint="eastAsia" w:ascii="宋体" w:hAnsi="宋体"/>
                <w:color w:val="auto"/>
                <w:sz w:val="24"/>
                <w:szCs w:val="24"/>
              </w:rPr>
              <w:t xml:space="preserve">            年   月   日</w:t>
            </w:r>
          </w:p>
        </w:tc>
        <w:tc>
          <w:tcPr>
            <w:tcW w:w="3294" w:type="dxa"/>
            <w:gridSpan w:val="3"/>
            <w:tcBorders>
              <w:top w:val="single" w:color="auto" w:sz="4" w:space="0"/>
              <w:left w:val="single" w:color="auto" w:sz="4" w:space="0"/>
            </w:tcBorders>
            <w:vAlign w:val="center"/>
          </w:tcPr>
          <w:p>
            <w:pPr>
              <w:pStyle w:val="16"/>
              <w:rPr>
                <w:rFonts w:ascii="宋体" w:hAnsi="宋体"/>
                <w:color w:val="auto"/>
                <w:sz w:val="24"/>
                <w:szCs w:val="24"/>
              </w:rPr>
            </w:pPr>
            <w:r>
              <w:rPr>
                <w:rFonts w:hint="eastAsia" w:ascii="宋体" w:hAnsi="宋体"/>
                <w:color w:val="auto"/>
                <w:sz w:val="24"/>
                <w:szCs w:val="24"/>
              </w:rPr>
              <w:t>其他</w:t>
            </w:r>
            <w:r>
              <w:rPr>
                <w:rFonts w:hint="eastAsia"/>
                <w:color w:val="auto"/>
                <w:sz w:val="24"/>
                <w:szCs w:val="24"/>
              </w:rPr>
              <w:t>单位</w:t>
            </w:r>
            <w:r>
              <w:rPr>
                <w:rFonts w:hint="eastAsia" w:ascii="宋体" w:hAnsi="宋体"/>
                <w:color w:val="auto"/>
                <w:sz w:val="24"/>
                <w:szCs w:val="24"/>
              </w:rPr>
              <w:t>:</w:t>
            </w:r>
          </w:p>
          <w:p>
            <w:pPr>
              <w:pStyle w:val="16"/>
              <w:rPr>
                <w:rFonts w:ascii="宋体" w:hAnsi="宋体"/>
                <w:color w:val="auto"/>
                <w:sz w:val="24"/>
                <w:szCs w:val="24"/>
              </w:rPr>
            </w:pPr>
            <w:r>
              <w:rPr>
                <w:rFonts w:hint="eastAsia" w:ascii="宋体" w:hAnsi="宋体"/>
                <w:color w:val="auto"/>
                <w:sz w:val="24"/>
                <w:szCs w:val="24"/>
              </w:rPr>
              <w:t xml:space="preserve">       </w:t>
            </w:r>
          </w:p>
          <w:p>
            <w:pPr>
              <w:pStyle w:val="16"/>
              <w:rPr>
                <w:rFonts w:ascii="宋体" w:hAnsi="宋体"/>
                <w:color w:val="auto"/>
                <w:sz w:val="24"/>
                <w:szCs w:val="24"/>
              </w:rPr>
            </w:pPr>
            <w:r>
              <w:rPr>
                <w:rFonts w:hint="eastAsia" w:ascii="宋体" w:hAnsi="宋体"/>
                <w:color w:val="auto"/>
                <w:sz w:val="24"/>
                <w:szCs w:val="24"/>
              </w:rPr>
              <w:t xml:space="preserve">             </w:t>
            </w:r>
          </w:p>
          <w:p>
            <w:pPr>
              <w:pStyle w:val="16"/>
              <w:rPr>
                <w:rFonts w:ascii="宋体" w:hAnsi="宋体"/>
                <w:color w:val="auto"/>
                <w:sz w:val="24"/>
                <w:szCs w:val="24"/>
              </w:rPr>
            </w:pPr>
          </w:p>
          <w:p>
            <w:pPr>
              <w:pStyle w:val="16"/>
              <w:rPr>
                <w:rFonts w:ascii="宋体" w:hAnsi="宋体"/>
                <w:color w:val="auto"/>
                <w:sz w:val="24"/>
                <w:szCs w:val="24"/>
              </w:rPr>
            </w:pPr>
          </w:p>
          <w:p>
            <w:pPr>
              <w:pStyle w:val="16"/>
              <w:rPr>
                <w:rFonts w:ascii="宋体" w:hAnsi="宋体"/>
                <w:color w:val="auto"/>
                <w:sz w:val="24"/>
                <w:szCs w:val="24"/>
              </w:rPr>
            </w:pPr>
          </w:p>
          <w:p>
            <w:pPr>
              <w:pStyle w:val="16"/>
              <w:jc w:val="right"/>
              <w:rPr>
                <w:rFonts w:ascii="宋体" w:hAnsi="宋体"/>
                <w:color w:val="auto"/>
                <w:sz w:val="24"/>
                <w:szCs w:val="24"/>
              </w:rPr>
            </w:pPr>
            <w:r>
              <w:rPr>
                <w:rFonts w:hint="eastAsia" w:ascii="宋体" w:hAnsi="宋体"/>
                <w:color w:val="auto"/>
                <w:sz w:val="24"/>
                <w:szCs w:val="24"/>
              </w:rPr>
              <w:t xml:space="preserve">            年   月   日</w:t>
            </w:r>
          </w:p>
        </w:tc>
      </w:tr>
    </w:tbl>
    <w:p>
      <w:pPr>
        <w:pStyle w:val="16"/>
        <w:spacing w:line="0" w:lineRule="atLeast"/>
        <w:jc w:val="left"/>
        <w:rPr>
          <w:rFonts w:ascii="方正小标宋简体" w:hAnsi="宋体" w:eastAsia="方正小标宋简体"/>
          <w:color w:val="auto"/>
          <w:sz w:val="36"/>
          <w:szCs w:val="28"/>
        </w:rPr>
      </w:pPr>
      <w:r>
        <w:rPr>
          <w:rFonts w:hint="eastAsia" w:ascii="黑体" w:hAnsi="黑体" w:eastAsia="黑体" w:cs="黑体"/>
          <w:b/>
          <w:color w:val="auto"/>
          <w:sz w:val="32"/>
          <w:szCs w:val="32"/>
        </w:rPr>
        <w:t>附件4</w:t>
      </w:r>
    </w:p>
    <w:p>
      <w:pPr>
        <w:pStyle w:val="20"/>
        <w:jc w:val="center"/>
        <w:rPr>
          <w:rFonts w:hint="default" w:ascii="方正小标宋简体" w:hAnsi="黑体" w:eastAsia="方正小标宋简体"/>
          <w:color w:val="auto"/>
          <w:sz w:val="36"/>
          <w:szCs w:val="28"/>
        </w:rPr>
      </w:pPr>
      <w:r>
        <w:rPr>
          <w:rFonts w:ascii="方正小标宋简体" w:hAnsi="宋体" w:eastAsia="方正小标宋简体"/>
          <w:color w:val="auto"/>
          <w:sz w:val="36"/>
          <w:szCs w:val="28"/>
        </w:rPr>
        <w:t>在建工程疫情防控措施检查表</w:t>
      </w:r>
    </w:p>
    <w:tbl>
      <w:tblPr>
        <w:tblStyle w:val="12"/>
        <w:tblW w:w="9923" w:type="dxa"/>
        <w:tblInd w:w="-45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01"/>
        <w:gridCol w:w="779"/>
        <w:gridCol w:w="2480"/>
        <w:gridCol w:w="1844"/>
        <w:gridCol w:w="104"/>
        <w:gridCol w:w="532"/>
        <w:gridCol w:w="720"/>
        <w:gridCol w:w="17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1701" w:type="dxa"/>
            <w:tcBorders>
              <w:top w:val="single" w:color="auto" w:sz="2" w:space="0"/>
              <w:left w:val="single" w:color="auto" w:sz="2" w:space="0"/>
              <w:bottom w:val="single" w:color="auto" w:sz="2" w:space="0"/>
              <w:right w:val="single" w:color="auto" w:sz="2" w:space="0"/>
            </w:tcBorders>
            <w:vAlign w:val="center"/>
          </w:tcPr>
          <w:p>
            <w:pPr>
              <w:pStyle w:val="20"/>
              <w:jc w:val="center"/>
              <w:rPr>
                <w:rFonts w:hint="default" w:ascii="仿宋_GB2312" w:hAnsi="仿宋_GB2312" w:eastAsia="仿宋_GB2312"/>
                <w:bCs/>
                <w:color w:val="auto"/>
                <w:sz w:val="28"/>
                <w:szCs w:val="28"/>
              </w:rPr>
            </w:pPr>
            <w:r>
              <w:rPr>
                <w:rFonts w:ascii="仿宋_GB2312" w:hAnsi="仿宋_GB2312" w:eastAsia="仿宋_GB2312"/>
                <w:bCs/>
                <w:color w:val="auto"/>
                <w:sz w:val="28"/>
                <w:szCs w:val="28"/>
              </w:rPr>
              <w:t>项目名称</w:t>
            </w:r>
          </w:p>
        </w:tc>
        <w:tc>
          <w:tcPr>
            <w:tcW w:w="5103" w:type="dxa"/>
            <w:gridSpan w:val="3"/>
            <w:tcBorders>
              <w:top w:val="single" w:color="auto" w:sz="2" w:space="0"/>
              <w:left w:val="single" w:color="auto" w:sz="2" w:space="0"/>
              <w:bottom w:val="single" w:color="auto" w:sz="2" w:space="0"/>
              <w:right w:val="single" w:color="auto" w:sz="2" w:space="0"/>
            </w:tcBorders>
            <w:vAlign w:val="center"/>
          </w:tcPr>
          <w:p>
            <w:pPr>
              <w:pStyle w:val="20"/>
              <w:jc w:val="center"/>
              <w:rPr>
                <w:rFonts w:hint="default" w:ascii="仿宋_GB2312" w:hAnsi="仿宋_GB2312" w:eastAsia="仿宋_GB2312"/>
                <w:bCs/>
                <w:color w:val="auto"/>
                <w:sz w:val="28"/>
                <w:szCs w:val="28"/>
              </w:rPr>
            </w:pPr>
          </w:p>
        </w:tc>
        <w:tc>
          <w:tcPr>
            <w:tcW w:w="1356" w:type="dxa"/>
            <w:gridSpan w:val="3"/>
            <w:tcBorders>
              <w:top w:val="single" w:color="auto" w:sz="2" w:space="0"/>
              <w:left w:val="single" w:color="auto" w:sz="2" w:space="0"/>
              <w:bottom w:val="single" w:color="auto" w:sz="2" w:space="0"/>
              <w:right w:val="single" w:color="auto" w:sz="2" w:space="0"/>
            </w:tcBorders>
            <w:vAlign w:val="center"/>
          </w:tcPr>
          <w:p>
            <w:pPr>
              <w:pStyle w:val="20"/>
              <w:jc w:val="center"/>
              <w:rPr>
                <w:rFonts w:hint="default" w:ascii="仿宋_GB2312" w:hAnsi="仿宋_GB2312" w:eastAsia="仿宋_GB2312"/>
                <w:bCs/>
                <w:color w:val="auto"/>
                <w:sz w:val="28"/>
                <w:szCs w:val="28"/>
              </w:rPr>
            </w:pPr>
            <w:r>
              <w:rPr>
                <w:rFonts w:ascii="仿宋_GB2312" w:hAnsi="仿宋_GB2312" w:eastAsia="仿宋_GB2312"/>
                <w:bCs/>
                <w:color w:val="auto"/>
                <w:sz w:val="28"/>
                <w:szCs w:val="28"/>
              </w:rPr>
              <w:t>所在镇街</w:t>
            </w:r>
          </w:p>
        </w:tc>
        <w:tc>
          <w:tcPr>
            <w:tcW w:w="1763" w:type="dxa"/>
            <w:tcBorders>
              <w:top w:val="single" w:color="auto" w:sz="2" w:space="0"/>
              <w:left w:val="single" w:color="auto" w:sz="2" w:space="0"/>
              <w:bottom w:val="single" w:color="auto" w:sz="2" w:space="0"/>
              <w:right w:val="single" w:color="auto" w:sz="2" w:space="0"/>
            </w:tcBorders>
            <w:vAlign w:val="center"/>
          </w:tcPr>
          <w:p>
            <w:pPr>
              <w:pStyle w:val="20"/>
              <w:jc w:val="center"/>
              <w:rPr>
                <w:rFonts w:hint="default" w:ascii="仿宋_GB2312" w:hAnsi="仿宋_GB2312" w:eastAsia="仿宋_GB2312"/>
                <w:bCs/>
                <w:color w:val="auto"/>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1701" w:type="dxa"/>
            <w:tcBorders>
              <w:top w:val="single" w:color="auto" w:sz="2" w:space="0"/>
              <w:left w:val="single" w:color="auto" w:sz="2" w:space="0"/>
              <w:bottom w:val="single" w:color="auto" w:sz="2" w:space="0"/>
              <w:right w:val="single" w:color="auto" w:sz="2" w:space="0"/>
            </w:tcBorders>
            <w:vAlign w:val="center"/>
          </w:tcPr>
          <w:p>
            <w:pPr>
              <w:pStyle w:val="20"/>
              <w:jc w:val="center"/>
              <w:rPr>
                <w:rFonts w:hint="default" w:ascii="仿宋_GB2312" w:hAnsi="仿宋_GB2312" w:eastAsia="仿宋_GB2312"/>
                <w:bCs/>
                <w:color w:val="auto"/>
                <w:sz w:val="28"/>
                <w:szCs w:val="28"/>
              </w:rPr>
            </w:pPr>
            <w:r>
              <w:rPr>
                <w:rFonts w:ascii="仿宋_GB2312" w:hAnsi="仿宋_GB2312" w:eastAsia="仿宋_GB2312"/>
                <w:bCs/>
                <w:color w:val="auto"/>
                <w:sz w:val="28"/>
                <w:szCs w:val="28"/>
              </w:rPr>
              <w:t>建设单位</w:t>
            </w:r>
          </w:p>
        </w:tc>
        <w:tc>
          <w:tcPr>
            <w:tcW w:w="8222" w:type="dxa"/>
            <w:gridSpan w:val="7"/>
            <w:tcBorders>
              <w:top w:val="single" w:color="auto" w:sz="2" w:space="0"/>
              <w:left w:val="single" w:color="auto" w:sz="2" w:space="0"/>
              <w:bottom w:val="single" w:color="auto" w:sz="2" w:space="0"/>
              <w:right w:val="single" w:color="auto" w:sz="2" w:space="0"/>
            </w:tcBorders>
            <w:vAlign w:val="center"/>
          </w:tcPr>
          <w:p>
            <w:pPr>
              <w:pStyle w:val="20"/>
              <w:jc w:val="center"/>
              <w:rPr>
                <w:rFonts w:hint="default" w:ascii="仿宋_GB2312" w:hAnsi="仿宋_GB2312" w:eastAsia="仿宋_GB2312"/>
                <w:bCs/>
                <w:color w:val="auto"/>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1701" w:type="dxa"/>
            <w:tcBorders>
              <w:top w:val="single" w:color="auto" w:sz="2" w:space="0"/>
              <w:left w:val="single" w:color="auto" w:sz="2" w:space="0"/>
              <w:bottom w:val="single" w:color="auto" w:sz="2" w:space="0"/>
              <w:right w:val="single" w:color="auto" w:sz="2" w:space="0"/>
            </w:tcBorders>
            <w:vAlign w:val="center"/>
          </w:tcPr>
          <w:p>
            <w:pPr>
              <w:pStyle w:val="20"/>
              <w:jc w:val="center"/>
              <w:rPr>
                <w:rFonts w:hint="default" w:ascii="仿宋_GB2312" w:hAnsi="仿宋_GB2312" w:eastAsia="仿宋_GB2312"/>
                <w:bCs/>
                <w:color w:val="auto"/>
                <w:sz w:val="28"/>
                <w:szCs w:val="28"/>
              </w:rPr>
            </w:pPr>
            <w:r>
              <w:rPr>
                <w:rFonts w:ascii="仿宋_GB2312" w:hAnsi="仿宋_GB2312" w:eastAsia="仿宋_GB2312"/>
                <w:bCs/>
                <w:color w:val="auto"/>
                <w:sz w:val="28"/>
                <w:szCs w:val="28"/>
              </w:rPr>
              <w:t>施工单位</w:t>
            </w:r>
          </w:p>
        </w:tc>
        <w:tc>
          <w:tcPr>
            <w:tcW w:w="8222" w:type="dxa"/>
            <w:gridSpan w:val="7"/>
            <w:tcBorders>
              <w:top w:val="single" w:color="auto" w:sz="2" w:space="0"/>
              <w:left w:val="single" w:color="auto" w:sz="2" w:space="0"/>
              <w:bottom w:val="single" w:color="auto" w:sz="2" w:space="0"/>
              <w:right w:val="single" w:color="auto" w:sz="2" w:space="0"/>
            </w:tcBorders>
            <w:vAlign w:val="center"/>
          </w:tcPr>
          <w:p>
            <w:pPr>
              <w:pStyle w:val="20"/>
              <w:jc w:val="center"/>
              <w:rPr>
                <w:rFonts w:hint="default" w:ascii="仿宋_GB2312" w:hAnsi="仿宋_GB2312" w:eastAsia="仿宋_GB2312"/>
                <w:bCs/>
                <w:color w:val="auto"/>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1701" w:type="dxa"/>
            <w:tcBorders>
              <w:top w:val="single" w:color="auto" w:sz="2" w:space="0"/>
              <w:left w:val="single" w:color="auto" w:sz="2" w:space="0"/>
              <w:bottom w:val="single" w:color="auto" w:sz="2" w:space="0"/>
              <w:right w:val="single" w:color="auto" w:sz="2" w:space="0"/>
            </w:tcBorders>
            <w:vAlign w:val="center"/>
          </w:tcPr>
          <w:p>
            <w:pPr>
              <w:pStyle w:val="20"/>
              <w:jc w:val="center"/>
              <w:rPr>
                <w:rFonts w:hint="default" w:ascii="仿宋_GB2312" w:hAnsi="仿宋_GB2312" w:eastAsia="仿宋_GB2312"/>
                <w:bCs/>
                <w:color w:val="auto"/>
                <w:sz w:val="28"/>
                <w:szCs w:val="28"/>
              </w:rPr>
            </w:pPr>
            <w:r>
              <w:rPr>
                <w:rFonts w:ascii="仿宋_GB2312" w:hAnsi="仿宋_GB2312" w:eastAsia="仿宋_GB2312"/>
                <w:bCs/>
                <w:color w:val="auto"/>
                <w:sz w:val="28"/>
                <w:szCs w:val="28"/>
              </w:rPr>
              <w:t>监理单位</w:t>
            </w:r>
          </w:p>
        </w:tc>
        <w:tc>
          <w:tcPr>
            <w:tcW w:w="8222" w:type="dxa"/>
            <w:gridSpan w:val="7"/>
            <w:tcBorders>
              <w:top w:val="single" w:color="auto" w:sz="2" w:space="0"/>
              <w:left w:val="single" w:color="auto" w:sz="2" w:space="0"/>
              <w:bottom w:val="single" w:color="auto" w:sz="2" w:space="0"/>
              <w:right w:val="single" w:color="auto" w:sz="2" w:space="0"/>
            </w:tcBorders>
            <w:vAlign w:val="center"/>
          </w:tcPr>
          <w:p>
            <w:pPr>
              <w:pStyle w:val="20"/>
              <w:jc w:val="center"/>
              <w:rPr>
                <w:rFonts w:hint="default" w:ascii="仿宋_GB2312" w:hAnsi="仿宋_GB2312" w:eastAsia="仿宋_GB2312"/>
                <w:bCs/>
                <w:color w:val="auto"/>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1701" w:type="dxa"/>
            <w:tcBorders>
              <w:top w:val="single" w:color="auto" w:sz="2" w:space="0"/>
              <w:left w:val="single" w:color="auto" w:sz="2" w:space="0"/>
              <w:bottom w:val="single" w:color="auto" w:sz="2" w:space="0"/>
              <w:right w:val="single" w:color="auto" w:sz="2" w:space="0"/>
            </w:tcBorders>
            <w:vAlign w:val="center"/>
          </w:tcPr>
          <w:p>
            <w:pPr>
              <w:pStyle w:val="20"/>
              <w:spacing w:line="0" w:lineRule="atLeast"/>
              <w:jc w:val="center"/>
              <w:rPr>
                <w:rFonts w:hint="default" w:ascii="仿宋_GB2312" w:hAnsi="仿宋_GB2312" w:eastAsia="仿宋_GB2312"/>
                <w:bCs/>
                <w:color w:val="auto"/>
                <w:sz w:val="28"/>
                <w:szCs w:val="28"/>
              </w:rPr>
            </w:pPr>
            <w:r>
              <w:rPr>
                <w:rFonts w:ascii="仿宋_GB2312" w:hAnsi="仿宋_GB2312" w:eastAsia="仿宋_GB2312"/>
                <w:bCs/>
                <w:color w:val="auto"/>
                <w:sz w:val="28"/>
                <w:szCs w:val="28"/>
              </w:rPr>
              <w:t>红线内宿舍</w:t>
            </w:r>
          </w:p>
        </w:tc>
        <w:tc>
          <w:tcPr>
            <w:tcW w:w="8222" w:type="dxa"/>
            <w:gridSpan w:val="7"/>
            <w:tcBorders>
              <w:top w:val="single" w:color="auto" w:sz="2" w:space="0"/>
              <w:left w:val="single" w:color="auto" w:sz="2" w:space="0"/>
              <w:bottom w:val="single" w:color="auto" w:sz="2" w:space="0"/>
              <w:right w:val="single" w:color="auto" w:sz="2" w:space="0"/>
            </w:tcBorders>
            <w:vAlign w:val="center"/>
          </w:tcPr>
          <w:p>
            <w:pPr>
              <w:pStyle w:val="20"/>
              <w:jc w:val="center"/>
              <w:rPr>
                <w:rFonts w:hint="default" w:ascii="宋体" w:hAnsi="宋体" w:cs="宋体"/>
                <w:bCs/>
                <w:color w:val="auto"/>
                <w:sz w:val="28"/>
                <w:szCs w:val="28"/>
              </w:rPr>
            </w:pPr>
            <w:r>
              <w:rPr>
                <w:rFonts w:ascii="宋体" w:hAnsi="宋体" w:cs="宋体"/>
                <w:bCs/>
                <w:color w:val="auto"/>
                <w:sz w:val="28"/>
                <w:szCs w:val="28"/>
              </w:rPr>
              <w:t>栋,合计       ㎡,可容纳       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1701" w:type="dxa"/>
            <w:tcBorders>
              <w:top w:val="single" w:color="auto" w:sz="2" w:space="0"/>
              <w:left w:val="single" w:color="auto" w:sz="2" w:space="0"/>
              <w:bottom w:val="single" w:color="auto" w:sz="2" w:space="0"/>
              <w:right w:val="single" w:color="auto" w:sz="2" w:space="0"/>
            </w:tcBorders>
            <w:vAlign w:val="center"/>
          </w:tcPr>
          <w:p>
            <w:pPr>
              <w:pStyle w:val="20"/>
              <w:spacing w:line="0" w:lineRule="atLeast"/>
              <w:jc w:val="center"/>
              <w:rPr>
                <w:rFonts w:hint="default" w:ascii="仿宋_GB2312" w:hAnsi="仿宋_GB2312" w:eastAsia="仿宋_GB2312"/>
                <w:bCs/>
                <w:color w:val="auto"/>
                <w:sz w:val="28"/>
                <w:szCs w:val="28"/>
              </w:rPr>
            </w:pPr>
            <w:r>
              <w:rPr>
                <w:rFonts w:ascii="仿宋_GB2312" w:hAnsi="仿宋_GB2312" w:eastAsia="仿宋_GB2312"/>
                <w:bCs/>
                <w:color w:val="auto"/>
                <w:sz w:val="28"/>
                <w:szCs w:val="28"/>
              </w:rPr>
              <w:t>红线外宿舍</w:t>
            </w:r>
          </w:p>
        </w:tc>
        <w:tc>
          <w:tcPr>
            <w:tcW w:w="8222" w:type="dxa"/>
            <w:gridSpan w:val="7"/>
            <w:tcBorders>
              <w:top w:val="single" w:color="auto" w:sz="2" w:space="0"/>
              <w:left w:val="single" w:color="auto" w:sz="2" w:space="0"/>
              <w:bottom w:val="single" w:color="auto" w:sz="2" w:space="0"/>
              <w:right w:val="single" w:color="auto" w:sz="2" w:space="0"/>
            </w:tcBorders>
            <w:vAlign w:val="center"/>
          </w:tcPr>
          <w:p>
            <w:pPr>
              <w:pStyle w:val="20"/>
              <w:jc w:val="center"/>
              <w:rPr>
                <w:rFonts w:hint="default" w:ascii="宋体" w:hAnsi="宋体" w:cs="宋体"/>
                <w:bCs/>
                <w:color w:val="auto"/>
                <w:sz w:val="28"/>
                <w:szCs w:val="28"/>
              </w:rPr>
            </w:pPr>
            <w:r>
              <w:rPr>
                <w:rFonts w:ascii="宋体" w:hAnsi="宋体" w:cs="宋体"/>
                <w:bCs/>
                <w:color w:val="auto"/>
                <w:sz w:val="28"/>
                <w:szCs w:val="28"/>
              </w:rPr>
              <w:t>栋,合计       ㎡,可容纳       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6908" w:type="dxa"/>
            <w:gridSpan w:val="5"/>
            <w:tcBorders>
              <w:top w:val="single" w:color="auto" w:sz="2" w:space="0"/>
              <w:left w:val="single" w:color="auto" w:sz="2" w:space="0"/>
              <w:bottom w:val="single" w:color="auto" w:sz="2" w:space="0"/>
              <w:right w:val="single" w:color="auto" w:sz="2" w:space="0"/>
            </w:tcBorders>
            <w:vAlign w:val="center"/>
          </w:tcPr>
          <w:p>
            <w:pPr>
              <w:pStyle w:val="20"/>
              <w:jc w:val="center"/>
              <w:rPr>
                <w:rFonts w:hint="default" w:ascii="仿宋_GB2312" w:hAnsi="仿宋_GB2312" w:eastAsia="仿宋_GB2312"/>
                <w:bCs/>
                <w:color w:val="auto"/>
                <w:sz w:val="28"/>
                <w:szCs w:val="28"/>
              </w:rPr>
            </w:pPr>
            <w:r>
              <w:rPr>
                <w:rFonts w:ascii="仿宋_GB2312" w:hAnsi="仿宋_GB2312" w:eastAsia="仿宋_GB2312"/>
                <w:bCs/>
                <w:color w:val="auto"/>
                <w:sz w:val="28"/>
                <w:szCs w:val="28"/>
              </w:rPr>
              <w:t>检查内容</w:t>
            </w:r>
          </w:p>
        </w:tc>
        <w:tc>
          <w:tcPr>
            <w:tcW w:w="3015" w:type="dxa"/>
            <w:gridSpan w:val="3"/>
            <w:tcBorders>
              <w:top w:val="single" w:color="auto" w:sz="2" w:space="0"/>
              <w:left w:val="single" w:color="auto" w:sz="2" w:space="0"/>
              <w:bottom w:val="single" w:color="auto" w:sz="2" w:space="0"/>
              <w:right w:val="single" w:color="auto" w:sz="2" w:space="0"/>
            </w:tcBorders>
            <w:vAlign w:val="center"/>
          </w:tcPr>
          <w:p>
            <w:pPr>
              <w:pStyle w:val="20"/>
              <w:jc w:val="center"/>
              <w:rPr>
                <w:rFonts w:hint="default" w:ascii="仿宋_GB2312" w:hAnsi="仿宋_GB2312" w:eastAsia="仿宋_GB2312"/>
                <w:bCs/>
                <w:color w:val="auto"/>
                <w:sz w:val="28"/>
                <w:szCs w:val="28"/>
              </w:rPr>
            </w:pPr>
            <w:r>
              <w:rPr>
                <w:rFonts w:ascii="仿宋_GB2312" w:hAnsi="仿宋_GB2312" w:eastAsia="仿宋_GB2312"/>
                <w:bCs/>
                <w:color w:val="auto"/>
                <w:sz w:val="28"/>
                <w:szCs w:val="28"/>
              </w:rPr>
              <w:t>检查情况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33" w:hRule="atLeast"/>
        </w:trPr>
        <w:tc>
          <w:tcPr>
            <w:tcW w:w="6908" w:type="dxa"/>
            <w:gridSpan w:val="5"/>
            <w:tcBorders>
              <w:top w:val="single" w:color="auto" w:sz="2" w:space="0"/>
              <w:left w:val="single" w:color="auto" w:sz="2" w:space="0"/>
              <w:right w:val="single" w:color="auto" w:sz="2" w:space="0"/>
            </w:tcBorders>
            <w:vAlign w:val="center"/>
          </w:tcPr>
          <w:p>
            <w:pPr>
              <w:pStyle w:val="20"/>
              <w:spacing w:line="280" w:lineRule="exact"/>
              <w:jc w:val="left"/>
              <w:rPr>
                <w:rFonts w:hint="default" w:ascii="仿宋_GB2312" w:hAnsi="仿宋_GB2312" w:eastAsia="仿宋_GB2312"/>
                <w:bCs/>
                <w:color w:val="auto"/>
                <w:sz w:val="24"/>
              </w:rPr>
            </w:pPr>
            <w:r>
              <w:rPr>
                <w:rFonts w:ascii="仿宋_GB2312" w:hAnsi="仿宋_GB2312" w:eastAsia="仿宋_GB2312"/>
                <w:bCs/>
                <w:color w:val="auto"/>
                <w:sz w:val="24"/>
              </w:rPr>
              <w:t>编制疫情防控工作方案及应急处置预案,明确健康检查、防疫消杀、信息登记和宣传教育等工作的分工和责任。监理单位审查预案,并督促落实。</w:t>
            </w:r>
          </w:p>
        </w:tc>
        <w:tc>
          <w:tcPr>
            <w:tcW w:w="3015" w:type="dxa"/>
            <w:gridSpan w:val="3"/>
            <w:tcBorders>
              <w:top w:val="single" w:color="auto" w:sz="2" w:space="0"/>
              <w:left w:val="single" w:color="auto" w:sz="2" w:space="0"/>
              <w:bottom w:val="single" w:color="auto" w:sz="2" w:space="0"/>
              <w:right w:val="single" w:color="auto" w:sz="2" w:space="0"/>
            </w:tcBorders>
          </w:tcPr>
          <w:p>
            <w:pPr>
              <w:pStyle w:val="20"/>
              <w:spacing w:line="280" w:lineRule="exact"/>
              <w:jc w:val="center"/>
              <w:rPr>
                <w:rFonts w:hint="default" w:ascii="仿宋_GB2312" w:hAnsi="仿宋_GB2312" w:eastAsia="仿宋_GB2312"/>
                <w:bCs/>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1701" w:type="dxa"/>
            <w:vMerge w:val="restart"/>
            <w:tcBorders>
              <w:left w:val="single" w:color="auto" w:sz="2" w:space="0"/>
              <w:right w:val="single" w:color="auto" w:sz="2" w:space="0"/>
            </w:tcBorders>
            <w:vAlign w:val="center"/>
          </w:tcPr>
          <w:p>
            <w:pPr>
              <w:pStyle w:val="20"/>
              <w:spacing w:line="280" w:lineRule="exact"/>
              <w:jc w:val="left"/>
              <w:rPr>
                <w:rFonts w:hint="default" w:ascii="仿宋_GB2312" w:hAnsi="仿宋_GB2312" w:eastAsia="仿宋_GB2312"/>
                <w:bCs/>
                <w:color w:val="auto"/>
                <w:sz w:val="24"/>
              </w:rPr>
            </w:pPr>
            <w:r>
              <w:rPr>
                <w:rFonts w:ascii="仿宋_GB2312" w:hAnsi="仿宋_GB2312" w:eastAsia="仿宋_GB2312"/>
                <w:bCs/>
                <w:color w:val="auto"/>
                <w:sz w:val="24"/>
              </w:rPr>
              <w:t>配备充足的卫生防护物资（满足一个月满负荷使用）</w:t>
            </w:r>
          </w:p>
        </w:tc>
        <w:tc>
          <w:tcPr>
            <w:tcW w:w="5207" w:type="dxa"/>
            <w:gridSpan w:val="4"/>
            <w:tcBorders>
              <w:left w:val="single" w:color="auto" w:sz="2" w:space="0"/>
              <w:right w:val="single" w:color="auto" w:sz="2" w:space="0"/>
            </w:tcBorders>
            <w:vAlign w:val="center"/>
          </w:tcPr>
          <w:p>
            <w:pPr>
              <w:pStyle w:val="20"/>
              <w:spacing w:line="280" w:lineRule="exact"/>
              <w:jc w:val="left"/>
              <w:rPr>
                <w:rFonts w:hint="default" w:ascii="仿宋_GB2312" w:hAnsi="仿宋_GB2312" w:eastAsia="仿宋_GB2312"/>
                <w:bCs/>
                <w:color w:val="auto"/>
                <w:sz w:val="24"/>
              </w:rPr>
            </w:pPr>
            <w:r>
              <w:rPr>
                <w:rFonts w:ascii="仿宋_GB2312" w:hAnsi="仿宋_GB2312" w:eastAsia="仿宋_GB2312"/>
                <w:bCs/>
                <w:color w:val="auto"/>
                <w:sz w:val="24"/>
              </w:rPr>
              <w:t>一次性医用口罩</w:t>
            </w:r>
          </w:p>
        </w:tc>
        <w:tc>
          <w:tcPr>
            <w:tcW w:w="3015" w:type="dxa"/>
            <w:gridSpan w:val="3"/>
            <w:tcBorders>
              <w:top w:val="single" w:color="auto" w:sz="2" w:space="0"/>
              <w:left w:val="single" w:color="auto" w:sz="2" w:space="0"/>
              <w:right w:val="single" w:color="auto" w:sz="2" w:space="0"/>
            </w:tcBorders>
          </w:tcPr>
          <w:p>
            <w:pPr>
              <w:pStyle w:val="20"/>
              <w:spacing w:line="280" w:lineRule="exact"/>
              <w:jc w:val="center"/>
              <w:rPr>
                <w:rFonts w:hint="default" w:ascii="仿宋_GB2312" w:hAnsi="仿宋_GB2312" w:eastAsia="仿宋_GB2312"/>
                <w:bCs/>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1701" w:type="dxa"/>
            <w:vMerge w:val="continue"/>
            <w:tcBorders>
              <w:left w:val="single" w:color="auto" w:sz="2" w:space="0"/>
              <w:right w:val="single" w:color="auto" w:sz="2" w:space="0"/>
            </w:tcBorders>
            <w:vAlign w:val="center"/>
          </w:tcPr>
          <w:p>
            <w:pPr>
              <w:pStyle w:val="20"/>
              <w:spacing w:line="280" w:lineRule="exact"/>
              <w:jc w:val="left"/>
              <w:rPr>
                <w:rFonts w:hint="default"/>
                <w:color w:val="auto"/>
              </w:rPr>
            </w:pPr>
          </w:p>
        </w:tc>
        <w:tc>
          <w:tcPr>
            <w:tcW w:w="5207" w:type="dxa"/>
            <w:gridSpan w:val="4"/>
            <w:tcBorders>
              <w:left w:val="single" w:color="auto" w:sz="2" w:space="0"/>
              <w:right w:val="single" w:color="auto" w:sz="2" w:space="0"/>
            </w:tcBorders>
            <w:vAlign w:val="center"/>
          </w:tcPr>
          <w:p>
            <w:pPr>
              <w:pStyle w:val="20"/>
              <w:spacing w:line="280" w:lineRule="exact"/>
              <w:jc w:val="left"/>
              <w:rPr>
                <w:rFonts w:hint="default" w:ascii="仿宋_GB2312" w:hAnsi="仿宋_GB2312" w:eastAsia="仿宋_GB2312"/>
                <w:bCs/>
                <w:color w:val="auto"/>
                <w:sz w:val="24"/>
              </w:rPr>
            </w:pPr>
            <w:r>
              <w:rPr>
                <w:rFonts w:ascii="仿宋_GB2312" w:hAnsi="仿宋_GB2312" w:eastAsia="仿宋_GB2312"/>
                <w:bCs/>
                <w:color w:val="auto"/>
                <w:sz w:val="24"/>
              </w:rPr>
              <w:t>测温枪</w:t>
            </w:r>
          </w:p>
        </w:tc>
        <w:tc>
          <w:tcPr>
            <w:tcW w:w="3015" w:type="dxa"/>
            <w:gridSpan w:val="3"/>
            <w:tcBorders>
              <w:left w:val="single" w:color="auto" w:sz="2" w:space="0"/>
              <w:right w:val="single" w:color="auto" w:sz="2" w:space="0"/>
            </w:tcBorders>
          </w:tcPr>
          <w:p>
            <w:pPr>
              <w:pStyle w:val="20"/>
              <w:spacing w:line="280" w:lineRule="exact"/>
              <w:jc w:val="left"/>
              <w:rPr>
                <w:rFonts w:hint="default" w:ascii="仿宋_GB2312" w:hAnsi="仿宋_GB2312" w:eastAsia="仿宋_GB2312"/>
                <w:bCs/>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1701" w:type="dxa"/>
            <w:vMerge w:val="continue"/>
            <w:tcBorders>
              <w:left w:val="single" w:color="auto" w:sz="2" w:space="0"/>
              <w:right w:val="single" w:color="auto" w:sz="2" w:space="0"/>
            </w:tcBorders>
            <w:vAlign w:val="center"/>
          </w:tcPr>
          <w:p>
            <w:pPr>
              <w:pStyle w:val="20"/>
              <w:spacing w:line="280" w:lineRule="exact"/>
              <w:jc w:val="left"/>
              <w:rPr>
                <w:rFonts w:hint="default" w:ascii="仿宋_GB2312" w:hAnsi="仿宋_GB2312" w:eastAsia="仿宋_GB2312"/>
                <w:bCs/>
                <w:color w:val="auto"/>
                <w:sz w:val="24"/>
              </w:rPr>
            </w:pPr>
          </w:p>
        </w:tc>
        <w:tc>
          <w:tcPr>
            <w:tcW w:w="5207" w:type="dxa"/>
            <w:gridSpan w:val="4"/>
            <w:tcBorders>
              <w:left w:val="single" w:color="auto" w:sz="2" w:space="0"/>
              <w:right w:val="single" w:color="auto" w:sz="2" w:space="0"/>
            </w:tcBorders>
            <w:vAlign w:val="center"/>
          </w:tcPr>
          <w:p>
            <w:pPr>
              <w:pStyle w:val="20"/>
              <w:spacing w:line="280" w:lineRule="exact"/>
              <w:jc w:val="left"/>
              <w:rPr>
                <w:rFonts w:hint="default" w:ascii="仿宋_GB2312" w:hAnsi="仿宋_GB2312" w:eastAsia="仿宋_GB2312"/>
                <w:bCs/>
                <w:color w:val="auto"/>
                <w:sz w:val="24"/>
              </w:rPr>
            </w:pPr>
            <w:r>
              <w:rPr>
                <w:rFonts w:ascii="仿宋_GB2312" w:hAnsi="仿宋_GB2312" w:eastAsia="仿宋_GB2312"/>
                <w:bCs/>
                <w:color w:val="auto"/>
                <w:sz w:val="24"/>
              </w:rPr>
              <w:t>专业消毒纸巾、医用乳胶手套、84消毒剂、含氯消毒液等防疫物资储备。</w:t>
            </w:r>
          </w:p>
        </w:tc>
        <w:tc>
          <w:tcPr>
            <w:tcW w:w="3015" w:type="dxa"/>
            <w:gridSpan w:val="3"/>
            <w:tcBorders>
              <w:left w:val="single" w:color="auto" w:sz="2" w:space="0"/>
              <w:bottom w:val="single" w:color="auto" w:sz="2" w:space="0"/>
              <w:right w:val="single" w:color="auto" w:sz="2" w:space="0"/>
            </w:tcBorders>
          </w:tcPr>
          <w:p>
            <w:pPr>
              <w:pStyle w:val="20"/>
              <w:spacing w:line="280" w:lineRule="exact"/>
              <w:jc w:val="left"/>
              <w:rPr>
                <w:rFonts w:hint="default" w:ascii="仿宋_GB2312" w:hAnsi="仿宋_GB2312" w:eastAsia="仿宋_GB2312"/>
                <w:bCs/>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23" w:hRule="atLeast"/>
        </w:trPr>
        <w:tc>
          <w:tcPr>
            <w:tcW w:w="6908" w:type="dxa"/>
            <w:gridSpan w:val="5"/>
            <w:tcBorders>
              <w:left w:val="single" w:color="auto" w:sz="2" w:space="0"/>
              <w:right w:val="single" w:color="auto" w:sz="2" w:space="0"/>
            </w:tcBorders>
            <w:vAlign w:val="center"/>
          </w:tcPr>
          <w:p>
            <w:pPr>
              <w:pStyle w:val="20"/>
              <w:spacing w:line="280" w:lineRule="exact"/>
              <w:jc w:val="left"/>
              <w:rPr>
                <w:rFonts w:hint="default" w:ascii="仿宋_GB2312" w:hAnsi="仿宋_GB2312" w:eastAsia="仿宋_GB2312"/>
                <w:bCs/>
                <w:color w:val="auto"/>
                <w:sz w:val="24"/>
                <w:szCs w:val="24"/>
              </w:rPr>
            </w:pPr>
            <w:r>
              <w:rPr>
                <w:rFonts w:ascii="仿宋_GB2312" w:hAnsi="仿宋_GB2312" w:eastAsia="仿宋_GB2312"/>
                <w:bCs/>
                <w:color w:val="auto"/>
                <w:sz w:val="24"/>
                <w:szCs w:val="24"/>
              </w:rPr>
              <w:t>严格做好工地封闭式管理，办公区、施工作业区以及工地内外的生活区只保留1个出入口；工地办公区、施工作业区、生活区要按《工地场所人员健康情况采集操作指引》要求，结合现场实际情况，单独设立“场所码”，人员进入需先扫“场所码”。</w:t>
            </w:r>
          </w:p>
          <w:p>
            <w:pPr>
              <w:pStyle w:val="20"/>
              <w:spacing w:line="280" w:lineRule="exact"/>
              <w:jc w:val="left"/>
              <w:rPr>
                <w:rFonts w:hint="default" w:ascii="仿宋_GB2312" w:hAnsi="仿宋_GB2312" w:eastAsia="仿宋_GB2312"/>
                <w:bCs/>
                <w:color w:val="auto"/>
                <w:sz w:val="24"/>
                <w:szCs w:val="24"/>
              </w:rPr>
            </w:pPr>
            <w:r>
              <w:rPr>
                <w:rFonts w:ascii="仿宋_GB2312" w:hAnsi="仿宋_GB2312" w:eastAsia="仿宋_GB2312"/>
                <w:bCs/>
                <w:color w:val="auto"/>
                <w:sz w:val="24"/>
                <w:szCs w:val="24"/>
              </w:rPr>
              <w:t xml:space="preserve">（出入口应设置防控卡点，防控卡点实行24小时人员值班制度，所有进入工地范围内的人员必须做好测温、扫码、信息登记） </w:t>
            </w:r>
          </w:p>
        </w:tc>
        <w:tc>
          <w:tcPr>
            <w:tcW w:w="3015" w:type="dxa"/>
            <w:gridSpan w:val="3"/>
            <w:tcBorders>
              <w:top w:val="single" w:color="auto" w:sz="2" w:space="0"/>
              <w:left w:val="single" w:color="auto" w:sz="2" w:space="0"/>
              <w:right w:val="single" w:color="auto" w:sz="2" w:space="0"/>
            </w:tcBorders>
          </w:tcPr>
          <w:p>
            <w:pPr>
              <w:pStyle w:val="20"/>
              <w:spacing w:line="280" w:lineRule="exact"/>
              <w:jc w:val="center"/>
              <w:rPr>
                <w:rFonts w:hint="default" w:ascii="仿宋_GB2312" w:hAnsi="仿宋_GB2312" w:eastAsia="仿宋_GB2312"/>
                <w:bCs/>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47" w:hRule="atLeast"/>
        </w:trPr>
        <w:tc>
          <w:tcPr>
            <w:tcW w:w="6908" w:type="dxa"/>
            <w:gridSpan w:val="5"/>
            <w:tcBorders>
              <w:left w:val="single" w:color="auto" w:sz="2" w:space="0"/>
              <w:right w:val="single" w:color="auto" w:sz="2" w:space="0"/>
            </w:tcBorders>
            <w:vAlign w:val="center"/>
          </w:tcPr>
          <w:p>
            <w:pPr>
              <w:pStyle w:val="20"/>
              <w:spacing w:line="280" w:lineRule="exact"/>
              <w:jc w:val="left"/>
              <w:rPr>
                <w:rFonts w:hint="default" w:ascii="仿宋_GB2312" w:hAnsi="仿宋_GB2312" w:eastAsia="仿宋_GB2312"/>
                <w:bCs/>
                <w:color w:val="auto"/>
                <w:sz w:val="24"/>
                <w:szCs w:val="24"/>
              </w:rPr>
            </w:pPr>
            <w:r>
              <w:rPr>
                <w:rFonts w:ascii="仿宋_GB2312" w:hAnsi="仿宋_GB2312" w:eastAsia="仿宋_GB2312"/>
                <w:bCs/>
                <w:color w:val="auto"/>
                <w:sz w:val="24"/>
                <w:szCs w:val="24"/>
              </w:rPr>
              <w:t>设置体温检测点(必须在工地大门出入口、生活区出入口、隔离观察区出入口设置体温检测点，加强工地人员身体检查，建立全体人员体温测量登记册，每日至少对每人体温测量2次并登记）</w:t>
            </w:r>
          </w:p>
        </w:tc>
        <w:tc>
          <w:tcPr>
            <w:tcW w:w="3015" w:type="dxa"/>
            <w:gridSpan w:val="3"/>
            <w:tcBorders>
              <w:left w:val="single" w:color="auto" w:sz="2" w:space="0"/>
              <w:bottom w:val="single" w:color="auto" w:sz="2" w:space="0"/>
              <w:right w:val="single" w:color="auto" w:sz="2" w:space="0"/>
            </w:tcBorders>
          </w:tcPr>
          <w:p>
            <w:pPr>
              <w:pStyle w:val="20"/>
              <w:spacing w:line="280" w:lineRule="exact"/>
              <w:jc w:val="left"/>
              <w:rPr>
                <w:rFonts w:hint="default" w:ascii="仿宋_GB2312" w:hAnsi="仿宋_GB2312" w:eastAsia="仿宋_GB2312" w:cs="仿宋_GB2312"/>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0" w:hRule="exact"/>
        </w:trPr>
        <w:tc>
          <w:tcPr>
            <w:tcW w:w="6908" w:type="dxa"/>
            <w:gridSpan w:val="5"/>
            <w:tcBorders>
              <w:left w:val="single" w:color="auto" w:sz="2" w:space="0"/>
              <w:right w:val="single" w:color="auto" w:sz="2" w:space="0"/>
            </w:tcBorders>
            <w:vAlign w:val="center"/>
          </w:tcPr>
          <w:p>
            <w:pPr>
              <w:pStyle w:val="20"/>
              <w:spacing w:line="280" w:lineRule="exact"/>
              <w:jc w:val="left"/>
              <w:rPr>
                <w:rFonts w:hint="default" w:ascii="仿宋_GB2312" w:hAnsi="仿宋_GB2312" w:eastAsia="仿宋_GB2312"/>
                <w:bCs/>
                <w:color w:val="auto"/>
                <w:sz w:val="24"/>
                <w:szCs w:val="24"/>
              </w:rPr>
            </w:pPr>
            <w:r>
              <w:rPr>
                <w:rFonts w:ascii="仿宋_GB2312" w:hAnsi="仿宋_GB2312" w:eastAsia="仿宋_GB2312"/>
                <w:bCs/>
                <w:color w:val="auto"/>
                <w:sz w:val="24"/>
                <w:szCs w:val="24"/>
              </w:rPr>
              <w:t>坚持“戴口罩、不聚集、常通风、勤洗手”等疫情防控措施。</w:t>
            </w:r>
          </w:p>
        </w:tc>
        <w:tc>
          <w:tcPr>
            <w:tcW w:w="3015" w:type="dxa"/>
            <w:gridSpan w:val="3"/>
            <w:tcBorders>
              <w:left w:val="single" w:color="auto" w:sz="2" w:space="0"/>
              <w:bottom w:val="single" w:color="auto" w:sz="2" w:space="0"/>
              <w:right w:val="single" w:color="auto" w:sz="2" w:space="0"/>
            </w:tcBorders>
          </w:tcPr>
          <w:p>
            <w:pPr>
              <w:pStyle w:val="20"/>
              <w:spacing w:line="280" w:lineRule="exact"/>
              <w:jc w:val="left"/>
              <w:rPr>
                <w:rFonts w:hint="default" w:ascii="仿宋_GB2312" w:hAnsi="仿宋_GB2312" w:eastAsia="仿宋_GB2312" w:cs="仿宋_GB2312"/>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46" w:hRule="atLeast"/>
        </w:trPr>
        <w:tc>
          <w:tcPr>
            <w:tcW w:w="6908" w:type="dxa"/>
            <w:gridSpan w:val="5"/>
            <w:tcBorders>
              <w:left w:val="single" w:color="auto" w:sz="2" w:space="0"/>
              <w:right w:val="single" w:color="auto" w:sz="2" w:space="0"/>
            </w:tcBorders>
          </w:tcPr>
          <w:p>
            <w:pPr>
              <w:pStyle w:val="20"/>
              <w:spacing w:line="280" w:lineRule="exact"/>
              <w:jc w:val="left"/>
              <w:rPr>
                <w:rFonts w:hint="default" w:ascii="仿宋_GB2312" w:hAnsi="仿宋_GB2312" w:eastAsia="仿宋_GB2312"/>
                <w:bCs/>
                <w:color w:val="auto"/>
                <w:sz w:val="24"/>
                <w:szCs w:val="24"/>
              </w:rPr>
            </w:pPr>
            <w:r>
              <w:rPr>
                <w:rFonts w:ascii="仿宋_GB2312" w:hAnsi="仿宋_GB2312" w:eastAsia="仿宋_GB2312"/>
                <w:bCs/>
                <w:color w:val="auto"/>
                <w:sz w:val="24"/>
                <w:szCs w:val="24"/>
              </w:rPr>
              <w:t>工地要选择通风条件良好的设置独立房间作为观察室，观察室要备齐体温计、洗手液、纸巾、口罩、一次性手套、消毒液等个人防护用品和消毒用品。</w:t>
            </w:r>
          </w:p>
        </w:tc>
        <w:tc>
          <w:tcPr>
            <w:tcW w:w="3015" w:type="dxa"/>
            <w:gridSpan w:val="3"/>
            <w:tcBorders>
              <w:left w:val="single" w:color="auto" w:sz="2" w:space="0"/>
              <w:bottom w:val="single" w:color="auto" w:sz="2" w:space="0"/>
              <w:right w:val="single" w:color="auto" w:sz="2" w:space="0"/>
            </w:tcBorders>
          </w:tcPr>
          <w:p>
            <w:pPr>
              <w:pStyle w:val="20"/>
              <w:spacing w:line="280" w:lineRule="exact"/>
              <w:jc w:val="left"/>
              <w:rPr>
                <w:rFonts w:hint="default" w:ascii="仿宋_GB2312" w:hAnsi="仿宋_GB2312" w:eastAsia="仿宋_GB2312" w:cs="仿宋_GB2312"/>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0" w:hRule="exact"/>
        </w:trPr>
        <w:tc>
          <w:tcPr>
            <w:tcW w:w="6908" w:type="dxa"/>
            <w:gridSpan w:val="5"/>
            <w:tcBorders>
              <w:left w:val="single" w:color="auto" w:sz="2" w:space="0"/>
              <w:right w:val="single" w:color="auto" w:sz="2" w:space="0"/>
            </w:tcBorders>
            <w:vAlign w:val="center"/>
          </w:tcPr>
          <w:p>
            <w:pPr>
              <w:pStyle w:val="20"/>
              <w:spacing w:line="280" w:lineRule="exact"/>
              <w:jc w:val="left"/>
              <w:rPr>
                <w:rFonts w:hint="default" w:ascii="仿宋_GB2312" w:hAnsi="仿宋_GB2312" w:eastAsia="仿宋_GB2312"/>
                <w:bCs/>
                <w:color w:val="auto"/>
                <w:sz w:val="24"/>
                <w:szCs w:val="24"/>
              </w:rPr>
            </w:pPr>
            <w:r>
              <w:rPr>
                <w:rFonts w:ascii="仿宋_GB2312" w:hAnsi="仿宋_GB2312" w:eastAsia="仿宋_GB2312"/>
                <w:bCs/>
                <w:color w:val="auto"/>
                <w:sz w:val="24"/>
                <w:szCs w:val="24"/>
              </w:rPr>
              <w:t xml:space="preserve">办公和生活区要保持空气流通，垃圾要及时清扫。是否定期对工地重点部位进行消毒。 </w:t>
            </w:r>
          </w:p>
        </w:tc>
        <w:tc>
          <w:tcPr>
            <w:tcW w:w="3015" w:type="dxa"/>
            <w:gridSpan w:val="3"/>
            <w:tcBorders>
              <w:top w:val="single" w:color="auto" w:sz="2" w:space="0"/>
              <w:left w:val="single" w:color="auto" w:sz="2" w:space="0"/>
              <w:bottom w:val="single" w:color="auto" w:sz="2" w:space="0"/>
              <w:right w:val="single" w:color="auto" w:sz="2" w:space="0"/>
            </w:tcBorders>
          </w:tcPr>
          <w:p>
            <w:pPr>
              <w:pStyle w:val="20"/>
              <w:spacing w:line="280" w:lineRule="exact"/>
              <w:jc w:val="center"/>
              <w:rPr>
                <w:rFonts w:hint="default" w:ascii="仿宋_GB2312" w:hAnsi="仿宋_GB2312" w:eastAsia="仿宋_GB2312"/>
                <w:bCs/>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02" w:hRule="atLeast"/>
        </w:trPr>
        <w:tc>
          <w:tcPr>
            <w:tcW w:w="6908" w:type="dxa"/>
            <w:gridSpan w:val="5"/>
            <w:tcBorders>
              <w:left w:val="single" w:color="auto" w:sz="2" w:space="0"/>
              <w:right w:val="single" w:color="auto" w:sz="2" w:space="0"/>
            </w:tcBorders>
            <w:vAlign w:val="center"/>
          </w:tcPr>
          <w:p>
            <w:pPr>
              <w:pStyle w:val="20"/>
              <w:spacing w:line="280" w:lineRule="exact"/>
              <w:jc w:val="left"/>
              <w:rPr>
                <w:rFonts w:hint="default" w:ascii="仿宋_GB2312" w:hAnsi="仿宋_GB2312" w:eastAsia="仿宋_GB2312"/>
                <w:bCs/>
                <w:color w:val="auto"/>
                <w:sz w:val="24"/>
              </w:rPr>
            </w:pPr>
            <w:r>
              <w:rPr>
                <w:rFonts w:ascii="仿宋_GB2312" w:hAnsi="仿宋_GB2312" w:eastAsia="仿宋_GB2312"/>
                <w:bCs/>
                <w:color w:val="auto"/>
                <w:sz w:val="24"/>
              </w:rPr>
              <w:t>进一步加强对参建人员健康知识的教育</w:t>
            </w:r>
            <w:r>
              <w:rPr>
                <w:rFonts w:ascii="仿宋_GB2312" w:hAnsi="仿宋_GB2312" w:eastAsia="仿宋_GB2312"/>
                <w:bCs/>
                <w:color w:val="auto"/>
                <w:sz w:val="22"/>
              </w:rPr>
              <w:t>（通过短信、微信、朋友圈、网络教学等方式，及时向全体待返岗人员宣传培训疫情防控要求，普及疫情防控知识；在公告栏、宣传栏、各出入口，工作场所、工地食堂、宿舍等公共场所张贴疫情防控海报或警示标志）</w:t>
            </w:r>
          </w:p>
        </w:tc>
        <w:tc>
          <w:tcPr>
            <w:tcW w:w="3015" w:type="dxa"/>
            <w:gridSpan w:val="3"/>
            <w:tcBorders>
              <w:top w:val="single" w:color="auto" w:sz="2" w:space="0"/>
              <w:left w:val="single" w:color="auto" w:sz="2" w:space="0"/>
              <w:bottom w:val="single" w:color="auto" w:sz="2" w:space="0"/>
              <w:right w:val="single" w:color="auto" w:sz="2" w:space="0"/>
            </w:tcBorders>
          </w:tcPr>
          <w:p>
            <w:pPr>
              <w:pStyle w:val="20"/>
              <w:spacing w:line="280" w:lineRule="exact"/>
              <w:jc w:val="center"/>
              <w:rPr>
                <w:rFonts w:hint="default" w:ascii="仿宋_GB2312" w:hAnsi="仿宋_GB2312" w:eastAsia="仿宋_GB2312"/>
                <w:bCs/>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28" w:hRule="atLeast"/>
        </w:trPr>
        <w:tc>
          <w:tcPr>
            <w:tcW w:w="6908" w:type="dxa"/>
            <w:gridSpan w:val="5"/>
            <w:tcBorders>
              <w:left w:val="single" w:color="auto" w:sz="2" w:space="0"/>
              <w:bottom w:val="single" w:color="auto" w:sz="2" w:space="0"/>
              <w:right w:val="single" w:color="auto" w:sz="2" w:space="0"/>
            </w:tcBorders>
            <w:vAlign w:val="center"/>
          </w:tcPr>
          <w:p>
            <w:pPr>
              <w:pStyle w:val="20"/>
              <w:spacing w:line="280" w:lineRule="exact"/>
              <w:jc w:val="left"/>
              <w:rPr>
                <w:rFonts w:hint="default" w:ascii="仿宋_GB2312" w:hAnsi="仿宋_GB2312" w:eastAsia="仿宋_GB2312"/>
                <w:bCs/>
                <w:color w:val="auto"/>
                <w:sz w:val="24"/>
              </w:rPr>
            </w:pPr>
            <w:r>
              <w:rPr>
                <w:rFonts w:ascii="仿宋_GB2312" w:hAnsi="仿宋_GB2312" w:eastAsia="仿宋_GB2312"/>
                <w:bCs/>
                <w:color w:val="auto"/>
                <w:sz w:val="24"/>
              </w:rPr>
              <w:t>教育引导参建人员尽量减少外出，避免前往人群聚集，对居住在居民小区和城中村的参建人员要严格服从所在区域疫情防控要求。从外地来返佛山、新进参建人员要落实“</w:t>
            </w:r>
            <w:r>
              <w:rPr>
                <w:rFonts w:ascii="仿宋_GB2312" w:hAnsi="仿宋_GB2312" w:eastAsia="仿宋_GB2312"/>
                <w:b/>
                <w:color w:val="auto"/>
                <w:sz w:val="24"/>
              </w:rPr>
              <w:t>三天两检</w:t>
            </w:r>
            <w:r>
              <w:rPr>
                <w:rFonts w:ascii="仿宋_GB2312" w:hAnsi="仿宋_GB2312" w:eastAsia="仿宋_GB2312"/>
                <w:bCs/>
                <w:color w:val="auto"/>
                <w:sz w:val="24"/>
              </w:rPr>
              <w:t>”核酸检测要求，取得阴性报告后方可进入工地，并建立台账，留置工地备查。</w:t>
            </w:r>
          </w:p>
        </w:tc>
        <w:tc>
          <w:tcPr>
            <w:tcW w:w="3015" w:type="dxa"/>
            <w:gridSpan w:val="3"/>
            <w:tcBorders>
              <w:top w:val="single" w:color="auto" w:sz="2" w:space="0"/>
              <w:left w:val="single" w:color="auto" w:sz="2" w:space="0"/>
              <w:bottom w:val="single" w:color="auto" w:sz="2" w:space="0"/>
              <w:right w:val="single" w:color="auto" w:sz="2" w:space="0"/>
            </w:tcBorders>
          </w:tcPr>
          <w:p>
            <w:pPr>
              <w:pStyle w:val="20"/>
              <w:spacing w:line="280" w:lineRule="exact"/>
              <w:jc w:val="center"/>
              <w:rPr>
                <w:rFonts w:hint="default" w:ascii="仿宋_GB2312" w:hAnsi="仿宋_GB2312" w:eastAsia="仿宋_GB2312"/>
                <w:bCs/>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42" w:hRule="atLeast"/>
        </w:trPr>
        <w:tc>
          <w:tcPr>
            <w:tcW w:w="6908" w:type="dxa"/>
            <w:gridSpan w:val="5"/>
            <w:tcBorders>
              <w:left w:val="single" w:color="auto" w:sz="2" w:space="0"/>
              <w:bottom w:val="single" w:color="auto" w:sz="2" w:space="0"/>
              <w:right w:val="single" w:color="auto" w:sz="2" w:space="0"/>
            </w:tcBorders>
            <w:vAlign w:val="center"/>
          </w:tcPr>
          <w:p>
            <w:pPr>
              <w:pStyle w:val="38"/>
              <w:spacing w:line="280" w:lineRule="exact"/>
              <w:jc w:val="left"/>
              <w:rPr>
                <w:rFonts w:ascii="仿宋_GB2312" w:hAnsi="仿宋_GB2312" w:eastAsia="仿宋_GB2312"/>
                <w:bCs/>
                <w:color w:val="auto"/>
                <w:sz w:val="24"/>
              </w:rPr>
            </w:pPr>
            <w:r>
              <w:rPr>
                <w:rFonts w:hint="eastAsia" w:ascii="仿宋_GB2312" w:hAnsi="仿宋_GB2312" w:eastAsia="仿宋_GB2312"/>
                <w:bCs/>
                <w:color w:val="auto"/>
                <w:sz w:val="24"/>
              </w:rPr>
              <w:t>工地食堂工作人员应持有健康证，佩戴合格口罩，每周进行核酸检测；应为施工人员提供饭前洗手的必要盥洗设施和洗手液，餐具使用后进行消毒。集体食堂按规定应领取餐饮服务许可证。</w:t>
            </w:r>
          </w:p>
        </w:tc>
        <w:tc>
          <w:tcPr>
            <w:tcW w:w="3015" w:type="dxa"/>
            <w:gridSpan w:val="3"/>
            <w:tcBorders>
              <w:top w:val="single" w:color="auto" w:sz="2" w:space="0"/>
              <w:left w:val="single" w:color="auto" w:sz="2" w:space="0"/>
              <w:bottom w:val="single" w:color="auto" w:sz="2" w:space="0"/>
              <w:right w:val="single" w:color="auto" w:sz="2" w:space="0"/>
            </w:tcBorders>
          </w:tcPr>
          <w:p>
            <w:pPr>
              <w:pStyle w:val="20"/>
              <w:spacing w:line="280" w:lineRule="exact"/>
              <w:rPr>
                <w:rFonts w:hint="default" w:ascii="仿宋_GB2312" w:hAnsi="仿宋_GB2312" w:eastAsia="仿宋_GB2312"/>
                <w:bCs/>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65" w:hRule="atLeast"/>
        </w:trPr>
        <w:tc>
          <w:tcPr>
            <w:tcW w:w="6908" w:type="dxa"/>
            <w:gridSpan w:val="5"/>
            <w:tcBorders>
              <w:left w:val="single" w:color="auto" w:sz="2" w:space="0"/>
              <w:bottom w:val="single" w:color="auto" w:sz="2" w:space="0"/>
              <w:right w:val="single" w:color="auto" w:sz="2" w:space="0"/>
            </w:tcBorders>
            <w:vAlign w:val="center"/>
          </w:tcPr>
          <w:p>
            <w:pPr>
              <w:pStyle w:val="20"/>
              <w:spacing w:line="320" w:lineRule="exact"/>
              <w:jc w:val="left"/>
              <w:rPr>
                <w:rFonts w:hint="default" w:ascii="仿宋_GB2312" w:hAnsi="仿宋_GB2312" w:eastAsia="仿宋_GB2312"/>
                <w:bCs/>
                <w:color w:val="auto"/>
                <w:sz w:val="24"/>
              </w:rPr>
            </w:pPr>
            <w:r>
              <w:rPr>
                <w:rFonts w:ascii="仿宋_GB2312" w:hAnsi="仿宋_GB2312" w:eastAsia="仿宋_GB2312"/>
                <w:bCs/>
                <w:color w:val="auto"/>
                <w:sz w:val="24"/>
              </w:rPr>
              <w:t>积极接种，项目部要负起组织参建人员接种疫苗的主体责任。要按照应接尽接，完成疫苗接种工作。符合六个百分百要求（一、100%实名扫码（亮码）登记，二、100%核查人员行程，三、100%查验核酸检测结果，四、100%接种新冠疫苗，五、100%做好“双报告”，六、100%落实应急值守）</w:t>
            </w:r>
          </w:p>
        </w:tc>
        <w:tc>
          <w:tcPr>
            <w:tcW w:w="3015" w:type="dxa"/>
            <w:gridSpan w:val="3"/>
            <w:tcBorders>
              <w:top w:val="single" w:color="auto" w:sz="2" w:space="0"/>
              <w:left w:val="single" w:color="auto" w:sz="2" w:space="0"/>
              <w:bottom w:val="single" w:color="auto" w:sz="2" w:space="0"/>
              <w:right w:val="single" w:color="auto" w:sz="2" w:space="0"/>
            </w:tcBorders>
          </w:tcPr>
          <w:p>
            <w:pPr>
              <w:pStyle w:val="20"/>
              <w:spacing w:line="280" w:lineRule="exact"/>
              <w:jc w:val="center"/>
              <w:rPr>
                <w:rFonts w:hint="default" w:ascii="仿宋_GB2312" w:hAnsi="仿宋_GB2312" w:eastAsia="仿宋_GB2312"/>
                <w:bCs/>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5" w:hRule="atLeast"/>
        </w:trPr>
        <w:tc>
          <w:tcPr>
            <w:tcW w:w="6908" w:type="dxa"/>
            <w:gridSpan w:val="5"/>
            <w:tcBorders>
              <w:left w:val="single" w:color="auto" w:sz="2" w:space="0"/>
              <w:bottom w:val="single" w:color="auto" w:sz="2" w:space="0"/>
              <w:right w:val="single" w:color="auto" w:sz="2" w:space="0"/>
            </w:tcBorders>
            <w:vAlign w:val="center"/>
          </w:tcPr>
          <w:p>
            <w:pPr>
              <w:pStyle w:val="38"/>
              <w:spacing w:line="320" w:lineRule="exact"/>
              <w:jc w:val="left"/>
              <w:rPr>
                <w:rFonts w:ascii="仿宋_GB2312" w:hAnsi="仿宋_GB2312" w:eastAsia="仿宋_GB2312"/>
                <w:b/>
                <w:color w:val="auto"/>
                <w:sz w:val="24"/>
              </w:rPr>
            </w:pPr>
            <w:r>
              <w:rPr>
                <w:rFonts w:hint="eastAsia" w:ascii="仿宋_GB2312" w:hAnsi="仿宋_GB2312" w:eastAsia="仿宋_GB2312"/>
                <w:bCs/>
                <w:color w:val="auto"/>
                <w:sz w:val="24"/>
              </w:rPr>
              <w:t>与专业分包单位签订疫情防控协议书，明确各自的防控职责并加强监督管理。</w:t>
            </w:r>
          </w:p>
        </w:tc>
        <w:tc>
          <w:tcPr>
            <w:tcW w:w="3015" w:type="dxa"/>
            <w:gridSpan w:val="3"/>
            <w:tcBorders>
              <w:top w:val="single" w:color="auto" w:sz="2" w:space="0"/>
              <w:left w:val="single" w:color="auto" w:sz="2" w:space="0"/>
              <w:bottom w:val="single" w:color="auto" w:sz="2" w:space="0"/>
              <w:right w:val="single" w:color="auto" w:sz="2" w:space="0"/>
            </w:tcBorders>
          </w:tcPr>
          <w:p>
            <w:pPr>
              <w:pStyle w:val="20"/>
              <w:spacing w:line="280" w:lineRule="exact"/>
              <w:jc w:val="center"/>
              <w:rPr>
                <w:rFonts w:hint="default" w:ascii="仿宋_GB2312" w:hAnsi="仿宋_GB2312" w:eastAsia="仿宋_GB2312"/>
                <w:bCs/>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42" w:hRule="atLeast"/>
        </w:trPr>
        <w:tc>
          <w:tcPr>
            <w:tcW w:w="6908" w:type="dxa"/>
            <w:gridSpan w:val="5"/>
            <w:tcBorders>
              <w:left w:val="single" w:color="auto" w:sz="2" w:space="0"/>
              <w:bottom w:val="single" w:color="auto" w:sz="2" w:space="0"/>
              <w:right w:val="single" w:color="auto" w:sz="2" w:space="0"/>
            </w:tcBorders>
            <w:vAlign w:val="center"/>
          </w:tcPr>
          <w:p>
            <w:pPr>
              <w:pStyle w:val="20"/>
              <w:spacing w:line="280" w:lineRule="exact"/>
              <w:rPr>
                <w:rFonts w:hint="default" w:ascii="仿宋_GB2312" w:hAnsi="仿宋_GB2312" w:eastAsia="仿宋_GB2312"/>
                <w:bCs/>
                <w:color w:val="auto"/>
                <w:sz w:val="24"/>
              </w:rPr>
            </w:pPr>
            <w:r>
              <w:rPr>
                <w:rFonts w:ascii="仿宋_GB2312" w:hAnsi="仿宋_GB2312" w:eastAsia="仿宋_GB2312"/>
                <w:bCs/>
                <w:color w:val="auto"/>
                <w:sz w:val="24"/>
              </w:rPr>
              <w:t>按《广东省建设工地疫情防控工作专班关于印发广东省建设工地新冠肺炎疫情应急处置方案（第二版）的通知》要求，分5类场景开展疫情应急处置演练。</w:t>
            </w:r>
          </w:p>
        </w:tc>
        <w:tc>
          <w:tcPr>
            <w:tcW w:w="3015" w:type="dxa"/>
            <w:gridSpan w:val="3"/>
            <w:tcBorders>
              <w:top w:val="single" w:color="auto" w:sz="2" w:space="0"/>
              <w:left w:val="single" w:color="auto" w:sz="2" w:space="0"/>
              <w:bottom w:val="single" w:color="auto" w:sz="2" w:space="0"/>
              <w:right w:val="single" w:color="auto" w:sz="2" w:space="0"/>
            </w:tcBorders>
          </w:tcPr>
          <w:p>
            <w:pPr>
              <w:pStyle w:val="20"/>
              <w:spacing w:line="280" w:lineRule="exact"/>
              <w:jc w:val="center"/>
              <w:rPr>
                <w:rFonts w:hint="default" w:ascii="仿宋_GB2312" w:hAnsi="仿宋_GB2312" w:eastAsia="仿宋_GB2312"/>
                <w:bCs/>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610" w:hRule="atLeast"/>
        </w:trPr>
        <w:tc>
          <w:tcPr>
            <w:tcW w:w="6908" w:type="dxa"/>
            <w:gridSpan w:val="5"/>
            <w:tcBorders>
              <w:left w:val="single" w:color="auto" w:sz="2" w:space="0"/>
              <w:bottom w:val="single" w:color="auto" w:sz="2" w:space="0"/>
              <w:right w:val="single" w:color="auto" w:sz="2" w:space="0"/>
            </w:tcBorders>
            <w:vAlign w:val="center"/>
          </w:tcPr>
          <w:p>
            <w:pPr>
              <w:pStyle w:val="20"/>
              <w:adjustRightInd w:val="0"/>
              <w:snapToGrid w:val="0"/>
              <w:rPr>
                <w:rFonts w:hint="default" w:ascii="仿宋_GB2312" w:hAnsi="仿宋_GB2312" w:eastAsia="仿宋_GB2312" w:cs="仿宋_GB2312"/>
                <w:color w:val="auto"/>
                <w:sz w:val="24"/>
                <w:szCs w:val="24"/>
              </w:rPr>
            </w:pPr>
            <w:r>
              <w:rPr>
                <w:rFonts w:ascii="仿宋_GB2312" w:hAnsi="仿宋_GB2312" w:eastAsia="仿宋_GB2312" w:cs="仿宋_GB2312"/>
                <w:color w:val="auto"/>
                <w:sz w:val="24"/>
                <w:szCs w:val="24"/>
              </w:rPr>
              <w:t>开展全员核酸检测工作；每周</w:t>
            </w:r>
            <w:r>
              <w:rPr>
                <w:rFonts w:ascii="仿宋_GB2312" w:hAnsi="仿宋_GB2312" w:eastAsia="仿宋_GB2312" w:cs="仿宋_GB2312"/>
                <w:b/>
                <w:bCs/>
                <w:color w:val="auto"/>
                <w:sz w:val="24"/>
                <w:szCs w:val="24"/>
              </w:rPr>
              <w:t>20%</w:t>
            </w:r>
            <w:r>
              <w:rPr>
                <w:rFonts w:ascii="仿宋_GB2312" w:hAnsi="仿宋_GB2312" w:eastAsia="仿宋_GB2312" w:cs="仿宋_GB2312"/>
                <w:color w:val="auto"/>
                <w:sz w:val="24"/>
                <w:szCs w:val="24"/>
              </w:rPr>
              <w:t>的比例进行核酸抽检（必须包含保安等4类重点人员）；工地外居住的参建人员</w:t>
            </w:r>
            <w:r>
              <w:rPr>
                <w:rFonts w:ascii="仿宋_GB2312" w:hAnsi="仿宋_GB2312" w:eastAsia="仿宋_GB2312" w:cs="仿宋_GB2312"/>
                <w:b/>
                <w:bCs/>
                <w:color w:val="auto"/>
                <w:sz w:val="24"/>
                <w:szCs w:val="24"/>
              </w:rPr>
              <w:t>每周开展一次</w:t>
            </w:r>
            <w:r>
              <w:rPr>
                <w:rFonts w:ascii="仿宋_GB2312" w:hAnsi="仿宋_GB2312" w:eastAsia="仿宋_GB2312" w:cs="仿宋_GB2312"/>
                <w:color w:val="auto"/>
                <w:sz w:val="24"/>
                <w:szCs w:val="24"/>
              </w:rPr>
              <w:t>核酸检测工作。</w:t>
            </w:r>
          </w:p>
          <w:p>
            <w:pPr>
              <w:pStyle w:val="20"/>
              <w:adjustRightInd w:val="0"/>
              <w:snapToGrid w:val="0"/>
              <w:rPr>
                <w:rFonts w:hint="default" w:ascii="仿宋_GB2312" w:hAnsi="仿宋_GB2312" w:eastAsia="仿宋_GB2312" w:cs="仿宋_GB2312"/>
                <w:color w:val="auto"/>
                <w:sz w:val="24"/>
                <w:szCs w:val="24"/>
              </w:rPr>
            </w:pPr>
            <w:r>
              <w:rPr>
                <w:rFonts w:ascii="仿宋_GB2312" w:hAnsi="仿宋_GB2312" w:eastAsia="仿宋_GB2312" w:cs="仿宋_GB2312"/>
                <w:color w:val="auto"/>
                <w:sz w:val="24"/>
                <w:szCs w:val="24"/>
              </w:rPr>
              <w:t>全员核酸检测情况:</w:t>
            </w:r>
          </w:p>
          <w:p>
            <w:pPr>
              <w:pStyle w:val="20"/>
              <w:adjustRightInd w:val="0"/>
              <w:snapToGrid w:val="0"/>
              <w:rPr>
                <w:rFonts w:hint="default" w:ascii="仿宋_GB2312" w:hAnsi="仿宋_GB2312" w:eastAsia="仿宋_GB2312" w:cs="仿宋_GB2312"/>
                <w:color w:val="auto"/>
                <w:sz w:val="24"/>
                <w:szCs w:val="24"/>
              </w:rPr>
            </w:pPr>
            <w:r>
              <w:rPr>
                <w:rFonts w:ascii="仿宋_GB2312" w:hAnsi="仿宋_GB2312" w:eastAsia="仿宋_GB2312" w:cs="仿宋_GB2312"/>
                <w:color w:val="auto"/>
                <w:sz w:val="24"/>
                <w:szCs w:val="24"/>
              </w:rPr>
              <w:t>项目参建总人数</w:t>
            </w:r>
            <w:r>
              <w:rPr>
                <w:rFonts w:ascii="仿宋_GB2312" w:hAnsi="仿宋_GB2312" w:eastAsia="仿宋_GB2312" w:cs="仿宋_GB2312"/>
                <w:color w:val="auto"/>
                <w:sz w:val="24"/>
                <w:szCs w:val="24"/>
                <w:u w:val="single"/>
              </w:rPr>
              <w:t xml:space="preserve">        </w:t>
            </w:r>
            <w:r>
              <w:rPr>
                <w:rFonts w:ascii="仿宋_GB2312" w:hAnsi="仿宋_GB2312" w:eastAsia="仿宋_GB2312" w:cs="仿宋_GB2312"/>
                <w:color w:val="auto"/>
                <w:sz w:val="24"/>
                <w:szCs w:val="24"/>
              </w:rPr>
              <w:t>已检人数</w:t>
            </w:r>
            <w:r>
              <w:rPr>
                <w:rFonts w:ascii="仿宋_GB2312" w:hAnsi="仿宋_GB2312" w:eastAsia="仿宋_GB2312" w:cs="仿宋_GB2312"/>
                <w:color w:val="auto"/>
                <w:sz w:val="24"/>
                <w:szCs w:val="24"/>
                <w:u w:val="single"/>
              </w:rPr>
              <w:t xml:space="preserve">       </w:t>
            </w:r>
            <w:r>
              <w:rPr>
                <w:rFonts w:ascii="仿宋_GB2312" w:hAnsi="仿宋_GB2312" w:eastAsia="仿宋_GB2312" w:cs="仿宋_GB2312"/>
                <w:color w:val="auto"/>
                <w:sz w:val="24"/>
                <w:szCs w:val="24"/>
              </w:rPr>
              <w:t>未检人数</w:t>
            </w:r>
            <w:r>
              <w:rPr>
                <w:rFonts w:ascii="仿宋_GB2312" w:hAnsi="仿宋_GB2312" w:eastAsia="仿宋_GB2312" w:cs="仿宋_GB2312"/>
                <w:color w:val="auto"/>
                <w:sz w:val="24"/>
                <w:szCs w:val="24"/>
                <w:u w:val="single"/>
              </w:rPr>
              <w:t xml:space="preserve">         </w:t>
            </w:r>
            <w:r>
              <w:rPr>
                <w:rFonts w:ascii="仿宋_GB2312" w:hAnsi="仿宋_GB2312" w:eastAsia="仿宋_GB2312" w:cs="仿宋_GB2312"/>
                <w:color w:val="auto"/>
                <w:sz w:val="24"/>
                <w:szCs w:val="24"/>
              </w:rPr>
              <w:t>.</w:t>
            </w:r>
          </w:p>
          <w:p>
            <w:pPr>
              <w:pStyle w:val="20"/>
              <w:adjustRightInd w:val="0"/>
              <w:snapToGrid w:val="0"/>
              <w:rPr>
                <w:rFonts w:hint="default" w:ascii="仿宋_GB2312" w:hAnsi="仿宋_GB2312" w:eastAsia="仿宋_GB2312" w:cs="仿宋_GB2312"/>
                <w:color w:val="auto"/>
                <w:sz w:val="24"/>
                <w:szCs w:val="24"/>
              </w:rPr>
            </w:pPr>
            <w:r>
              <w:rPr>
                <w:rFonts w:ascii="仿宋_GB2312" w:hAnsi="仿宋_GB2312" w:eastAsia="仿宋_GB2312" w:cs="仿宋_GB2312"/>
                <w:color w:val="auto"/>
                <w:sz w:val="24"/>
                <w:szCs w:val="24"/>
              </w:rPr>
              <w:t>每周20%人员检测人数</w:t>
            </w:r>
            <w:r>
              <w:rPr>
                <w:rFonts w:ascii="仿宋_GB2312" w:hAnsi="仿宋_GB2312" w:eastAsia="仿宋_GB2312" w:cs="仿宋_GB2312"/>
                <w:color w:val="auto"/>
                <w:sz w:val="24"/>
                <w:szCs w:val="24"/>
                <w:u w:val="single"/>
              </w:rPr>
              <w:t xml:space="preserve">      </w:t>
            </w:r>
            <w:r>
              <w:rPr>
                <w:rFonts w:ascii="仿宋_GB2312" w:hAnsi="仿宋_GB2312" w:eastAsia="仿宋_GB2312" w:cs="仿宋_GB2312"/>
                <w:color w:val="auto"/>
                <w:sz w:val="24"/>
                <w:szCs w:val="24"/>
              </w:rPr>
              <w:t>（检测日期</w:t>
            </w:r>
            <w:r>
              <w:rPr>
                <w:rFonts w:ascii="仿宋_GB2312" w:hAnsi="仿宋_GB2312" w:eastAsia="仿宋_GB2312" w:cs="仿宋_GB2312"/>
                <w:color w:val="auto"/>
                <w:sz w:val="24"/>
                <w:szCs w:val="24"/>
                <w:u w:val="single"/>
              </w:rPr>
              <w:t xml:space="preserve">              </w:t>
            </w:r>
            <w:r>
              <w:rPr>
                <w:rFonts w:ascii="仿宋_GB2312" w:hAnsi="仿宋_GB2312" w:eastAsia="仿宋_GB2312" w:cs="仿宋_GB2312"/>
                <w:color w:val="auto"/>
                <w:sz w:val="24"/>
                <w:szCs w:val="24"/>
              </w:rPr>
              <w:t>）</w:t>
            </w:r>
          </w:p>
          <w:p>
            <w:pPr>
              <w:pStyle w:val="20"/>
              <w:adjustRightInd w:val="0"/>
              <w:snapToGrid w:val="0"/>
              <w:rPr>
                <w:rFonts w:hint="default" w:ascii="仿宋_GB2312" w:hAnsi="仿宋_GB2312" w:eastAsia="仿宋_GB2312" w:cs="仿宋_GB2312"/>
                <w:color w:val="auto"/>
                <w:sz w:val="24"/>
                <w:szCs w:val="24"/>
              </w:rPr>
            </w:pPr>
            <w:r>
              <w:rPr>
                <w:rFonts w:ascii="仿宋_GB2312" w:hAnsi="仿宋_GB2312" w:eastAsia="仿宋_GB2312" w:cs="仿宋_GB2312"/>
                <w:color w:val="auto"/>
                <w:sz w:val="24"/>
                <w:szCs w:val="24"/>
              </w:rPr>
              <w:t>重点人员检测人数</w:t>
            </w:r>
            <w:r>
              <w:rPr>
                <w:rFonts w:ascii="仿宋_GB2312" w:hAnsi="仿宋_GB2312" w:eastAsia="仿宋_GB2312" w:cs="仿宋_GB2312"/>
                <w:color w:val="auto"/>
                <w:sz w:val="24"/>
                <w:szCs w:val="24"/>
                <w:u w:val="single"/>
              </w:rPr>
              <w:t xml:space="preserve">          </w:t>
            </w:r>
            <w:r>
              <w:rPr>
                <w:rFonts w:ascii="仿宋_GB2312" w:hAnsi="仿宋_GB2312" w:eastAsia="仿宋_GB2312" w:cs="仿宋_GB2312"/>
                <w:color w:val="auto"/>
                <w:sz w:val="24"/>
                <w:szCs w:val="24"/>
              </w:rPr>
              <w:t>（保安、厨师、采购等岗位）</w:t>
            </w:r>
          </w:p>
          <w:p>
            <w:pPr>
              <w:pStyle w:val="4"/>
              <w:adjustRightInd w:val="0"/>
              <w:snapToGrid w:val="0"/>
              <w:spacing w:before="0" w:after="0"/>
              <w:rPr>
                <w:color w:val="auto"/>
              </w:rPr>
            </w:pPr>
            <w:r>
              <w:rPr>
                <w:rFonts w:hint="eastAsia" w:ascii="仿宋_GB2312" w:hAnsi="仿宋_GB2312" w:eastAsia="仿宋_GB2312" w:cs="仿宋_GB2312"/>
                <w:color w:val="auto"/>
                <w:sz w:val="24"/>
              </w:rPr>
              <w:t>工地外居住的人数</w:t>
            </w:r>
            <w:r>
              <w:rPr>
                <w:rFonts w:hint="eastAsia" w:ascii="仿宋_GB2312" w:hAnsi="仿宋_GB2312" w:eastAsia="仿宋_GB2312" w:cs="仿宋_GB2312"/>
                <w:color w:val="auto"/>
                <w:sz w:val="24"/>
                <w:u w:val="single"/>
              </w:rPr>
              <w:t xml:space="preserve">          </w:t>
            </w:r>
            <w:r>
              <w:rPr>
                <w:rFonts w:hint="eastAsia" w:ascii="仿宋_GB2312" w:hAnsi="仿宋_GB2312" w:eastAsia="仿宋_GB2312" w:cs="仿宋_GB2312"/>
                <w:color w:val="auto"/>
                <w:sz w:val="24"/>
              </w:rPr>
              <w:t>（每周开展一次核酸检测）</w:t>
            </w:r>
          </w:p>
        </w:tc>
        <w:tc>
          <w:tcPr>
            <w:tcW w:w="3015" w:type="dxa"/>
            <w:gridSpan w:val="3"/>
            <w:tcBorders>
              <w:top w:val="single" w:color="auto" w:sz="2" w:space="0"/>
              <w:left w:val="single" w:color="auto" w:sz="2" w:space="0"/>
              <w:bottom w:val="single" w:color="auto" w:sz="2" w:space="0"/>
              <w:right w:val="single" w:color="auto" w:sz="2" w:space="0"/>
            </w:tcBorders>
          </w:tcPr>
          <w:p>
            <w:pPr>
              <w:pStyle w:val="20"/>
              <w:spacing w:line="280" w:lineRule="exact"/>
              <w:jc w:val="center"/>
              <w:rPr>
                <w:rFonts w:hint="default" w:ascii="仿宋_GB2312" w:hAnsi="仿宋_GB2312" w:eastAsia="仿宋_GB2312"/>
                <w:bCs/>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64" w:hRule="atLeast"/>
        </w:trPr>
        <w:tc>
          <w:tcPr>
            <w:tcW w:w="6908" w:type="dxa"/>
            <w:gridSpan w:val="5"/>
            <w:tcBorders>
              <w:left w:val="single" w:color="auto" w:sz="2" w:space="0"/>
              <w:bottom w:val="single" w:color="auto" w:sz="2" w:space="0"/>
              <w:right w:val="single" w:color="auto" w:sz="2" w:space="0"/>
            </w:tcBorders>
            <w:vAlign w:val="center"/>
          </w:tcPr>
          <w:p>
            <w:pPr>
              <w:pStyle w:val="20"/>
              <w:spacing w:line="280" w:lineRule="exact"/>
              <w:jc w:val="left"/>
              <w:rPr>
                <w:rFonts w:hint="default" w:ascii="仿宋_GB2312" w:hAnsi="仿宋_GB2312" w:eastAsia="仿宋_GB2312"/>
                <w:bCs/>
                <w:color w:val="auto"/>
                <w:sz w:val="24"/>
              </w:rPr>
            </w:pPr>
            <w:r>
              <w:rPr>
                <w:rFonts w:ascii="仿宋_GB2312" w:hAnsi="仿宋_GB2312" w:eastAsia="仿宋_GB2312"/>
                <w:bCs/>
                <w:color w:val="auto"/>
                <w:sz w:val="24"/>
              </w:rPr>
              <w:t>工地近期是否有从中高风险地区来返人员：（从中高风险地区来返</w:t>
            </w:r>
            <w:r>
              <w:rPr>
                <w:rFonts w:ascii="仿宋_GB2312" w:hAnsi="仿宋_GB2312" w:eastAsia="仿宋_GB2312"/>
                <w:bCs/>
                <w:color w:val="auto"/>
                <w:sz w:val="24"/>
                <w:u w:val="single"/>
              </w:rPr>
              <w:t xml:space="preserve">     </w:t>
            </w:r>
            <w:r>
              <w:rPr>
                <w:rFonts w:ascii="仿宋_GB2312" w:hAnsi="仿宋_GB2312" w:eastAsia="仿宋_GB2312"/>
                <w:bCs/>
                <w:color w:val="auto"/>
                <w:sz w:val="24"/>
              </w:rPr>
              <w:t>人，累计重点人员</w:t>
            </w:r>
            <w:r>
              <w:rPr>
                <w:rFonts w:ascii="仿宋_GB2312" w:hAnsi="仿宋_GB2312" w:eastAsia="仿宋_GB2312"/>
                <w:bCs/>
                <w:color w:val="auto"/>
                <w:sz w:val="24"/>
                <w:u w:val="single"/>
              </w:rPr>
              <w:t xml:space="preserve">     </w:t>
            </w:r>
            <w:r>
              <w:rPr>
                <w:rFonts w:ascii="仿宋_GB2312" w:hAnsi="仿宋_GB2312" w:eastAsia="仿宋_GB2312"/>
                <w:bCs/>
                <w:color w:val="auto"/>
                <w:sz w:val="24"/>
              </w:rPr>
              <w:t>人，当日新增重点人员</w:t>
            </w:r>
            <w:r>
              <w:rPr>
                <w:rFonts w:ascii="仿宋_GB2312" w:hAnsi="仿宋_GB2312" w:eastAsia="仿宋_GB2312"/>
                <w:bCs/>
                <w:color w:val="auto"/>
                <w:sz w:val="24"/>
                <w:u w:val="single"/>
              </w:rPr>
              <w:t xml:space="preserve">     </w:t>
            </w:r>
            <w:r>
              <w:rPr>
                <w:rFonts w:ascii="仿宋_GB2312" w:hAnsi="仿宋_GB2312" w:eastAsia="仿宋_GB2312"/>
                <w:bCs/>
                <w:color w:val="auto"/>
                <w:sz w:val="24"/>
              </w:rPr>
              <w:t>人。）</w:t>
            </w:r>
          </w:p>
        </w:tc>
        <w:tc>
          <w:tcPr>
            <w:tcW w:w="3015" w:type="dxa"/>
            <w:gridSpan w:val="3"/>
            <w:tcBorders>
              <w:top w:val="single" w:color="auto" w:sz="2" w:space="0"/>
              <w:left w:val="single" w:color="auto" w:sz="2" w:space="0"/>
              <w:bottom w:val="single" w:color="auto" w:sz="2" w:space="0"/>
              <w:right w:val="single" w:color="auto" w:sz="2" w:space="0"/>
            </w:tcBorders>
          </w:tcPr>
          <w:p>
            <w:pPr>
              <w:pStyle w:val="20"/>
              <w:spacing w:line="280" w:lineRule="exact"/>
              <w:jc w:val="center"/>
              <w:rPr>
                <w:rFonts w:hint="default" w:ascii="仿宋_GB2312" w:hAnsi="仿宋_GB2312" w:eastAsia="仿宋_GB2312"/>
                <w:bCs/>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7" w:hRule="atLeast"/>
        </w:trPr>
        <w:tc>
          <w:tcPr>
            <w:tcW w:w="9923" w:type="dxa"/>
            <w:gridSpan w:val="8"/>
            <w:tcBorders>
              <w:top w:val="single" w:color="auto" w:sz="2" w:space="0"/>
              <w:left w:val="single" w:color="auto" w:sz="2" w:space="0"/>
              <w:bottom w:val="single" w:color="auto" w:sz="2" w:space="0"/>
              <w:right w:val="single" w:color="auto" w:sz="2" w:space="0"/>
            </w:tcBorders>
          </w:tcPr>
          <w:p>
            <w:pPr>
              <w:pStyle w:val="20"/>
              <w:spacing w:line="280" w:lineRule="exact"/>
              <w:rPr>
                <w:rFonts w:hint="default"/>
                <w:color w:val="auto"/>
              </w:rPr>
            </w:pPr>
            <w:r>
              <w:rPr>
                <w:rFonts w:ascii="仿宋_GB2312" w:hAnsi="仿宋_GB2312" w:eastAsia="仿宋_GB2312"/>
                <w:bCs/>
                <w:color w:val="auto"/>
                <w:sz w:val="24"/>
                <w:szCs w:val="24"/>
              </w:rPr>
              <w:t>其他情况：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75" w:hRule="atLeast"/>
        </w:trPr>
        <w:tc>
          <w:tcPr>
            <w:tcW w:w="9923" w:type="dxa"/>
            <w:gridSpan w:val="8"/>
          </w:tcPr>
          <w:p>
            <w:pPr>
              <w:pStyle w:val="42"/>
              <w:spacing w:line="360" w:lineRule="auto"/>
              <w:rPr>
                <w:rFonts w:ascii="仿宋" w:hAnsi="仿宋" w:eastAsia="仿宋" w:cs="仿宋"/>
                <w:snapToGrid w:val="0"/>
                <w:color w:val="auto"/>
                <w:sz w:val="24"/>
                <w:szCs w:val="24"/>
              </w:rPr>
            </w:pPr>
            <w:r>
              <w:rPr>
                <w:rFonts w:hint="eastAsia" w:ascii="仿宋" w:hAnsi="仿宋" w:eastAsia="仿宋" w:cs="仿宋"/>
                <w:snapToGrid w:val="0"/>
                <w:color w:val="auto"/>
                <w:sz w:val="24"/>
                <w:szCs w:val="24"/>
              </w:rPr>
              <w:t>处理情况:</w:t>
            </w:r>
          </w:p>
          <w:p>
            <w:pPr>
              <w:pStyle w:val="42"/>
              <w:snapToGrid w:val="0"/>
              <w:spacing w:line="240" w:lineRule="atLeast"/>
              <w:rPr>
                <w:rFonts w:ascii="仿宋" w:hAnsi="仿宋" w:eastAsia="仿宋" w:cs="仿宋"/>
                <w:snapToGrid w:val="0"/>
                <w:color w:val="auto"/>
                <w:sz w:val="24"/>
                <w:szCs w:val="24"/>
              </w:rPr>
            </w:pPr>
            <w:r>
              <w:rPr>
                <w:rFonts w:hint="eastAsia" w:ascii="仿宋" w:hAnsi="仿宋" w:eastAsia="仿宋" w:cs="仿宋"/>
                <w:snapToGrid w:val="0"/>
                <w:color w:val="auto"/>
                <w:sz w:val="24"/>
                <w:szCs w:val="24"/>
              </w:rPr>
              <w:t>□ 建设单位督促监理单位进行整改及跟踪落实。</w:t>
            </w:r>
          </w:p>
          <w:p>
            <w:pPr>
              <w:pStyle w:val="42"/>
              <w:snapToGrid w:val="0"/>
              <w:spacing w:line="240" w:lineRule="atLeast"/>
              <w:rPr>
                <w:rFonts w:ascii="仿宋" w:hAnsi="仿宋" w:eastAsia="仿宋" w:cs="仿宋"/>
                <w:snapToGrid w:val="0"/>
                <w:color w:val="auto"/>
                <w:sz w:val="24"/>
                <w:szCs w:val="24"/>
              </w:rPr>
            </w:pPr>
            <w:r>
              <w:rPr>
                <w:rFonts w:hint="eastAsia" w:ascii="仿宋" w:hAnsi="仿宋" w:eastAsia="仿宋" w:cs="仿宋"/>
                <w:snapToGrid w:val="0"/>
                <w:color w:val="auto"/>
                <w:sz w:val="24"/>
                <w:szCs w:val="24"/>
              </w:rPr>
              <w:t>□ 发出《责令改正通知书》（NO.</w:t>
            </w:r>
            <w:r>
              <w:rPr>
                <w:rFonts w:hint="eastAsia" w:ascii="仿宋" w:hAnsi="仿宋" w:eastAsia="仿宋" w:cs="仿宋"/>
                <w:snapToGrid w:val="0"/>
                <w:color w:val="auto"/>
                <w:sz w:val="24"/>
                <w:szCs w:val="24"/>
                <w:u w:val="single"/>
              </w:rPr>
              <w:t xml:space="preserve">               </w:t>
            </w:r>
            <w:r>
              <w:rPr>
                <w:rFonts w:hint="eastAsia" w:ascii="仿宋" w:hAnsi="仿宋" w:eastAsia="仿宋" w:cs="仿宋"/>
                <w:snapToGrid w:val="0"/>
                <w:color w:val="auto"/>
                <w:sz w:val="24"/>
                <w:szCs w:val="24"/>
              </w:rPr>
              <w:t>），责令限期整改，建设单位复查后将整改情况报监督站。</w:t>
            </w:r>
          </w:p>
          <w:p>
            <w:pPr>
              <w:pStyle w:val="42"/>
              <w:snapToGrid w:val="0"/>
              <w:spacing w:line="240" w:lineRule="atLeast"/>
              <w:rPr>
                <w:rFonts w:ascii="仿宋" w:hAnsi="仿宋" w:eastAsia="仿宋" w:cs="仿宋"/>
                <w:snapToGrid w:val="0"/>
                <w:color w:val="auto"/>
                <w:sz w:val="24"/>
                <w:szCs w:val="24"/>
              </w:rPr>
            </w:pPr>
            <w:r>
              <w:rPr>
                <w:rFonts w:hint="eastAsia" w:ascii="仿宋" w:hAnsi="仿宋" w:eastAsia="仿宋" w:cs="仿宋"/>
                <w:snapToGrid w:val="0"/>
                <w:color w:val="auto"/>
                <w:sz w:val="24"/>
                <w:szCs w:val="24"/>
              </w:rPr>
              <w:t>□ 发出《责令停工通知书》（NO.</w:t>
            </w:r>
            <w:r>
              <w:rPr>
                <w:rFonts w:hint="eastAsia" w:ascii="仿宋" w:hAnsi="仿宋" w:eastAsia="仿宋" w:cs="仿宋"/>
                <w:snapToGrid w:val="0"/>
                <w:color w:val="auto"/>
                <w:sz w:val="24"/>
                <w:szCs w:val="24"/>
                <w:u w:val="single"/>
              </w:rPr>
              <w:t xml:space="preserve">               </w:t>
            </w:r>
            <w:r>
              <w:rPr>
                <w:rFonts w:hint="eastAsia" w:ascii="仿宋" w:hAnsi="仿宋" w:eastAsia="仿宋" w:cs="仿宋"/>
                <w:snapToGrid w:val="0"/>
                <w:color w:val="auto"/>
                <w:sz w:val="24"/>
                <w:szCs w:val="24"/>
              </w:rPr>
              <w:t>），责令暂时停止施工（暂时停止使用）。</w:t>
            </w:r>
          </w:p>
          <w:p>
            <w:pPr>
              <w:pStyle w:val="42"/>
              <w:snapToGrid w:val="0"/>
              <w:spacing w:line="240" w:lineRule="atLeast"/>
              <w:rPr>
                <w:rFonts w:ascii="仿宋" w:hAnsi="仿宋" w:eastAsia="仿宋" w:cs="仿宋"/>
                <w:snapToGrid w:val="0"/>
                <w:color w:val="auto"/>
                <w:sz w:val="24"/>
                <w:szCs w:val="24"/>
              </w:rPr>
            </w:pPr>
            <w:r>
              <w:rPr>
                <w:rFonts w:hint="eastAsia" w:ascii="仿宋" w:hAnsi="仿宋" w:eastAsia="仿宋" w:cs="仿宋"/>
                <w:snapToGrid w:val="0"/>
                <w:color w:val="auto"/>
                <w:sz w:val="24"/>
                <w:szCs w:val="24"/>
              </w:rPr>
              <w:t>□ 记分情况：对施工企业记</w:t>
            </w:r>
            <w:r>
              <w:rPr>
                <w:rFonts w:hint="eastAsia" w:ascii="仿宋" w:hAnsi="仿宋" w:eastAsia="仿宋" w:cs="仿宋"/>
                <w:snapToGrid w:val="0"/>
                <w:color w:val="auto"/>
                <w:sz w:val="24"/>
                <w:szCs w:val="24"/>
                <w:u w:val="single"/>
              </w:rPr>
              <w:t xml:space="preserve">      </w:t>
            </w:r>
            <w:r>
              <w:rPr>
                <w:rFonts w:hint="eastAsia" w:ascii="仿宋" w:hAnsi="仿宋" w:eastAsia="仿宋" w:cs="仿宋"/>
                <w:snapToGrid w:val="0"/>
                <w:color w:val="auto"/>
                <w:sz w:val="24"/>
                <w:szCs w:val="24"/>
              </w:rPr>
              <w:t>分，对监理企业记</w:t>
            </w:r>
            <w:r>
              <w:rPr>
                <w:rFonts w:hint="eastAsia" w:ascii="仿宋" w:hAnsi="仿宋" w:eastAsia="仿宋" w:cs="仿宋"/>
                <w:snapToGrid w:val="0"/>
                <w:color w:val="auto"/>
                <w:sz w:val="24"/>
                <w:szCs w:val="24"/>
                <w:u w:val="single"/>
              </w:rPr>
              <w:t xml:space="preserve">      </w:t>
            </w:r>
            <w:r>
              <w:rPr>
                <w:rFonts w:hint="eastAsia" w:ascii="仿宋" w:hAnsi="仿宋" w:eastAsia="仿宋" w:cs="仿宋"/>
                <w:snapToGrid w:val="0"/>
                <w:color w:val="auto"/>
                <w:sz w:val="24"/>
                <w:szCs w:val="24"/>
              </w:rPr>
              <w:t>分，对项目管理人员共发出记分通知书</w:t>
            </w:r>
            <w:r>
              <w:rPr>
                <w:rFonts w:hint="eastAsia" w:ascii="仿宋" w:hAnsi="仿宋" w:eastAsia="仿宋" w:cs="仿宋"/>
                <w:snapToGrid w:val="0"/>
                <w:color w:val="auto"/>
                <w:sz w:val="24"/>
                <w:szCs w:val="24"/>
                <w:u w:val="single"/>
              </w:rPr>
              <w:t xml:space="preserve">      </w:t>
            </w:r>
            <w:r>
              <w:rPr>
                <w:rFonts w:hint="eastAsia" w:ascii="仿宋" w:hAnsi="仿宋" w:eastAsia="仿宋" w:cs="仿宋"/>
                <w:snapToGrid w:val="0"/>
                <w:color w:val="auto"/>
                <w:sz w:val="24"/>
                <w:szCs w:val="24"/>
              </w:rPr>
              <w:t>份，共记</w:t>
            </w:r>
            <w:r>
              <w:rPr>
                <w:rFonts w:hint="eastAsia" w:ascii="仿宋" w:hAnsi="仿宋" w:eastAsia="仿宋" w:cs="仿宋"/>
                <w:snapToGrid w:val="0"/>
                <w:color w:val="auto"/>
                <w:sz w:val="24"/>
                <w:szCs w:val="24"/>
                <w:u w:val="single"/>
              </w:rPr>
              <w:t xml:space="preserve">       </w:t>
            </w:r>
            <w:r>
              <w:rPr>
                <w:rFonts w:hint="eastAsia" w:ascii="仿宋" w:hAnsi="仿宋" w:eastAsia="仿宋" w:cs="仿宋"/>
                <w:snapToGrid w:val="0"/>
                <w:color w:val="auto"/>
                <w:sz w:val="24"/>
                <w:szCs w:val="24"/>
              </w:rPr>
              <w:t>分。</w:t>
            </w:r>
          </w:p>
          <w:p>
            <w:pPr>
              <w:pStyle w:val="42"/>
              <w:snapToGrid w:val="0"/>
              <w:spacing w:line="240" w:lineRule="atLeast"/>
              <w:rPr>
                <w:rFonts w:ascii="仿宋" w:hAnsi="仿宋" w:eastAsia="仿宋" w:cs="仿宋"/>
                <w:snapToGrid w:val="0"/>
                <w:color w:val="auto"/>
                <w:sz w:val="24"/>
                <w:szCs w:val="24"/>
              </w:rPr>
            </w:pPr>
          </w:p>
          <w:p>
            <w:pPr>
              <w:pStyle w:val="42"/>
              <w:spacing w:line="360" w:lineRule="auto"/>
              <w:rPr>
                <w:rFonts w:ascii="仿宋" w:hAnsi="仿宋" w:eastAsia="仿宋" w:cs="仿宋"/>
                <w:snapToGrid w:val="0"/>
                <w:color w:val="auto"/>
                <w:sz w:val="28"/>
                <w:szCs w:val="28"/>
              </w:rPr>
            </w:pPr>
            <w:r>
              <w:rPr>
                <w:rFonts w:hint="eastAsia" w:ascii="仿宋" w:hAnsi="仿宋" w:eastAsia="仿宋" w:cs="仿宋"/>
                <w:snapToGrid w:val="0"/>
                <w:color w:val="auto"/>
                <w:sz w:val="24"/>
                <w:szCs w:val="24"/>
              </w:rPr>
              <w:t>检查人员：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74" w:hRule="atLeast"/>
        </w:trPr>
        <w:tc>
          <w:tcPr>
            <w:tcW w:w="2480" w:type="dxa"/>
            <w:gridSpan w:val="2"/>
            <w:vAlign w:val="center"/>
          </w:tcPr>
          <w:p>
            <w:pPr>
              <w:pStyle w:val="20"/>
              <w:snapToGrid w:val="0"/>
              <w:jc w:val="left"/>
              <w:rPr>
                <w:rFonts w:hint="default" w:ascii="仿宋" w:hAnsi="仿宋" w:eastAsia="仿宋" w:cs="仿宋"/>
                <w:snapToGrid w:val="0"/>
                <w:color w:val="auto"/>
                <w:sz w:val="24"/>
                <w:szCs w:val="28"/>
              </w:rPr>
            </w:pPr>
            <w:r>
              <w:rPr>
                <w:rFonts w:ascii="仿宋" w:hAnsi="仿宋" w:eastAsia="仿宋" w:cs="仿宋"/>
                <w:snapToGrid w:val="0"/>
                <w:color w:val="auto"/>
                <w:sz w:val="24"/>
                <w:szCs w:val="28"/>
              </w:rPr>
              <w:t>建设单位:</w:t>
            </w:r>
          </w:p>
          <w:p>
            <w:pPr>
              <w:pStyle w:val="20"/>
              <w:rPr>
                <w:rFonts w:hint="default"/>
                <w:color w:val="auto"/>
                <w:sz w:val="24"/>
              </w:rPr>
            </w:pPr>
          </w:p>
          <w:p>
            <w:pPr>
              <w:pStyle w:val="20"/>
              <w:snapToGrid w:val="0"/>
              <w:jc w:val="left"/>
              <w:rPr>
                <w:rFonts w:hint="default" w:ascii="仿宋" w:hAnsi="仿宋" w:eastAsia="仿宋" w:cs="仿宋"/>
                <w:snapToGrid w:val="0"/>
                <w:color w:val="auto"/>
                <w:sz w:val="24"/>
                <w:szCs w:val="28"/>
              </w:rPr>
            </w:pPr>
            <w:r>
              <w:rPr>
                <w:rFonts w:ascii="仿宋" w:hAnsi="仿宋" w:eastAsia="仿宋" w:cs="仿宋"/>
                <w:snapToGrid w:val="0"/>
                <w:color w:val="auto"/>
                <w:sz w:val="24"/>
                <w:szCs w:val="28"/>
              </w:rPr>
              <w:t xml:space="preserve">                    </w:t>
            </w:r>
          </w:p>
          <w:p>
            <w:pPr>
              <w:pStyle w:val="20"/>
              <w:rPr>
                <w:rFonts w:hint="default"/>
                <w:color w:val="auto"/>
                <w:sz w:val="24"/>
              </w:rPr>
            </w:pPr>
          </w:p>
          <w:p>
            <w:pPr>
              <w:pStyle w:val="20"/>
              <w:snapToGrid w:val="0"/>
              <w:jc w:val="right"/>
              <w:rPr>
                <w:rFonts w:hint="default" w:ascii="仿宋" w:hAnsi="仿宋" w:eastAsia="仿宋" w:cs="仿宋"/>
                <w:snapToGrid w:val="0"/>
                <w:color w:val="auto"/>
                <w:sz w:val="24"/>
                <w:szCs w:val="28"/>
              </w:rPr>
            </w:pPr>
            <w:r>
              <w:rPr>
                <w:rFonts w:ascii="仿宋" w:hAnsi="仿宋" w:eastAsia="仿宋" w:cs="仿宋"/>
                <w:snapToGrid w:val="0"/>
                <w:color w:val="auto"/>
                <w:sz w:val="24"/>
                <w:szCs w:val="28"/>
              </w:rPr>
              <w:t xml:space="preserve">       年   月  日</w:t>
            </w:r>
          </w:p>
        </w:tc>
        <w:tc>
          <w:tcPr>
            <w:tcW w:w="2480" w:type="dxa"/>
            <w:vAlign w:val="center"/>
          </w:tcPr>
          <w:p>
            <w:pPr>
              <w:pStyle w:val="20"/>
              <w:snapToGrid w:val="0"/>
              <w:jc w:val="left"/>
              <w:rPr>
                <w:rFonts w:hint="default" w:ascii="仿宋" w:hAnsi="仿宋" w:eastAsia="仿宋" w:cs="仿宋"/>
                <w:snapToGrid w:val="0"/>
                <w:color w:val="auto"/>
                <w:sz w:val="24"/>
                <w:szCs w:val="28"/>
              </w:rPr>
            </w:pPr>
            <w:r>
              <w:rPr>
                <w:rFonts w:ascii="仿宋" w:hAnsi="仿宋" w:eastAsia="仿宋" w:cs="仿宋"/>
                <w:snapToGrid w:val="0"/>
                <w:color w:val="auto"/>
                <w:sz w:val="24"/>
                <w:szCs w:val="28"/>
              </w:rPr>
              <w:t>施工总承包单位:</w:t>
            </w:r>
          </w:p>
          <w:p>
            <w:pPr>
              <w:pStyle w:val="20"/>
              <w:rPr>
                <w:rFonts w:hint="default"/>
                <w:color w:val="auto"/>
                <w:sz w:val="24"/>
              </w:rPr>
            </w:pPr>
          </w:p>
          <w:p>
            <w:pPr>
              <w:pStyle w:val="20"/>
              <w:snapToGrid w:val="0"/>
              <w:jc w:val="left"/>
              <w:rPr>
                <w:rFonts w:hint="default" w:ascii="仿宋" w:hAnsi="仿宋" w:eastAsia="仿宋" w:cs="仿宋"/>
                <w:snapToGrid w:val="0"/>
                <w:color w:val="auto"/>
                <w:sz w:val="24"/>
                <w:szCs w:val="28"/>
              </w:rPr>
            </w:pPr>
            <w:r>
              <w:rPr>
                <w:rFonts w:ascii="仿宋" w:hAnsi="仿宋" w:eastAsia="仿宋" w:cs="仿宋"/>
                <w:snapToGrid w:val="0"/>
                <w:color w:val="auto"/>
                <w:sz w:val="24"/>
                <w:szCs w:val="28"/>
              </w:rPr>
              <w:t xml:space="preserve">                    </w:t>
            </w:r>
          </w:p>
          <w:p>
            <w:pPr>
              <w:pStyle w:val="20"/>
              <w:rPr>
                <w:rFonts w:hint="default"/>
                <w:color w:val="auto"/>
                <w:sz w:val="24"/>
              </w:rPr>
            </w:pPr>
          </w:p>
          <w:p>
            <w:pPr>
              <w:pStyle w:val="20"/>
              <w:snapToGrid w:val="0"/>
              <w:jc w:val="right"/>
              <w:rPr>
                <w:rFonts w:hint="default" w:ascii="仿宋" w:hAnsi="仿宋" w:eastAsia="仿宋" w:cs="仿宋"/>
                <w:snapToGrid w:val="0"/>
                <w:color w:val="auto"/>
                <w:sz w:val="24"/>
                <w:szCs w:val="28"/>
              </w:rPr>
            </w:pPr>
            <w:r>
              <w:rPr>
                <w:rFonts w:ascii="仿宋" w:hAnsi="仿宋" w:eastAsia="仿宋" w:cs="仿宋"/>
                <w:snapToGrid w:val="0"/>
                <w:color w:val="auto"/>
                <w:sz w:val="24"/>
                <w:szCs w:val="28"/>
              </w:rPr>
              <w:t xml:space="preserve">     年   月  日</w:t>
            </w:r>
          </w:p>
        </w:tc>
        <w:tc>
          <w:tcPr>
            <w:tcW w:w="2480" w:type="dxa"/>
            <w:gridSpan w:val="3"/>
            <w:vAlign w:val="center"/>
          </w:tcPr>
          <w:p>
            <w:pPr>
              <w:pStyle w:val="20"/>
              <w:snapToGrid w:val="0"/>
              <w:jc w:val="left"/>
              <w:rPr>
                <w:rFonts w:hint="default" w:ascii="仿宋" w:hAnsi="仿宋" w:eastAsia="仿宋" w:cs="仿宋"/>
                <w:snapToGrid w:val="0"/>
                <w:color w:val="auto"/>
                <w:sz w:val="24"/>
                <w:szCs w:val="28"/>
              </w:rPr>
            </w:pPr>
            <w:r>
              <w:rPr>
                <w:rFonts w:ascii="仿宋" w:hAnsi="仿宋" w:eastAsia="仿宋" w:cs="仿宋"/>
                <w:snapToGrid w:val="0"/>
                <w:color w:val="auto"/>
                <w:sz w:val="24"/>
                <w:szCs w:val="28"/>
              </w:rPr>
              <w:t>分包单位:</w:t>
            </w:r>
          </w:p>
          <w:p>
            <w:pPr>
              <w:pStyle w:val="20"/>
              <w:rPr>
                <w:rFonts w:hint="default"/>
                <w:color w:val="auto"/>
                <w:sz w:val="24"/>
              </w:rPr>
            </w:pPr>
          </w:p>
          <w:p>
            <w:pPr>
              <w:pStyle w:val="20"/>
              <w:snapToGrid w:val="0"/>
              <w:jc w:val="left"/>
              <w:rPr>
                <w:rFonts w:hint="default" w:ascii="仿宋" w:hAnsi="仿宋" w:eastAsia="仿宋" w:cs="仿宋"/>
                <w:snapToGrid w:val="0"/>
                <w:color w:val="auto"/>
                <w:sz w:val="24"/>
                <w:szCs w:val="28"/>
              </w:rPr>
            </w:pPr>
            <w:r>
              <w:rPr>
                <w:rFonts w:ascii="仿宋" w:hAnsi="仿宋" w:eastAsia="仿宋" w:cs="仿宋"/>
                <w:snapToGrid w:val="0"/>
                <w:color w:val="auto"/>
                <w:sz w:val="24"/>
                <w:szCs w:val="28"/>
              </w:rPr>
              <w:t xml:space="preserve">        </w:t>
            </w:r>
          </w:p>
          <w:p>
            <w:pPr>
              <w:pStyle w:val="20"/>
              <w:snapToGrid w:val="0"/>
              <w:jc w:val="left"/>
              <w:rPr>
                <w:rFonts w:hint="default" w:ascii="仿宋" w:hAnsi="仿宋" w:eastAsia="仿宋" w:cs="仿宋"/>
                <w:snapToGrid w:val="0"/>
                <w:color w:val="auto"/>
                <w:sz w:val="24"/>
                <w:szCs w:val="28"/>
              </w:rPr>
            </w:pPr>
            <w:r>
              <w:rPr>
                <w:rFonts w:ascii="仿宋" w:hAnsi="仿宋" w:eastAsia="仿宋" w:cs="仿宋"/>
                <w:snapToGrid w:val="0"/>
                <w:color w:val="auto"/>
                <w:sz w:val="24"/>
                <w:szCs w:val="28"/>
              </w:rPr>
              <w:t xml:space="preserve">    </w:t>
            </w:r>
          </w:p>
          <w:p>
            <w:pPr>
              <w:pStyle w:val="20"/>
              <w:snapToGrid w:val="0"/>
              <w:jc w:val="right"/>
              <w:rPr>
                <w:rFonts w:hint="default" w:ascii="仿宋" w:hAnsi="仿宋" w:eastAsia="仿宋" w:cs="仿宋"/>
                <w:snapToGrid w:val="0"/>
                <w:color w:val="auto"/>
                <w:sz w:val="24"/>
                <w:szCs w:val="28"/>
              </w:rPr>
            </w:pPr>
            <w:r>
              <w:rPr>
                <w:rFonts w:ascii="仿宋" w:hAnsi="仿宋" w:eastAsia="仿宋" w:cs="仿宋"/>
                <w:snapToGrid w:val="0"/>
                <w:color w:val="auto"/>
                <w:sz w:val="24"/>
                <w:szCs w:val="28"/>
              </w:rPr>
              <w:t xml:space="preserve">     年   月  日</w:t>
            </w:r>
          </w:p>
        </w:tc>
        <w:tc>
          <w:tcPr>
            <w:tcW w:w="2483" w:type="dxa"/>
            <w:gridSpan w:val="2"/>
            <w:vAlign w:val="center"/>
          </w:tcPr>
          <w:p>
            <w:pPr>
              <w:pStyle w:val="20"/>
              <w:snapToGrid w:val="0"/>
              <w:jc w:val="left"/>
              <w:rPr>
                <w:rFonts w:hint="default" w:ascii="仿宋" w:hAnsi="仿宋" w:eastAsia="仿宋" w:cs="仿宋"/>
                <w:snapToGrid w:val="0"/>
                <w:color w:val="auto"/>
                <w:sz w:val="24"/>
                <w:szCs w:val="28"/>
              </w:rPr>
            </w:pPr>
            <w:r>
              <w:rPr>
                <w:rFonts w:ascii="仿宋" w:hAnsi="仿宋" w:eastAsia="仿宋" w:cs="仿宋"/>
                <w:snapToGrid w:val="0"/>
                <w:color w:val="auto"/>
                <w:sz w:val="24"/>
                <w:szCs w:val="28"/>
              </w:rPr>
              <w:t>监理单位:</w:t>
            </w:r>
          </w:p>
          <w:p>
            <w:pPr>
              <w:pStyle w:val="20"/>
              <w:rPr>
                <w:rFonts w:hint="default"/>
                <w:color w:val="auto"/>
                <w:sz w:val="24"/>
              </w:rPr>
            </w:pPr>
          </w:p>
          <w:p>
            <w:pPr>
              <w:pStyle w:val="20"/>
              <w:snapToGrid w:val="0"/>
              <w:jc w:val="left"/>
              <w:rPr>
                <w:rFonts w:hint="default" w:ascii="仿宋" w:hAnsi="仿宋" w:eastAsia="仿宋" w:cs="仿宋"/>
                <w:snapToGrid w:val="0"/>
                <w:color w:val="auto"/>
                <w:sz w:val="24"/>
                <w:szCs w:val="28"/>
              </w:rPr>
            </w:pPr>
            <w:r>
              <w:rPr>
                <w:rFonts w:ascii="仿宋" w:hAnsi="仿宋" w:eastAsia="仿宋" w:cs="仿宋"/>
                <w:snapToGrid w:val="0"/>
                <w:color w:val="auto"/>
                <w:sz w:val="24"/>
                <w:szCs w:val="28"/>
              </w:rPr>
              <w:t xml:space="preserve">        </w:t>
            </w:r>
          </w:p>
          <w:p>
            <w:pPr>
              <w:pStyle w:val="20"/>
              <w:snapToGrid w:val="0"/>
              <w:jc w:val="left"/>
              <w:rPr>
                <w:rFonts w:hint="default" w:ascii="仿宋" w:hAnsi="仿宋" w:eastAsia="仿宋" w:cs="仿宋"/>
                <w:snapToGrid w:val="0"/>
                <w:color w:val="auto"/>
                <w:sz w:val="24"/>
                <w:szCs w:val="28"/>
              </w:rPr>
            </w:pPr>
            <w:r>
              <w:rPr>
                <w:rFonts w:ascii="仿宋" w:hAnsi="仿宋" w:eastAsia="仿宋" w:cs="仿宋"/>
                <w:snapToGrid w:val="0"/>
                <w:color w:val="auto"/>
                <w:sz w:val="24"/>
                <w:szCs w:val="28"/>
              </w:rPr>
              <w:t xml:space="preserve">        </w:t>
            </w:r>
          </w:p>
          <w:p>
            <w:pPr>
              <w:pStyle w:val="20"/>
              <w:snapToGrid w:val="0"/>
              <w:jc w:val="right"/>
              <w:rPr>
                <w:rFonts w:hint="default" w:ascii="仿宋" w:hAnsi="仿宋" w:eastAsia="仿宋" w:cs="仿宋"/>
                <w:snapToGrid w:val="0"/>
                <w:color w:val="auto"/>
                <w:sz w:val="24"/>
                <w:szCs w:val="28"/>
              </w:rPr>
            </w:pPr>
            <w:r>
              <w:rPr>
                <w:rFonts w:ascii="仿宋" w:hAnsi="仿宋" w:eastAsia="仿宋" w:cs="仿宋"/>
                <w:snapToGrid w:val="0"/>
                <w:color w:val="auto"/>
                <w:sz w:val="24"/>
                <w:szCs w:val="28"/>
              </w:rPr>
              <w:t xml:space="preserve">     年   月  日</w:t>
            </w:r>
          </w:p>
        </w:tc>
      </w:tr>
    </w:tbl>
    <w:p>
      <w:pPr>
        <w:ind w:right="-199" w:rightChars="-95"/>
        <w:rPr>
          <w:rFonts w:ascii="仿宋_GB2312" w:eastAsia="仿宋_GB2312"/>
          <w:color w:val="auto"/>
          <w:sz w:val="32"/>
          <w:szCs w:val="32"/>
        </w:rPr>
      </w:pPr>
    </w:p>
    <w:sectPr>
      <w:footerReference r:id="rId3" w:type="default"/>
      <w:pgSz w:w="11906" w:h="16838"/>
      <w:pgMar w:top="1474" w:right="1474" w:bottom="1474" w:left="1587" w:header="851" w:footer="992" w:gutter="0"/>
      <w:paperSrc/>
      <w:pgNumType w:fmt="numberInDash"/>
      <w:cols w:space="0" w:num="1"/>
      <w:rtlGutter w:val="0"/>
      <w:docGrid w:type="lines" w:linePitch="327"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 w:name="Courier New">
    <w:panose1 w:val="02070309020205020404"/>
    <w:charset w:val="00"/>
    <w:family w:val="modern"/>
    <w:pitch w:val="default"/>
    <w:sig w:usb0="E0002AFF" w:usb1="C0007843" w:usb2="00000009" w:usb3="00000000" w:csb0="400001FF" w:csb1="FFFF0000"/>
  </w:font>
  <w:font w:name="FZXBSJW--GB1-0">
    <w:altName w:val="Segoe Print"/>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Calibri Light">
    <w:panose1 w:val="020F0302020204030204"/>
    <w:charset w:val="00"/>
    <w:family w:val="swiss"/>
    <w:pitch w:val="default"/>
    <w:sig w:usb0="A00002EF" w:usb1="4000207B" w:usb2="00000000" w:usb3="00000000" w:csb0="2000019F" w:csb1="00000000"/>
  </w:font>
  <w:font w:name="Segoe Print">
    <w:panose1 w:val="02000600000000000000"/>
    <w:charset w:val="00"/>
    <w:family w:val="auto"/>
    <w:pitch w:val="default"/>
    <w:sig w:usb0="0000028F" w:usb1="00000000" w:usb2="00000000" w:usb3="00000000" w:csb0="2000009F" w:csb1="47010000"/>
  </w:font>
  <w:font w:name="FangSong_GB2312">
    <w:altName w:val="仿宋_GB2312"/>
    <w:panose1 w:val="00000000000000000000"/>
    <w:charset w:val="86"/>
    <w:family w:val="auto"/>
    <w:pitch w:val="default"/>
    <w:sig w:usb0="00000000" w:usb1="00000000" w:usb2="00000000" w:usb3="00000000" w:csb0="00040000" w:csb1="00000000"/>
  </w:font>
  <w:font w:name="Arial">
    <w:panose1 w:val="020B0604020202020204"/>
    <w:charset w:val="00"/>
    <w:family w:val="swiss"/>
    <w:pitch w:val="default"/>
    <w:sig w:usb0="E0002AFF" w:usb1="C0007843" w:usb2="00000009" w:usb3="00000000" w:csb0="400001FF" w:csb1="FFFF0000"/>
  </w:font>
  <w:font w:name="楷体_GB2312">
    <w:altName w:val="楷体"/>
    <w:panose1 w:val="02010609030101010101"/>
    <w:charset w:val="86"/>
    <w:family w:val="auto"/>
    <w:pitch w:val="default"/>
    <w:sig w:usb0="00000000" w:usb1="0000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font-weight : 400">
    <w:altName w:val="Segoe Print"/>
    <w:panose1 w:val="00000000000000000000"/>
    <w:charset w:val="00"/>
    <w:family w:val="auto"/>
    <w:pitch w:val="default"/>
    <w:sig w:usb0="00000000" w:usb1="00000000" w:usb2="00000000" w:usb3="00000000" w:csb0="00040001" w:csb1="00000000"/>
  </w:font>
  <w:font w:name="Verdana">
    <w:panose1 w:val="020B0604030504040204"/>
    <w:charset w:val="00"/>
    <w:family w:val="swiss"/>
    <w:pitch w:val="default"/>
    <w:sig w:usb0="A1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华文仿宋">
    <w:altName w:val="仿宋"/>
    <w:panose1 w:val="02010600040101010101"/>
    <w:charset w:val="86"/>
    <w:family w:val="auto"/>
    <w:pitch w:val="default"/>
    <w:sig w:usb0="00000000" w:usb1="00000000" w:usb2="00000000" w:usb3="00000000" w:csb0="0004009F" w:csb1="DFD70000"/>
  </w:font>
  <w:font w:name="新宋体">
    <w:panose1 w:val="02010609030101010101"/>
    <w:charset w:val="86"/>
    <w:family w:val="modern"/>
    <w:pitch w:val="default"/>
    <w:sig w:usb0="00000003" w:usb1="288F0000" w:usb2="00000006" w:usb3="00000000" w:csb0="00040001" w:csb1="00000000"/>
  </w:font>
  <w:font w:name="华文中宋">
    <w:altName w:val="宋体"/>
    <w:panose1 w:val="02010600040101010101"/>
    <w:charset w:val="86"/>
    <w:family w:val="auto"/>
    <w:pitch w:val="default"/>
    <w:sig w:usb0="00000000" w:usb1="00000000" w:usb2="00000000" w:usb3="00000000" w:csb0="0004009F" w:csb1="DFD70000"/>
  </w:font>
  <w:font w:name="微软雅黑">
    <w:panose1 w:val="020B0503020204020204"/>
    <w:charset w:val="86"/>
    <w:family w:val="auto"/>
    <w:pitch w:val="default"/>
    <w:sig w:usb0="80000287" w:usb1="280F3C52" w:usb2="00000016" w:usb3="00000000" w:csb0="0004001F" w:csb1="00000000"/>
  </w:font>
  <w:font w:name="文鼎CS书宋二">
    <w:altName w:val="宋体"/>
    <w:panose1 w:val="02010609010101010101"/>
    <w:charset w:val="86"/>
    <w:family w:val="modern"/>
    <w:pitch w:val="default"/>
    <w:sig w:usb0="00000000" w:usb1="00000000" w:usb2="00000010" w:usb3="00000000" w:csb0="00040000" w:csb1="00000000"/>
  </w:font>
  <w:font w:name="方正仿宋简体">
    <w:altName w:val="宋体"/>
    <w:panose1 w:val="00000000000000000000"/>
    <w:charset w:val="86"/>
    <w:family w:val="roman"/>
    <w:pitch w:val="default"/>
    <w:sig w:usb0="00000000" w:usb1="00000000" w:usb2="00000010" w:usb3="00000000" w:csb0="00040000" w:csb1="00000000"/>
  </w:font>
  <w:font w:name="Calibri">
    <w:panose1 w:val="020F0502020204030204"/>
    <w:charset w:val="01"/>
    <w:family w:val="swiss"/>
    <w:pitch w:val="default"/>
    <w:sig w:usb0="E00002FF" w:usb1="4000ACFF" w:usb2="00000001" w:usb3="00000000" w:csb0="2000019F" w:csb1="00000000"/>
  </w:font>
  <w:font w:name="SimSun-Identity-H">
    <w:altName w:val="黑体"/>
    <w:panose1 w:val="00000000000000000000"/>
    <w:charset w:val="86"/>
    <w:family w:val="auto"/>
    <w:pitch w:val="default"/>
    <w:sig w:usb0="00000000" w:usb1="00000000" w:usb2="00000010" w:usb3="00000000" w:csb0="00040000" w:csb1="00000000"/>
  </w:font>
  <w:font w:name="华文宋体">
    <w:altName w:val="宋体"/>
    <w:panose1 w:val="02010600040101010101"/>
    <w:charset w:val="86"/>
    <w:family w:val="auto"/>
    <w:pitch w:val="default"/>
    <w:sig w:usb0="00000000" w:usb1="00000000" w:usb2="00000000" w:usb3="00000000" w:csb0="0004009F" w:csb1="DFD70000"/>
  </w:font>
  <w:font w:name="华文彩云">
    <w:altName w:val="微软雅黑"/>
    <w:panose1 w:val="02010800040101010101"/>
    <w:charset w:val="86"/>
    <w:family w:val="auto"/>
    <w:pitch w:val="default"/>
    <w:sig w:usb0="00000000" w:usb1="00000000" w:usb2="00000000" w:usb3="00000000" w:csb0="00040000" w:csb1="00000000"/>
  </w:font>
  <w:font w:name="华文新魏">
    <w:altName w:val="宋体"/>
    <w:panose1 w:val="02010800040101010101"/>
    <w:charset w:val="86"/>
    <w:family w:val="auto"/>
    <w:pitch w:val="default"/>
    <w:sig w:usb0="00000000" w:usb1="00000000" w:usb2="00000000" w:usb3="00000000" w:csb0="00040000" w:csb1="00000000"/>
  </w:font>
  <w:font w:name="华文琥珀">
    <w:altName w:val="宋体"/>
    <w:panose1 w:val="02010800040101010101"/>
    <w:charset w:val="86"/>
    <w:family w:val="auto"/>
    <w:pitch w:val="default"/>
    <w:sig w:usb0="00000000" w:usb1="00000000" w:usb2="00000000" w:usb3="00000000" w:csb0="00040000" w:csb1="00000000"/>
  </w:font>
  <w:font w:name="华文细黑">
    <w:altName w:val="微软雅黑"/>
    <w:panose1 w:val="02010600040101010101"/>
    <w:charset w:val="86"/>
    <w:family w:val="auto"/>
    <w:pitch w:val="default"/>
    <w:sig w:usb0="00000000" w:usb1="00000000" w:usb2="00000000" w:usb3="00000000" w:csb0="0004009F" w:csb1="DFD70000"/>
  </w:font>
  <w:font w:name="华文行楷">
    <w:altName w:val="微软雅黑"/>
    <w:panose1 w:val="02010800040101010101"/>
    <w:charset w:val="86"/>
    <w:family w:val="auto"/>
    <w:pitch w:val="default"/>
    <w:sig w:usb0="00000000" w:usb1="00000000" w:usb2="00000000" w:usb3="00000000" w:csb0="00040000" w:csb1="00000000"/>
  </w:font>
  <w:font w:name="华文隶书">
    <w:altName w:val="微软雅黑"/>
    <w:panose1 w:val="02010800040101010101"/>
    <w:charset w:val="86"/>
    <w:family w:val="auto"/>
    <w:pitch w:val="default"/>
    <w:sig w:usb0="00000000" w:usb1="00000000" w:usb2="00000000" w:usb3="00000000" w:csb0="00040000" w:csb1="00000000"/>
  </w:font>
  <w:font w:name="Arial Narrow">
    <w:altName w:val="Arial"/>
    <w:panose1 w:val="020B0606020202030204"/>
    <w:charset w:val="00"/>
    <w:family w:val="auto"/>
    <w:pitch w:val="default"/>
    <w:sig w:usb0="00000000" w:usb1="00000000" w:usb2="00000000" w:usb3="00000000" w:csb0="2000009F" w:csb1="DFD70000"/>
  </w:font>
  <w:font w:name="Consolas">
    <w:panose1 w:val="020B0609020204030204"/>
    <w:charset w:val="00"/>
    <w:family w:val="auto"/>
    <w:pitch w:val="default"/>
    <w:sig w:usb0="E10002FF" w:usb1="4000FCFF" w:usb2="00000009" w:usb3="00000000" w:csb0="6000019F" w:csb1="DFD70000"/>
  </w:font>
  <w:font w:name="小标宋">
    <w:altName w:val="宋体"/>
    <w:panose1 w:val="03000509000000000000"/>
    <w:charset w:val="86"/>
    <w:family w:val="auto"/>
    <w:pitch w:val="default"/>
    <w:sig w:usb0="00000000" w:usb1="00000000" w:usb2="00000000" w:usb3="00000000" w:csb0="00040000" w:csb1="00000000"/>
  </w:font>
  <w:font w:name="微软简标宋">
    <w:altName w:val="宋体"/>
    <w:panose1 w:val="00000000000000000000"/>
    <w:charset w:val="86"/>
    <w:family w:val="auto"/>
    <w:pitch w:val="default"/>
    <w:sig w:usb0="00000000" w:usb1="00000000" w:usb2="00000010" w:usb3="00000000" w:csb0="00040000" w:csb1="00000000"/>
  </w:font>
  <w:font w:name="方正楷体简体">
    <w:altName w:val="宋体"/>
    <w:panose1 w:val="00000000000000000000"/>
    <w:charset w:val="86"/>
    <w:family w:val="auto"/>
    <w:pitch w:val="default"/>
    <w:sig w:usb0="00000000" w:usb1="00000000" w:usb2="00000010" w:usb3="00000000" w:csb0="00040000" w:csb1="00000000"/>
  </w:font>
  <w:font w:name="PingFang SC">
    <w:altName w:val="Segoe Print"/>
    <w:panose1 w:val="00000000000000000000"/>
    <w:charset w:val="00"/>
    <w:family w:val="auto"/>
    <w:pitch w:val="default"/>
    <w:sig w:usb0="00000000" w:usb1="00000000" w:usb2="00000000" w:usb3="00000000" w:csb0="00000000" w:csb1="00000000"/>
  </w:font>
  <w:font w:name="-apple-system-font">
    <w:altName w:val="Segoe Print"/>
    <w:panose1 w:val="00000000000000000000"/>
    <w:charset w:val="00"/>
    <w:family w:val="auto"/>
    <w:pitch w:val="default"/>
    <w:sig w:usb0="00000000" w:usb1="00000000" w:usb2="00000000" w:usb3="00000000" w:csb0="00000000" w:csb1="00000000"/>
  </w:font>
  <w:font w:name="??_GB2312">
    <w:altName w:val="Times New Roman"/>
    <w:panose1 w:val="00000000000000000000"/>
    <w:charset w:val="00"/>
    <w:family w:val="auto"/>
    <w:pitch w:val="default"/>
    <w:sig w:usb0="00000000" w:usb1="00000000" w:usb2="00000000" w:usb3="00000000" w:csb0="00000001" w:csb1="00000000"/>
  </w:font>
  <w:font w:name="TimesNewRomanPSMT">
    <w:altName w:val="Times New Roman"/>
    <w:panose1 w:val="00000000000000000000"/>
    <w:charset w:val="00"/>
    <w:family w:val="auto"/>
    <w:pitch w:val="default"/>
    <w:sig w:usb0="00000000" w:usb1="00000000" w:usb2="00000000" w:usb3="00000000" w:csb0="00000000" w:csb1="00000000"/>
  </w:font>
  <w:font w:name="Gulim">
    <w:panose1 w:val="020B0600000101010101"/>
    <w:charset w:val="81"/>
    <w:family w:val="auto"/>
    <w:pitch w:val="default"/>
    <w:sig w:usb0="B00002AF" w:usb1="69D77CFB" w:usb2="00000030" w:usb3="00000000" w:csb0="4008009F" w:csb1="DFD70000"/>
  </w:font>
  <w:font w:name="Meiryo">
    <w:panose1 w:val="020B0604030504040204"/>
    <w:charset w:val="80"/>
    <w:family w:val="auto"/>
    <w:pitch w:val="default"/>
    <w:sig w:usb0="E10102FF" w:usb1="EAC7FFFF" w:usb2="00010012" w:usb3="00000000" w:csb0="6002009F" w:csb1="DFD70000"/>
  </w:font>
  <w:font w:name="Meiryo UI">
    <w:panose1 w:val="020B0604030504040204"/>
    <w:charset w:val="80"/>
    <w:family w:val="auto"/>
    <w:pitch w:val="default"/>
    <w:sig w:usb0="E10102FF" w:usb1="EAC7FFFF" w:usb2="00010012" w:usb3="00000000" w:csb0="6002009F" w:csb1="DFD70000"/>
  </w:font>
  <w:font w:name="-apple-system">
    <w:altName w:val="Segoe Print"/>
    <w:panose1 w:val="00000000000000000000"/>
    <w:charset w:val="00"/>
    <w:family w:val="auto"/>
    <w:pitch w:val="default"/>
    <w:sig w:usb0="00000000" w:usb1="00000000" w:usb2="00000000" w:usb3="00000000" w:csb0="00040001" w:csb1="00000000"/>
  </w:font>
  <w:font w:name="Helvetica">
    <w:altName w:val="Microsoft Sans Serif"/>
    <w:panose1 w:val="020B0604020202020204"/>
    <w:charset w:val="00"/>
    <w:family w:val="swiss"/>
    <w:pitch w:val="default"/>
    <w:sig w:usb0="00000000" w:usb1="00000000" w:usb2="00000009" w:usb3="00000000" w:csb0="000001FF" w:csb1="00000000"/>
  </w:font>
  <w:font w:name="Microsoft Sans Serif">
    <w:panose1 w:val="020B0604020202020204"/>
    <w:charset w:val="00"/>
    <w:family w:val="auto"/>
    <w:pitch w:val="default"/>
    <w:sig w:usb0="E1002AFF" w:usb1="C0000002" w:usb2="00000008" w:usb3="00000000" w:csb0="200101FF" w:csb1="20280000"/>
  </w:font>
  <w:font w:name="方正粗黑宋简体">
    <w:altName w:val="宋体"/>
    <w:panose1 w:val="02000000000000000000"/>
    <w:charset w:val="86"/>
    <w:family w:val="auto"/>
    <w:pitch w:val="default"/>
    <w:sig w:usb0="00000000" w:usb1="00000000" w:usb2="00000012" w:usb3="00000000" w:csb0="00040001" w:csb1="00000000"/>
  </w:font>
  <w:font w:name="Tahoma">
    <w:panose1 w:val="020B0604030504040204"/>
    <w:charset w:val="01"/>
    <w:family w:val="swiss"/>
    <w:pitch w:val="default"/>
    <w:sig w:usb0="E1002EFF" w:usb1="C000605B" w:usb2="00000029" w:usb3="00000000" w:csb0="200101FF" w:csb1="20280000"/>
  </w:font>
  <w:font w:name="Verdana">
    <w:panose1 w:val="020B0604030504040204"/>
    <w:charset w:val="01"/>
    <w:family w:val="swiss"/>
    <w:pitch w:val="default"/>
    <w:sig w:usb0="A10006FF" w:usb1="4000205B" w:usb2="00000010" w:usb3="00000000" w:csb0="2000019F" w:csb1="00000000"/>
  </w:font>
  <w:font w:name="Tahoma CE">
    <w:altName w:val="Tahoma"/>
    <w:panose1 w:val="02030609000101010101"/>
    <w:charset w:val="EE"/>
    <w:family w:val="swiss"/>
    <w:pitch w:val="default"/>
    <w:sig w:usb0="00000000" w:usb1="00000000" w:usb2="00000000" w:usb3="00000000" w:csb0="00000002" w:csb1="00000000"/>
  </w:font>
  <w:font w:name="Dotum">
    <w:panose1 w:val="020B0600000101010101"/>
    <w:charset w:val="81"/>
    <w:family w:val="auto"/>
    <w:pitch w:val="default"/>
    <w:sig w:usb0="B00002AF" w:usb1="69D77CFB" w:usb2="00000030" w:usb3="00000000" w:csb0="4008009F" w:csb1="DFD70000"/>
  </w:font>
  <w:font w:name="DFKai-SB">
    <w:panose1 w:val="03000509000000000000"/>
    <w:charset w:val="88"/>
    <w:family w:val="auto"/>
    <w:pitch w:val="default"/>
    <w:sig w:usb0="00000003" w:usb1="082E0000" w:usb2="00000016" w:usb3="00000000" w:csb0="00100001" w:csb1="00000000"/>
  </w:font>
  <w:font w:name="BatangChe">
    <w:panose1 w:val="02030609000101010101"/>
    <w:charset w:val="81"/>
    <w:family w:val="auto"/>
    <w:pitch w:val="default"/>
    <w:sig w:usb0="B00002AF" w:usb1="69D77CFB" w:usb2="00000030" w:usb3="00000000" w:csb0="4008009F" w:csb1="DFD70000"/>
  </w:font>
  <w:font w:name="Batang">
    <w:panose1 w:val="02030600000101010101"/>
    <w:charset w:val="81"/>
    <w:family w:val="auto"/>
    <w:pitch w:val="default"/>
    <w:sig w:usb0="B00002AF" w:usb1="69D77CFB" w:usb2="00000030" w:usb3="00000000" w:csb0="4008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rPr>
        <w:sz w:val="21"/>
        <w:szCs w:val="32"/>
      </w:rPr>
    </w:pPr>
    <w:r>
      <w:rPr>
        <w:sz w:val="21"/>
        <w:szCs w:val="32"/>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-95250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28"/>
                              <w:szCs w:val="44"/>
                            </w:rPr>
                          </w:pPr>
                          <w:r>
                            <w:rPr>
                              <w:rFonts w:hint="eastAsia"/>
                              <w:sz w:val="28"/>
                              <w:szCs w:val="44"/>
                            </w:rPr>
                            <w:fldChar w:fldCharType="begin"/>
                          </w:r>
                          <w:r>
                            <w:rPr>
                              <w:rFonts w:hint="eastAsia"/>
                              <w:sz w:val="28"/>
                              <w:szCs w:val="44"/>
                            </w:rPr>
                            <w:instrText xml:space="preserve"> PAGE  \* MERGEFORMAT </w:instrText>
                          </w:r>
                          <w:r>
                            <w:rPr>
                              <w:rFonts w:hint="eastAsia"/>
                              <w:sz w:val="28"/>
                              <w:szCs w:val="44"/>
                            </w:rPr>
                            <w:fldChar w:fldCharType="separate"/>
                          </w:r>
                          <w:r>
                            <w:rPr>
                              <w:sz w:val="28"/>
                              <w:szCs w:val="44"/>
                            </w:rPr>
                            <w:t>- 8 -</w:t>
                          </w:r>
                          <w:r>
                            <w:rPr>
                              <w:rFonts w:hint="eastAsia"/>
                              <w:sz w:val="28"/>
                              <w:szCs w:val="44"/>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7.5pt;height:144pt;width:144pt;mso-position-horizontal:outside;mso-position-horizontal-relative:margin;mso-wrap-style:none;z-index:251658240;mso-width-relative:page;mso-height-relative:page;" filled="f" stroked="f" coordsize="21600,21600" o:gfxdata="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KgVjynVAAAACAEAAA8AAAAAAAAAAQAgAAAA&#10;IgAAAGRycy9kb3ducmV2LnhtbFBLAQIUABQAAAAIAIdO4kD6TuaaDgIAAAcEAAAOAAAAAAAAAAEA&#10;IAAAACQBAABkcnMvZTJvRG9jLnhtbFBLBQYAAAAABgAGAFkBAACkBQAAAAA=&#10;">
              <v:fill on="f" focussize="0,0"/>
              <v:stroke on="f" weight="0.5pt"/>
              <v:imagedata o:title=""/>
              <o:lock v:ext="edit" aspectratio="f"/>
              <v:textbox inset="0mm,0mm,0mm,0mm" style="mso-fit-shape-to-text:t;">
                <w:txbxContent>
                  <w:p>
                    <w:pPr>
                      <w:snapToGrid w:val="0"/>
                      <w:rPr>
                        <w:sz w:val="28"/>
                        <w:szCs w:val="44"/>
                      </w:rPr>
                    </w:pPr>
                    <w:r>
                      <w:rPr>
                        <w:rFonts w:hint="eastAsia"/>
                        <w:sz w:val="28"/>
                        <w:szCs w:val="44"/>
                      </w:rPr>
                      <w:fldChar w:fldCharType="begin"/>
                    </w:r>
                    <w:r>
                      <w:rPr>
                        <w:rFonts w:hint="eastAsia"/>
                        <w:sz w:val="28"/>
                        <w:szCs w:val="44"/>
                      </w:rPr>
                      <w:instrText xml:space="preserve"> PAGE  \* MERGEFORMAT </w:instrText>
                    </w:r>
                    <w:r>
                      <w:rPr>
                        <w:rFonts w:hint="eastAsia"/>
                        <w:sz w:val="28"/>
                        <w:szCs w:val="44"/>
                      </w:rPr>
                      <w:fldChar w:fldCharType="separate"/>
                    </w:r>
                    <w:r>
                      <w:rPr>
                        <w:sz w:val="28"/>
                        <w:szCs w:val="44"/>
                      </w:rPr>
                      <w:t>- 8 -</w:t>
                    </w:r>
                    <w:r>
                      <w:rPr>
                        <w:rFonts w:hint="eastAsia"/>
                        <w:sz w:val="28"/>
                        <w:szCs w:val="44"/>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27639C3"/>
    <w:multiLevelType w:val="singleLevel"/>
    <w:tmpl w:val="627639C3"/>
    <w:lvl w:ilvl="0" w:tentative="0">
      <w:start w:val="2"/>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ocumentProtection w:enforcement="0"/>
  <w:defaultTabStop w:val="420"/>
  <w:drawingGridVerticalSpacing w:val="164"/>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B34B7"/>
    <w:rsid w:val="00172A27"/>
    <w:rsid w:val="001C5F17"/>
    <w:rsid w:val="00215BE2"/>
    <w:rsid w:val="0037590E"/>
    <w:rsid w:val="00393029"/>
    <w:rsid w:val="0042057D"/>
    <w:rsid w:val="004B7A7F"/>
    <w:rsid w:val="00602E9D"/>
    <w:rsid w:val="00623911"/>
    <w:rsid w:val="00677C08"/>
    <w:rsid w:val="006D4A54"/>
    <w:rsid w:val="007A59EC"/>
    <w:rsid w:val="007D19E5"/>
    <w:rsid w:val="008F26E0"/>
    <w:rsid w:val="00A75220"/>
    <w:rsid w:val="00A902E3"/>
    <w:rsid w:val="00AD761A"/>
    <w:rsid w:val="00AE5CE6"/>
    <w:rsid w:val="00B21224"/>
    <w:rsid w:val="00B43BC8"/>
    <w:rsid w:val="00BE508F"/>
    <w:rsid w:val="00D11618"/>
    <w:rsid w:val="00D82AA2"/>
    <w:rsid w:val="00DC4489"/>
    <w:rsid w:val="00E74048"/>
    <w:rsid w:val="01052094"/>
    <w:rsid w:val="0115556B"/>
    <w:rsid w:val="015C4E3C"/>
    <w:rsid w:val="017A3B7B"/>
    <w:rsid w:val="01B013A2"/>
    <w:rsid w:val="01EE447C"/>
    <w:rsid w:val="01EF7897"/>
    <w:rsid w:val="0200771E"/>
    <w:rsid w:val="02257B36"/>
    <w:rsid w:val="02395DA6"/>
    <w:rsid w:val="02463BCB"/>
    <w:rsid w:val="025769C0"/>
    <w:rsid w:val="02780E75"/>
    <w:rsid w:val="029B652C"/>
    <w:rsid w:val="02B03566"/>
    <w:rsid w:val="02C1311A"/>
    <w:rsid w:val="02C522BF"/>
    <w:rsid w:val="02F12979"/>
    <w:rsid w:val="02FF525B"/>
    <w:rsid w:val="032601F1"/>
    <w:rsid w:val="033A6AF2"/>
    <w:rsid w:val="03681CEC"/>
    <w:rsid w:val="03A350D4"/>
    <w:rsid w:val="03B575F2"/>
    <w:rsid w:val="03C41064"/>
    <w:rsid w:val="04660759"/>
    <w:rsid w:val="049047E9"/>
    <w:rsid w:val="04DC0A59"/>
    <w:rsid w:val="04F70D3F"/>
    <w:rsid w:val="053A1A93"/>
    <w:rsid w:val="056C192B"/>
    <w:rsid w:val="05B31C8A"/>
    <w:rsid w:val="05D87C15"/>
    <w:rsid w:val="05EE13B7"/>
    <w:rsid w:val="06226EBB"/>
    <w:rsid w:val="063E71F4"/>
    <w:rsid w:val="06544E4D"/>
    <w:rsid w:val="068E5687"/>
    <w:rsid w:val="06964B53"/>
    <w:rsid w:val="06A12E4B"/>
    <w:rsid w:val="06CD5C48"/>
    <w:rsid w:val="06CF4497"/>
    <w:rsid w:val="074D42E1"/>
    <w:rsid w:val="078E28FD"/>
    <w:rsid w:val="08940822"/>
    <w:rsid w:val="08A6499E"/>
    <w:rsid w:val="08E963C3"/>
    <w:rsid w:val="094762DC"/>
    <w:rsid w:val="095D779A"/>
    <w:rsid w:val="098F750C"/>
    <w:rsid w:val="0A17115C"/>
    <w:rsid w:val="0A1F2A99"/>
    <w:rsid w:val="0A9C7EB1"/>
    <w:rsid w:val="0AA949BC"/>
    <w:rsid w:val="0AC53DEC"/>
    <w:rsid w:val="0B0B709C"/>
    <w:rsid w:val="0B2819AA"/>
    <w:rsid w:val="0B2D6F28"/>
    <w:rsid w:val="0B8E309B"/>
    <w:rsid w:val="0B900845"/>
    <w:rsid w:val="0BB56264"/>
    <w:rsid w:val="0BB9406C"/>
    <w:rsid w:val="0BCA1BFB"/>
    <w:rsid w:val="0BE871CA"/>
    <w:rsid w:val="0C0E1BC0"/>
    <w:rsid w:val="0C570CB2"/>
    <w:rsid w:val="0C90675B"/>
    <w:rsid w:val="0CBC038E"/>
    <w:rsid w:val="0CC021DC"/>
    <w:rsid w:val="0CFE5C1F"/>
    <w:rsid w:val="0D0602AF"/>
    <w:rsid w:val="0D0D4EDF"/>
    <w:rsid w:val="0D0E5288"/>
    <w:rsid w:val="0D22584D"/>
    <w:rsid w:val="0D24748B"/>
    <w:rsid w:val="0D2C0D57"/>
    <w:rsid w:val="0D594BF2"/>
    <w:rsid w:val="0D6741A0"/>
    <w:rsid w:val="0D681410"/>
    <w:rsid w:val="0DA3288A"/>
    <w:rsid w:val="0DE3508F"/>
    <w:rsid w:val="0DE41195"/>
    <w:rsid w:val="0E1634B9"/>
    <w:rsid w:val="0E264882"/>
    <w:rsid w:val="0E5424F6"/>
    <w:rsid w:val="0E736E97"/>
    <w:rsid w:val="0EAA7FB5"/>
    <w:rsid w:val="0EE161DA"/>
    <w:rsid w:val="0F2D0DC7"/>
    <w:rsid w:val="0F77140A"/>
    <w:rsid w:val="0FC557A0"/>
    <w:rsid w:val="100D679C"/>
    <w:rsid w:val="100E6CA9"/>
    <w:rsid w:val="102F028D"/>
    <w:rsid w:val="1034383F"/>
    <w:rsid w:val="104B6058"/>
    <w:rsid w:val="105016C1"/>
    <w:rsid w:val="108F5152"/>
    <w:rsid w:val="10C80B44"/>
    <w:rsid w:val="11052E8A"/>
    <w:rsid w:val="110B2FF8"/>
    <w:rsid w:val="11323022"/>
    <w:rsid w:val="1154243E"/>
    <w:rsid w:val="118448A1"/>
    <w:rsid w:val="11995BAC"/>
    <w:rsid w:val="11A55D14"/>
    <w:rsid w:val="125B7207"/>
    <w:rsid w:val="127A6377"/>
    <w:rsid w:val="12927BAA"/>
    <w:rsid w:val="13166055"/>
    <w:rsid w:val="134555DC"/>
    <w:rsid w:val="13611620"/>
    <w:rsid w:val="136E3808"/>
    <w:rsid w:val="136F448D"/>
    <w:rsid w:val="137E7991"/>
    <w:rsid w:val="138F2232"/>
    <w:rsid w:val="13940D4C"/>
    <w:rsid w:val="13EF311E"/>
    <w:rsid w:val="141C1652"/>
    <w:rsid w:val="1423758A"/>
    <w:rsid w:val="1433010A"/>
    <w:rsid w:val="145B78C2"/>
    <w:rsid w:val="148A1BFF"/>
    <w:rsid w:val="148D0259"/>
    <w:rsid w:val="14921768"/>
    <w:rsid w:val="14BA3B26"/>
    <w:rsid w:val="14CC6C49"/>
    <w:rsid w:val="14DD7C2F"/>
    <w:rsid w:val="151205C9"/>
    <w:rsid w:val="15256CC6"/>
    <w:rsid w:val="153F2ECD"/>
    <w:rsid w:val="15DE43CA"/>
    <w:rsid w:val="160336A9"/>
    <w:rsid w:val="1617516E"/>
    <w:rsid w:val="164A62C0"/>
    <w:rsid w:val="16643031"/>
    <w:rsid w:val="16782BB6"/>
    <w:rsid w:val="169F7F31"/>
    <w:rsid w:val="16D27D8A"/>
    <w:rsid w:val="17536162"/>
    <w:rsid w:val="17736071"/>
    <w:rsid w:val="17A03EBC"/>
    <w:rsid w:val="17A41F54"/>
    <w:rsid w:val="17AB74B0"/>
    <w:rsid w:val="17AD046C"/>
    <w:rsid w:val="17B44B28"/>
    <w:rsid w:val="17BB51D8"/>
    <w:rsid w:val="17F949C4"/>
    <w:rsid w:val="180A24DA"/>
    <w:rsid w:val="182B2DDA"/>
    <w:rsid w:val="18424D76"/>
    <w:rsid w:val="185C6605"/>
    <w:rsid w:val="18617D2E"/>
    <w:rsid w:val="18697B22"/>
    <w:rsid w:val="18B50EC8"/>
    <w:rsid w:val="18F331ED"/>
    <w:rsid w:val="191B63D8"/>
    <w:rsid w:val="191D41B8"/>
    <w:rsid w:val="1A0943DB"/>
    <w:rsid w:val="1A291809"/>
    <w:rsid w:val="1A3012B2"/>
    <w:rsid w:val="1A3C784F"/>
    <w:rsid w:val="1A800599"/>
    <w:rsid w:val="1A9529EC"/>
    <w:rsid w:val="1AB56364"/>
    <w:rsid w:val="1ABD2EB7"/>
    <w:rsid w:val="1AD65873"/>
    <w:rsid w:val="1B270394"/>
    <w:rsid w:val="1B28352B"/>
    <w:rsid w:val="1B3B76F0"/>
    <w:rsid w:val="1BAE1264"/>
    <w:rsid w:val="1C0C3AE1"/>
    <w:rsid w:val="1C161865"/>
    <w:rsid w:val="1C2C643B"/>
    <w:rsid w:val="1C630F34"/>
    <w:rsid w:val="1CB46804"/>
    <w:rsid w:val="1CF141C2"/>
    <w:rsid w:val="1D887D5D"/>
    <w:rsid w:val="1D99281F"/>
    <w:rsid w:val="1DA8654E"/>
    <w:rsid w:val="1DA9401D"/>
    <w:rsid w:val="1DAD6621"/>
    <w:rsid w:val="1DB22471"/>
    <w:rsid w:val="1DEE3AFA"/>
    <w:rsid w:val="1DF207A3"/>
    <w:rsid w:val="1E204BDC"/>
    <w:rsid w:val="1E9447D6"/>
    <w:rsid w:val="1EE10AC8"/>
    <w:rsid w:val="1F1A2652"/>
    <w:rsid w:val="1F205231"/>
    <w:rsid w:val="1F2F00A7"/>
    <w:rsid w:val="1F5F51BA"/>
    <w:rsid w:val="1F9E1EDD"/>
    <w:rsid w:val="1FA27BDE"/>
    <w:rsid w:val="1FDB2781"/>
    <w:rsid w:val="1FFA780C"/>
    <w:rsid w:val="20584FE0"/>
    <w:rsid w:val="20752605"/>
    <w:rsid w:val="20842321"/>
    <w:rsid w:val="209802B1"/>
    <w:rsid w:val="20EB44FB"/>
    <w:rsid w:val="20F96CA1"/>
    <w:rsid w:val="210E1A9E"/>
    <w:rsid w:val="211B299E"/>
    <w:rsid w:val="213933A4"/>
    <w:rsid w:val="214A624E"/>
    <w:rsid w:val="214E6DD8"/>
    <w:rsid w:val="21704403"/>
    <w:rsid w:val="218535A5"/>
    <w:rsid w:val="21D758AD"/>
    <w:rsid w:val="21D87181"/>
    <w:rsid w:val="22170F89"/>
    <w:rsid w:val="22284FC5"/>
    <w:rsid w:val="22286947"/>
    <w:rsid w:val="223F4400"/>
    <w:rsid w:val="22885348"/>
    <w:rsid w:val="22A069A1"/>
    <w:rsid w:val="22B55EA4"/>
    <w:rsid w:val="23434857"/>
    <w:rsid w:val="23BD330F"/>
    <w:rsid w:val="23BE3507"/>
    <w:rsid w:val="23DA5AF9"/>
    <w:rsid w:val="23DB2E41"/>
    <w:rsid w:val="23E26081"/>
    <w:rsid w:val="23E3266B"/>
    <w:rsid w:val="23E50EB9"/>
    <w:rsid w:val="23ED5E57"/>
    <w:rsid w:val="24214DA5"/>
    <w:rsid w:val="242E5D8F"/>
    <w:rsid w:val="24351211"/>
    <w:rsid w:val="247E34EC"/>
    <w:rsid w:val="24A435A5"/>
    <w:rsid w:val="24BC33F3"/>
    <w:rsid w:val="2503380E"/>
    <w:rsid w:val="25413B1D"/>
    <w:rsid w:val="25AC3A5B"/>
    <w:rsid w:val="25CE6F1F"/>
    <w:rsid w:val="25EB0C03"/>
    <w:rsid w:val="25F230A7"/>
    <w:rsid w:val="260E14B5"/>
    <w:rsid w:val="2634173A"/>
    <w:rsid w:val="263B44FD"/>
    <w:rsid w:val="265B2052"/>
    <w:rsid w:val="26687C0E"/>
    <w:rsid w:val="26C139FE"/>
    <w:rsid w:val="26C909CD"/>
    <w:rsid w:val="27030952"/>
    <w:rsid w:val="272D0945"/>
    <w:rsid w:val="274505E5"/>
    <w:rsid w:val="27766CA5"/>
    <w:rsid w:val="27BC4C51"/>
    <w:rsid w:val="280403BA"/>
    <w:rsid w:val="285C7714"/>
    <w:rsid w:val="287275F9"/>
    <w:rsid w:val="28E36314"/>
    <w:rsid w:val="28F57B9E"/>
    <w:rsid w:val="2900321D"/>
    <w:rsid w:val="29285544"/>
    <w:rsid w:val="29574D73"/>
    <w:rsid w:val="296B2F21"/>
    <w:rsid w:val="29782A98"/>
    <w:rsid w:val="29CF55BB"/>
    <w:rsid w:val="29DB09AA"/>
    <w:rsid w:val="2A2D697F"/>
    <w:rsid w:val="2A2F4CB3"/>
    <w:rsid w:val="2A75343C"/>
    <w:rsid w:val="2A9E3646"/>
    <w:rsid w:val="2AB10097"/>
    <w:rsid w:val="2AC43440"/>
    <w:rsid w:val="2B03109B"/>
    <w:rsid w:val="2B095EE9"/>
    <w:rsid w:val="2B1A3935"/>
    <w:rsid w:val="2B4C3F15"/>
    <w:rsid w:val="2B573D2E"/>
    <w:rsid w:val="2B96530D"/>
    <w:rsid w:val="2B9B60FA"/>
    <w:rsid w:val="2BBA0E1B"/>
    <w:rsid w:val="2BDB1839"/>
    <w:rsid w:val="2BDC56C4"/>
    <w:rsid w:val="2BFA0A2C"/>
    <w:rsid w:val="2BFA2113"/>
    <w:rsid w:val="2C055EBB"/>
    <w:rsid w:val="2C100E63"/>
    <w:rsid w:val="2C480FC7"/>
    <w:rsid w:val="2C560799"/>
    <w:rsid w:val="2C9C43CD"/>
    <w:rsid w:val="2CB07E31"/>
    <w:rsid w:val="2CB80C9A"/>
    <w:rsid w:val="2CFE4E96"/>
    <w:rsid w:val="2D2F1E76"/>
    <w:rsid w:val="2D3137D5"/>
    <w:rsid w:val="2D382410"/>
    <w:rsid w:val="2D3B7407"/>
    <w:rsid w:val="2D431F3B"/>
    <w:rsid w:val="2D451E3E"/>
    <w:rsid w:val="2D47559C"/>
    <w:rsid w:val="2D4929AE"/>
    <w:rsid w:val="2D526B15"/>
    <w:rsid w:val="2DD779C5"/>
    <w:rsid w:val="2DDC1E89"/>
    <w:rsid w:val="2DE736FC"/>
    <w:rsid w:val="2DEC5268"/>
    <w:rsid w:val="2DF854D4"/>
    <w:rsid w:val="2E0A0287"/>
    <w:rsid w:val="2E207F80"/>
    <w:rsid w:val="2E2115D8"/>
    <w:rsid w:val="2E640FB1"/>
    <w:rsid w:val="2EAC64C5"/>
    <w:rsid w:val="2EC64733"/>
    <w:rsid w:val="2EDB5DA5"/>
    <w:rsid w:val="2F02689B"/>
    <w:rsid w:val="2F04596C"/>
    <w:rsid w:val="2F256A00"/>
    <w:rsid w:val="2F7C73F8"/>
    <w:rsid w:val="2F7D5342"/>
    <w:rsid w:val="2F83247E"/>
    <w:rsid w:val="2FCE53DD"/>
    <w:rsid w:val="301C5455"/>
    <w:rsid w:val="30227D7E"/>
    <w:rsid w:val="305165E1"/>
    <w:rsid w:val="305A629D"/>
    <w:rsid w:val="306B312C"/>
    <w:rsid w:val="30C63E05"/>
    <w:rsid w:val="30ED051A"/>
    <w:rsid w:val="30F2642B"/>
    <w:rsid w:val="31252ACA"/>
    <w:rsid w:val="314E3663"/>
    <w:rsid w:val="31501C1B"/>
    <w:rsid w:val="315D127B"/>
    <w:rsid w:val="3167504B"/>
    <w:rsid w:val="323631C2"/>
    <w:rsid w:val="323709A7"/>
    <w:rsid w:val="32792136"/>
    <w:rsid w:val="328F637D"/>
    <w:rsid w:val="32A04342"/>
    <w:rsid w:val="32C65725"/>
    <w:rsid w:val="32D62E42"/>
    <w:rsid w:val="32E54C76"/>
    <w:rsid w:val="33BA6F08"/>
    <w:rsid w:val="33C0231B"/>
    <w:rsid w:val="340D202D"/>
    <w:rsid w:val="34564528"/>
    <w:rsid w:val="345A1180"/>
    <w:rsid w:val="345F3736"/>
    <w:rsid w:val="347324DD"/>
    <w:rsid w:val="349264DF"/>
    <w:rsid w:val="34FA3074"/>
    <w:rsid w:val="350639BA"/>
    <w:rsid w:val="354221A6"/>
    <w:rsid w:val="356201BB"/>
    <w:rsid w:val="357A4071"/>
    <w:rsid w:val="35AA6488"/>
    <w:rsid w:val="362C06F5"/>
    <w:rsid w:val="3633525F"/>
    <w:rsid w:val="364132A3"/>
    <w:rsid w:val="364E4DA5"/>
    <w:rsid w:val="36741711"/>
    <w:rsid w:val="367A3E8B"/>
    <w:rsid w:val="36F53967"/>
    <w:rsid w:val="36FA6977"/>
    <w:rsid w:val="3706405D"/>
    <w:rsid w:val="371F2CE3"/>
    <w:rsid w:val="373D0FB4"/>
    <w:rsid w:val="37D05946"/>
    <w:rsid w:val="38032A88"/>
    <w:rsid w:val="384B5854"/>
    <w:rsid w:val="38906A0A"/>
    <w:rsid w:val="38956B72"/>
    <w:rsid w:val="38BE1DAC"/>
    <w:rsid w:val="38C47EBE"/>
    <w:rsid w:val="38E05BBA"/>
    <w:rsid w:val="38E40182"/>
    <w:rsid w:val="38FA68F2"/>
    <w:rsid w:val="394D1C5C"/>
    <w:rsid w:val="39754EC3"/>
    <w:rsid w:val="397E4979"/>
    <w:rsid w:val="39A95E84"/>
    <w:rsid w:val="39B5085A"/>
    <w:rsid w:val="39B8162C"/>
    <w:rsid w:val="3A291E2B"/>
    <w:rsid w:val="3A5945FE"/>
    <w:rsid w:val="3A7D1476"/>
    <w:rsid w:val="3ACD2099"/>
    <w:rsid w:val="3B2132B2"/>
    <w:rsid w:val="3B55426B"/>
    <w:rsid w:val="3B682464"/>
    <w:rsid w:val="3B8A73FB"/>
    <w:rsid w:val="3BAC2205"/>
    <w:rsid w:val="3BB54802"/>
    <w:rsid w:val="3C3F6A75"/>
    <w:rsid w:val="3C4B0CE1"/>
    <w:rsid w:val="3C684215"/>
    <w:rsid w:val="3CA24D89"/>
    <w:rsid w:val="3CDB653F"/>
    <w:rsid w:val="3D0228F7"/>
    <w:rsid w:val="3D065800"/>
    <w:rsid w:val="3D66506D"/>
    <w:rsid w:val="3D841630"/>
    <w:rsid w:val="3DDD6004"/>
    <w:rsid w:val="3DE37E55"/>
    <w:rsid w:val="3DF915E5"/>
    <w:rsid w:val="3E4C0F9A"/>
    <w:rsid w:val="3EB73905"/>
    <w:rsid w:val="3EE81644"/>
    <w:rsid w:val="3F4250C3"/>
    <w:rsid w:val="3F4F01B9"/>
    <w:rsid w:val="3F765BC5"/>
    <w:rsid w:val="3F7F63AD"/>
    <w:rsid w:val="3F8B33B8"/>
    <w:rsid w:val="3FD4007B"/>
    <w:rsid w:val="3FE37FD3"/>
    <w:rsid w:val="3FF9201F"/>
    <w:rsid w:val="3FFB1F72"/>
    <w:rsid w:val="40397B16"/>
    <w:rsid w:val="40553771"/>
    <w:rsid w:val="407E1340"/>
    <w:rsid w:val="40B73061"/>
    <w:rsid w:val="40D425DB"/>
    <w:rsid w:val="40D850AA"/>
    <w:rsid w:val="40E70096"/>
    <w:rsid w:val="41074112"/>
    <w:rsid w:val="41AA6AE3"/>
    <w:rsid w:val="41BA29E3"/>
    <w:rsid w:val="41F72C49"/>
    <w:rsid w:val="420D2390"/>
    <w:rsid w:val="424F01DC"/>
    <w:rsid w:val="429D6186"/>
    <w:rsid w:val="42BB226C"/>
    <w:rsid w:val="42DF785C"/>
    <w:rsid w:val="42E70B0E"/>
    <w:rsid w:val="430E31AF"/>
    <w:rsid w:val="431D2993"/>
    <w:rsid w:val="43293979"/>
    <w:rsid w:val="43354C95"/>
    <w:rsid w:val="43A71087"/>
    <w:rsid w:val="440B1738"/>
    <w:rsid w:val="445B5585"/>
    <w:rsid w:val="44631DAD"/>
    <w:rsid w:val="44783073"/>
    <w:rsid w:val="44847D60"/>
    <w:rsid w:val="44941219"/>
    <w:rsid w:val="44F44E76"/>
    <w:rsid w:val="453F3E77"/>
    <w:rsid w:val="455F08CF"/>
    <w:rsid w:val="45D53B62"/>
    <w:rsid w:val="46597F65"/>
    <w:rsid w:val="46651B45"/>
    <w:rsid w:val="4692267F"/>
    <w:rsid w:val="46946DC4"/>
    <w:rsid w:val="46957AE4"/>
    <w:rsid w:val="46AD2A9D"/>
    <w:rsid w:val="46B35390"/>
    <w:rsid w:val="46CA2105"/>
    <w:rsid w:val="474A58B7"/>
    <w:rsid w:val="480D20EA"/>
    <w:rsid w:val="48362751"/>
    <w:rsid w:val="48430A0C"/>
    <w:rsid w:val="48812C3B"/>
    <w:rsid w:val="488B0352"/>
    <w:rsid w:val="48AF1D00"/>
    <w:rsid w:val="48C2027A"/>
    <w:rsid w:val="48CC326B"/>
    <w:rsid w:val="48CD3ADD"/>
    <w:rsid w:val="48DF7FA0"/>
    <w:rsid w:val="48F82F17"/>
    <w:rsid w:val="48FA5EFF"/>
    <w:rsid w:val="49722A26"/>
    <w:rsid w:val="49944266"/>
    <w:rsid w:val="49AF7BD7"/>
    <w:rsid w:val="49C964A2"/>
    <w:rsid w:val="49DB67A7"/>
    <w:rsid w:val="49F740EB"/>
    <w:rsid w:val="4A777019"/>
    <w:rsid w:val="4AA23024"/>
    <w:rsid w:val="4AE43E05"/>
    <w:rsid w:val="4B1A78E0"/>
    <w:rsid w:val="4B565017"/>
    <w:rsid w:val="4B6F37C9"/>
    <w:rsid w:val="4B8C549A"/>
    <w:rsid w:val="4B8E579D"/>
    <w:rsid w:val="4BCE22CF"/>
    <w:rsid w:val="4BCE5706"/>
    <w:rsid w:val="4BDB2E35"/>
    <w:rsid w:val="4BF914E6"/>
    <w:rsid w:val="4C411B38"/>
    <w:rsid w:val="4C717087"/>
    <w:rsid w:val="4C895185"/>
    <w:rsid w:val="4C962BDF"/>
    <w:rsid w:val="4CB37753"/>
    <w:rsid w:val="4CC40CDB"/>
    <w:rsid w:val="4D661F60"/>
    <w:rsid w:val="4D6B6D1E"/>
    <w:rsid w:val="4D727280"/>
    <w:rsid w:val="4D744B3B"/>
    <w:rsid w:val="4DA104AF"/>
    <w:rsid w:val="4DC0157A"/>
    <w:rsid w:val="4DEA4D37"/>
    <w:rsid w:val="4E7A2247"/>
    <w:rsid w:val="4E896723"/>
    <w:rsid w:val="4EA30716"/>
    <w:rsid w:val="4EB9110F"/>
    <w:rsid w:val="4EC6468C"/>
    <w:rsid w:val="4ED97EF5"/>
    <w:rsid w:val="4F0C14DA"/>
    <w:rsid w:val="4F205DE3"/>
    <w:rsid w:val="4F3178B3"/>
    <w:rsid w:val="4F412C25"/>
    <w:rsid w:val="4FA55CAA"/>
    <w:rsid w:val="4FB37491"/>
    <w:rsid w:val="4FCB09C1"/>
    <w:rsid w:val="4FE3098F"/>
    <w:rsid w:val="4FF75D4B"/>
    <w:rsid w:val="50207782"/>
    <w:rsid w:val="503322C2"/>
    <w:rsid w:val="503F1745"/>
    <w:rsid w:val="50486553"/>
    <w:rsid w:val="506232DD"/>
    <w:rsid w:val="508B5D18"/>
    <w:rsid w:val="509B4599"/>
    <w:rsid w:val="513123EC"/>
    <w:rsid w:val="51614453"/>
    <w:rsid w:val="519E6C46"/>
    <w:rsid w:val="51AA693C"/>
    <w:rsid w:val="51AA73EA"/>
    <w:rsid w:val="51BD4ADD"/>
    <w:rsid w:val="51E151C8"/>
    <w:rsid w:val="52205551"/>
    <w:rsid w:val="5225237B"/>
    <w:rsid w:val="523D05DE"/>
    <w:rsid w:val="524C2A05"/>
    <w:rsid w:val="52617ABB"/>
    <w:rsid w:val="526C5233"/>
    <w:rsid w:val="52A27985"/>
    <w:rsid w:val="52A9604E"/>
    <w:rsid w:val="52B51436"/>
    <w:rsid w:val="52BB114A"/>
    <w:rsid w:val="52D538EF"/>
    <w:rsid w:val="531A67A9"/>
    <w:rsid w:val="53260A1D"/>
    <w:rsid w:val="539130C1"/>
    <w:rsid w:val="53934C05"/>
    <w:rsid w:val="53C97BBC"/>
    <w:rsid w:val="53D33105"/>
    <w:rsid w:val="542246F1"/>
    <w:rsid w:val="547732D2"/>
    <w:rsid w:val="548F3F9F"/>
    <w:rsid w:val="54A57E89"/>
    <w:rsid w:val="54E037F3"/>
    <w:rsid w:val="5544525E"/>
    <w:rsid w:val="557835AF"/>
    <w:rsid w:val="559E15FB"/>
    <w:rsid w:val="559E790D"/>
    <w:rsid w:val="55A74F7C"/>
    <w:rsid w:val="55EC4226"/>
    <w:rsid w:val="562205A9"/>
    <w:rsid w:val="565005CB"/>
    <w:rsid w:val="568F269F"/>
    <w:rsid w:val="569B5C6E"/>
    <w:rsid w:val="56B44FAC"/>
    <w:rsid w:val="56C56163"/>
    <w:rsid w:val="57280912"/>
    <w:rsid w:val="57293729"/>
    <w:rsid w:val="572A44D9"/>
    <w:rsid w:val="57372F2F"/>
    <w:rsid w:val="576C39F6"/>
    <w:rsid w:val="57AD05D7"/>
    <w:rsid w:val="57DF6C91"/>
    <w:rsid w:val="57F033CB"/>
    <w:rsid w:val="5823428C"/>
    <w:rsid w:val="583D51B3"/>
    <w:rsid w:val="585361B5"/>
    <w:rsid w:val="586C5B6D"/>
    <w:rsid w:val="588D466D"/>
    <w:rsid w:val="588E5550"/>
    <w:rsid w:val="59297CF7"/>
    <w:rsid w:val="593E05CA"/>
    <w:rsid w:val="5956361B"/>
    <w:rsid w:val="59DC402B"/>
    <w:rsid w:val="59F6255F"/>
    <w:rsid w:val="59FB2A17"/>
    <w:rsid w:val="5A0F1072"/>
    <w:rsid w:val="5A3063DC"/>
    <w:rsid w:val="5AA20A9A"/>
    <w:rsid w:val="5AC828B0"/>
    <w:rsid w:val="5AE05AC2"/>
    <w:rsid w:val="5B257141"/>
    <w:rsid w:val="5B2D3235"/>
    <w:rsid w:val="5B34462F"/>
    <w:rsid w:val="5B575408"/>
    <w:rsid w:val="5BCD4A97"/>
    <w:rsid w:val="5BCD7F83"/>
    <w:rsid w:val="5BF56CD9"/>
    <w:rsid w:val="5C0853AD"/>
    <w:rsid w:val="5C231900"/>
    <w:rsid w:val="5C321615"/>
    <w:rsid w:val="5C5458F3"/>
    <w:rsid w:val="5C75686F"/>
    <w:rsid w:val="5C8E3CCD"/>
    <w:rsid w:val="5CD96969"/>
    <w:rsid w:val="5CE16826"/>
    <w:rsid w:val="5CF03EED"/>
    <w:rsid w:val="5D0059AE"/>
    <w:rsid w:val="5D056C8E"/>
    <w:rsid w:val="5D225D04"/>
    <w:rsid w:val="5D2502DD"/>
    <w:rsid w:val="5D4A4BDE"/>
    <w:rsid w:val="5D4E0BF7"/>
    <w:rsid w:val="5D6D3306"/>
    <w:rsid w:val="5D97426C"/>
    <w:rsid w:val="5DB67738"/>
    <w:rsid w:val="5E2E57AB"/>
    <w:rsid w:val="5E771E6C"/>
    <w:rsid w:val="5E794D67"/>
    <w:rsid w:val="5E7D0248"/>
    <w:rsid w:val="5EC17C0B"/>
    <w:rsid w:val="5ECE216A"/>
    <w:rsid w:val="5EDE17AD"/>
    <w:rsid w:val="5EE00207"/>
    <w:rsid w:val="5F0E7BAE"/>
    <w:rsid w:val="5FB33417"/>
    <w:rsid w:val="6047573F"/>
    <w:rsid w:val="60721AC2"/>
    <w:rsid w:val="607B73EC"/>
    <w:rsid w:val="608D0A4F"/>
    <w:rsid w:val="60FA5AD6"/>
    <w:rsid w:val="610E4E2F"/>
    <w:rsid w:val="612319A2"/>
    <w:rsid w:val="616F3F3C"/>
    <w:rsid w:val="61F741F1"/>
    <w:rsid w:val="620E5409"/>
    <w:rsid w:val="62513427"/>
    <w:rsid w:val="625354D7"/>
    <w:rsid w:val="62775C94"/>
    <w:rsid w:val="628B3026"/>
    <w:rsid w:val="62E06586"/>
    <w:rsid w:val="630B395E"/>
    <w:rsid w:val="634B1635"/>
    <w:rsid w:val="63937E10"/>
    <w:rsid w:val="639601AD"/>
    <w:rsid w:val="639F017E"/>
    <w:rsid w:val="63AA54D0"/>
    <w:rsid w:val="63BA29F3"/>
    <w:rsid w:val="63CB3B68"/>
    <w:rsid w:val="63E002B7"/>
    <w:rsid w:val="644409FD"/>
    <w:rsid w:val="646C3ECC"/>
    <w:rsid w:val="64797E1A"/>
    <w:rsid w:val="647E7904"/>
    <w:rsid w:val="64992374"/>
    <w:rsid w:val="64D829AD"/>
    <w:rsid w:val="64ED26FA"/>
    <w:rsid w:val="64FD4798"/>
    <w:rsid w:val="655829FC"/>
    <w:rsid w:val="65621EB2"/>
    <w:rsid w:val="656729AC"/>
    <w:rsid w:val="656A1AAA"/>
    <w:rsid w:val="65893F82"/>
    <w:rsid w:val="65B803AC"/>
    <w:rsid w:val="65CF6428"/>
    <w:rsid w:val="65E72040"/>
    <w:rsid w:val="65FF242E"/>
    <w:rsid w:val="66064812"/>
    <w:rsid w:val="661B39D0"/>
    <w:rsid w:val="661D0C58"/>
    <w:rsid w:val="66415088"/>
    <w:rsid w:val="6649718A"/>
    <w:rsid w:val="66655029"/>
    <w:rsid w:val="666B0609"/>
    <w:rsid w:val="66C13834"/>
    <w:rsid w:val="66CE48F8"/>
    <w:rsid w:val="66FF49D0"/>
    <w:rsid w:val="67996BC9"/>
    <w:rsid w:val="679E4848"/>
    <w:rsid w:val="67F22B10"/>
    <w:rsid w:val="680B7231"/>
    <w:rsid w:val="68192C3E"/>
    <w:rsid w:val="682E0118"/>
    <w:rsid w:val="68C06C6B"/>
    <w:rsid w:val="68DB1C76"/>
    <w:rsid w:val="68F612AC"/>
    <w:rsid w:val="69067F5C"/>
    <w:rsid w:val="69125E13"/>
    <w:rsid w:val="695B182A"/>
    <w:rsid w:val="6984040A"/>
    <w:rsid w:val="6A07119F"/>
    <w:rsid w:val="6A0B272D"/>
    <w:rsid w:val="6A243701"/>
    <w:rsid w:val="6A324CFC"/>
    <w:rsid w:val="6A372A11"/>
    <w:rsid w:val="6AC378F7"/>
    <w:rsid w:val="6ACE6856"/>
    <w:rsid w:val="6ADD6CB1"/>
    <w:rsid w:val="6B1466AF"/>
    <w:rsid w:val="6B3029C7"/>
    <w:rsid w:val="6B5A6580"/>
    <w:rsid w:val="6B68387C"/>
    <w:rsid w:val="6B7351B1"/>
    <w:rsid w:val="6B7469E0"/>
    <w:rsid w:val="6B8F72FE"/>
    <w:rsid w:val="6BEA2617"/>
    <w:rsid w:val="6C2E4C26"/>
    <w:rsid w:val="6C360FBC"/>
    <w:rsid w:val="6C691DB4"/>
    <w:rsid w:val="6C695AB7"/>
    <w:rsid w:val="6D3714BB"/>
    <w:rsid w:val="6D425DAF"/>
    <w:rsid w:val="6D550954"/>
    <w:rsid w:val="6DBD3F44"/>
    <w:rsid w:val="6DDD6BFA"/>
    <w:rsid w:val="6DEF39C4"/>
    <w:rsid w:val="6E161FED"/>
    <w:rsid w:val="6E2239B2"/>
    <w:rsid w:val="6E554371"/>
    <w:rsid w:val="6E5916D4"/>
    <w:rsid w:val="6EA319E1"/>
    <w:rsid w:val="6EB81D5B"/>
    <w:rsid w:val="6EDD427C"/>
    <w:rsid w:val="6EE15E80"/>
    <w:rsid w:val="6F177C84"/>
    <w:rsid w:val="6F36125C"/>
    <w:rsid w:val="6F4B1FA0"/>
    <w:rsid w:val="6F5E5FBD"/>
    <w:rsid w:val="6FA227D0"/>
    <w:rsid w:val="6FE57509"/>
    <w:rsid w:val="704D36A9"/>
    <w:rsid w:val="705740D3"/>
    <w:rsid w:val="70A32DC3"/>
    <w:rsid w:val="70DA7E50"/>
    <w:rsid w:val="70F474FE"/>
    <w:rsid w:val="70F840D4"/>
    <w:rsid w:val="71001AB2"/>
    <w:rsid w:val="7123505C"/>
    <w:rsid w:val="7124321F"/>
    <w:rsid w:val="71284123"/>
    <w:rsid w:val="715167AE"/>
    <w:rsid w:val="71835EFC"/>
    <w:rsid w:val="719B1D92"/>
    <w:rsid w:val="719B6188"/>
    <w:rsid w:val="71A76CE6"/>
    <w:rsid w:val="71A76F43"/>
    <w:rsid w:val="7254023D"/>
    <w:rsid w:val="72671EC8"/>
    <w:rsid w:val="72CD5B60"/>
    <w:rsid w:val="72CF59AF"/>
    <w:rsid w:val="72D054BC"/>
    <w:rsid w:val="73391E1D"/>
    <w:rsid w:val="73622807"/>
    <w:rsid w:val="73B97AB3"/>
    <w:rsid w:val="73C45F66"/>
    <w:rsid w:val="73D83966"/>
    <w:rsid w:val="73EF139B"/>
    <w:rsid w:val="741040FB"/>
    <w:rsid w:val="744B2A93"/>
    <w:rsid w:val="747F6BE8"/>
    <w:rsid w:val="7504552B"/>
    <w:rsid w:val="753511D6"/>
    <w:rsid w:val="75AD7069"/>
    <w:rsid w:val="75C86229"/>
    <w:rsid w:val="75D424D0"/>
    <w:rsid w:val="75F51FFD"/>
    <w:rsid w:val="760C500E"/>
    <w:rsid w:val="76465092"/>
    <w:rsid w:val="76861BB1"/>
    <w:rsid w:val="768F0ADE"/>
    <w:rsid w:val="76A639CC"/>
    <w:rsid w:val="76AB6EF9"/>
    <w:rsid w:val="76D160A5"/>
    <w:rsid w:val="76D617C2"/>
    <w:rsid w:val="77041950"/>
    <w:rsid w:val="77297DB9"/>
    <w:rsid w:val="772A0714"/>
    <w:rsid w:val="77503213"/>
    <w:rsid w:val="77825393"/>
    <w:rsid w:val="77950EE4"/>
    <w:rsid w:val="77C7313A"/>
    <w:rsid w:val="78617010"/>
    <w:rsid w:val="78763B05"/>
    <w:rsid w:val="7897272A"/>
    <w:rsid w:val="78A23905"/>
    <w:rsid w:val="78AB5D09"/>
    <w:rsid w:val="78F2649A"/>
    <w:rsid w:val="79242A2F"/>
    <w:rsid w:val="797D3A4D"/>
    <w:rsid w:val="79A22AE4"/>
    <w:rsid w:val="79AE5EE9"/>
    <w:rsid w:val="79E432D4"/>
    <w:rsid w:val="79E566A8"/>
    <w:rsid w:val="7A29054F"/>
    <w:rsid w:val="7A60310E"/>
    <w:rsid w:val="7A730775"/>
    <w:rsid w:val="7ABB06BA"/>
    <w:rsid w:val="7AFC3B26"/>
    <w:rsid w:val="7B154C60"/>
    <w:rsid w:val="7B6600EF"/>
    <w:rsid w:val="7B875680"/>
    <w:rsid w:val="7BB145E4"/>
    <w:rsid w:val="7BC768A7"/>
    <w:rsid w:val="7BD74AA1"/>
    <w:rsid w:val="7C023C28"/>
    <w:rsid w:val="7C2F18A6"/>
    <w:rsid w:val="7C8E5E70"/>
    <w:rsid w:val="7D4146FB"/>
    <w:rsid w:val="7D962841"/>
    <w:rsid w:val="7DCF4310"/>
    <w:rsid w:val="7E2073F6"/>
    <w:rsid w:val="7E4C0CBD"/>
    <w:rsid w:val="7EB6360A"/>
    <w:rsid w:val="7EED1369"/>
    <w:rsid w:val="7EEF75E9"/>
    <w:rsid w:val="7F292E0D"/>
    <w:rsid w:val="7F621464"/>
    <w:rsid w:val="7F6848A5"/>
    <w:rsid w:val="7F7B50C3"/>
    <w:rsid w:val="7FBA659E"/>
    <w:rsid w:val="7FE95671"/>
  </w:rsids>
  <m:mathPr>
    <m:lMargin m:val="0"/>
    <m:mathFont m:val="Cambria Math"/>
    <m:rMargin m:val="0"/>
    <m:wrapIndent m:val="1440"/>
    <m:brkBin m:val="before"/>
    <m:brkBinSub m:val="--"/>
    <m:defJc m:val="centerGroup"/>
    <m:intLim m:val="subSup"/>
    <m:naryLim m:val="undOvr"/>
    <m:smallFrac m:val="0"/>
    <m:dispDef/>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0"/>
    <w:pPr>
      <w:keepNext/>
      <w:keepLines/>
      <w:outlineLvl w:val="0"/>
    </w:pPr>
    <w:rPr>
      <w:rFonts w:eastAsia="方正小标宋简体"/>
      <w:kern w:val="44"/>
      <w:sz w:val="44"/>
      <w:szCs w:val="44"/>
    </w:rPr>
  </w:style>
  <w:style w:type="paragraph" w:styleId="4">
    <w:name w:val="heading 3"/>
    <w:basedOn w:val="1"/>
    <w:next w:val="1"/>
    <w:unhideWhenUsed/>
    <w:qFormat/>
    <w:uiPriority w:val="0"/>
    <w:pPr>
      <w:spacing w:before="104" w:after="104"/>
      <w:outlineLvl w:val="2"/>
    </w:pPr>
  </w:style>
  <w:style w:type="character" w:default="1" w:styleId="10">
    <w:name w:val="Default Paragraph Font"/>
    <w:unhideWhenUsed/>
    <w:qFormat/>
    <w:uiPriority w:val="1"/>
  </w:style>
  <w:style w:type="table" w:default="1" w:styleId="12">
    <w:name w:val="Normal Table"/>
    <w:unhideWhenUsed/>
    <w:qFormat/>
    <w:uiPriority w:val="99"/>
    <w:tblPr>
      <w:tblLayout w:type="fixed"/>
      <w:tblCellMar>
        <w:top w:w="0" w:type="dxa"/>
        <w:left w:w="108" w:type="dxa"/>
        <w:bottom w:w="0" w:type="dxa"/>
        <w:right w:w="108" w:type="dxa"/>
      </w:tblCellMar>
    </w:tblPr>
  </w:style>
  <w:style w:type="paragraph" w:customStyle="1" w:styleId="2">
    <w:name w:val="_Style 5"/>
    <w:next w:val="1"/>
    <w:qFormat/>
    <w:uiPriority w:val="0"/>
    <w:pPr>
      <w:widowControl w:val="0"/>
      <w:ind w:firstLine="200" w:firstLineChars="200"/>
      <w:jc w:val="both"/>
    </w:pPr>
    <w:rPr>
      <w:rFonts w:ascii="Calibri" w:hAnsi="Calibri" w:eastAsia="宋体" w:cs="Times New Roman"/>
      <w:kern w:val="2"/>
      <w:sz w:val="24"/>
      <w:szCs w:val="22"/>
      <w:lang w:val="en-US" w:eastAsia="zh-CN" w:bidi="ar-SA"/>
    </w:rPr>
  </w:style>
  <w:style w:type="paragraph" w:styleId="5">
    <w:name w:val="annotation text"/>
    <w:basedOn w:val="1"/>
    <w:qFormat/>
    <w:uiPriority w:val="0"/>
    <w:pPr>
      <w:jc w:val="left"/>
    </w:pPr>
  </w:style>
  <w:style w:type="paragraph" w:styleId="6">
    <w:name w:val="Plain Text"/>
    <w:basedOn w:val="1"/>
    <w:qFormat/>
    <w:uiPriority w:val="0"/>
    <w:rPr>
      <w:rFonts w:ascii="宋体" w:hAnsi="Courier New"/>
    </w:r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9">
    <w:name w:val="toc 2"/>
    <w:basedOn w:val="1"/>
    <w:next w:val="1"/>
    <w:qFormat/>
    <w:uiPriority w:val="0"/>
    <w:pPr>
      <w:ind w:left="420" w:leftChars="200"/>
    </w:pPr>
  </w:style>
  <w:style w:type="character" w:styleId="11">
    <w:name w:val="page number"/>
    <w:basedOn w:val="10"/>
    <w:qFormat/>
    <w:uiPriority w:val="0"/>
  </w:style>
  <w:style w:type="table" w:styleId="13">
    <w:name w:val="Table Grid"/>
    <w:basedOn w:val="1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14">
    <w:name w:val="_Style 3"/>
    <w:basedOn w:val="1"/>
    <w:qFormat/>
    <w:uiPriority w:val="0"/>
    <w:pPr>
      <w:widowControl/>
      <w:spacing w:after="160" w:line="240" w:lineRule="exact"/>
      <w:jc w:val="left"/>
    </w:pPr>
  </w:style>
  <w:style w:type="paragraph" w:customStyle="1" w:styleId="15">
    <w:name w:val="Plain Text1"/>
    <w:qFormat/>
    <w:uiPriority w:val="0"/>
    <w:pPr>
      <w:widowControl w:val="0"/>
      <w:jc w:val="both"/>
    </w:pPr>
    <w:rPr>
      <w:rFonts w:ascii="宋体" w:hAnsi="Courier New" w:eastAsia="宋体" w:cs="Times New Roman"/>
      <w:kern w:val="2"/>
      <w:sz w:val="21"/>
      <w:szCs w:val="21"/>
      <w:lang w:val="en-US" w:eastAsia="zh-CN" w:bidi="ar-SA"/>
    </w:rPr>
  </w:style>
  <w:style w:type="paragraph" w:customStyle="1" w:styleId="16">
    <w:name w:val="正文 New New New New New New New New New New New New New New New New New New New New New New New"/>
    <w:qFormat/>
    <w:uiPriority w:val="0"/>
    <w:pPr>
      <w:widowControl w:val="0"/>
      <w:jc w:val="both"/>
    </w:pPr>
    <w:rPr>
      <w:rFonts w:ascii="Calibri" w:hAnsi="Calibri" w:eastAsia="宋体" w:cs="Times New Roman"/>
      <w:kern w:val="2"/>
      <w:sz w:val="21"/>
      <w:szCs w:val="22"/>
      <w:lang w:val="en-US" w:eastAsia="zh-CN" w:bidi="ar-SA"/>
    </w:rPr>
  </w:style>
  <w:style w:type="paragraph" w:customStyle="1" w:styleId="17">
    <w:name w:val="正文 New"/>
    <w:next w:val="18"/>
    <w:qFormat/>
    <w:uiPriority w:val="0"/>
    <w:pPr>
      <w:widowControl w:val="0"/>
      <w:jc w:val="both"/>
    </w:pPr>
    <w:rPr>
      <w:rFonts w:ascii="Times New Roman" w:hAnsi="Times New Roman" w:eastAsia="宋体" w:cs="Times New Roman"/>
      <w:kern w:val="2"/>
      <w:sz w:val="30"/>
      <w:szCs w:val="30"/>
      <w:lang w:val="en-US" w:eastAsia="zh-CN" w:bidi="ar-SA"/>
    </w:rPr>
  </w:style>
  <w:style w:type="paragraph" w:customStyle="1" w:styleId="18">
    <w:name w:val="标题 1 New"/>
    <w:basedOn w:val="17"/>
    <w:next w:val="17"/>
    <w:qFormat/>
    <w:uiPriority w:val="0"/>
    <w:pPr>
      <w:spacing w:line="560" w:lineRule="exact"/>
      <w:jc w:val="center"/>
      <w:outlineLvl w:val="0"/>
    </w:pPr>
    <w:rPr>
      <w:rFonts w:ascii="Calibri" w:hAnsi="Calibri" w:cs="黑体"/>
      <w:b/>
      <w:bCs/>
      <w:sz w:val="44"/>
      <w:szCs w:val="44"/>
    </w:rPr>
  </w:style>
  <w:style w:type="paragraph" w:customStyle="1" w:styleId="19">
    <w:name w:val="正文 New New New"/>
    <w:qFormat/>
    <w:uiPriority w:val="0"/>
    <w:pPr>
      <w:widowControl w:val="0"/>
      <w:jc w:val="both"/>
    </w:pPr>
    <w:rPr>
      <w:rFonts w:hint="eastAsia" w:ascii="Times New Roman" w:hAnsi="Times New Roman" w:eastAsia="宋体" w:cs="Times New Roman"/>
      <w:kern w:val="2"/>
      <w:sz w:val="21"/>
      <w:szCs w:val="22"/>
      <w:lang w:val="en-US" w:eastAsia="zh-CN" w:bidi="ar-SA"/>
    </w:rPr>
  </w:style>
  <w:style w:type="paragraph" w:customStyle="1" w:styleId="20">
    <w:name w:val="正文 New New New New"/>
    <w:next w:val="4"/>
    <w:qFormat/>
    <w:uiPriority w:val="0"/>
    <w:pPr>
      <w:widowControl w:val="0"/>
      <w:jc w:val="both"/>
    </w:pPr>
    <w:rPr>
      <w:rFonts w:hint="eastAsia" w:ascii="Times New Roman" w:hAnsi="Times New Roman" w:eastAsia="宋体" w:cs="Times New Roman"/>
      <w:kern w:val="2"/>
      <w:sz w:val="21"/>
      <w:szCs w:val="22"/>
      <w:lang w:val="en-US" w:eastAsia="zh-CN" w:bidi="ar-SA"/>
    </w:rPr>
  </w:style>
  <w:style w:type="character" w:customStyle="1" w:styleId="21">
    <w:name w:val="font31"/>
    <w:basedOn w:val="10"/>
    <w:qFormat/>
    <w:uiPriority w:val="0"/>
    <w:rPr>
      <w:rFonts w:hint="eastAsia" w:ascii="宋体" w:hAnsi="宋体" w:eastAsia="宋体" w:cs="宋体"/>
      <w:b/>
      <w:color w:val="000000"/>
      <w:sz w:val="18"/>
      <w:szCs w:val="18"/>
      <w:u w:val="none"/>
    </w:rPr>
  </w:style>
  <w:style w:type="paragraph" w:customStyle="1" w:styleId="22">
    <w:name w:val="正文 New New New New New New New New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23">
    <w:name w:val="正文 New New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24">
    <w:name w:val="正文 New New New New New New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25">
    <w:name w:val="正文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26">
    <w:name w:val="正文 New New New New New New New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27">
    <w:name w:val="正文 New New New New New New New New New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28">
    <w:name w:val="正文 New New New New New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29">
    <w:name w:val="正文 New New New New New New New New New New New New New New New"/>
    <w:qFormat/>
    <w:uiPriority w:val="0"/>
    <w:pPr>
      <w:widowControl w:val="0"/>
      <w:jc w:val="both"/>
    </w:pPr>
    <w:rPr>
      <w:rFonts w:hint="eastAsia" w:ascii="Times New Roman" w:hAnsi="Times New Roman" w:eastAsia="宋体" w:cs="Times New Roman"/>
      <w:kern w:val="2"/>
      <w:sz w:val="21"/>
      <w:szCs w:val="22"/>
      <w:lang w:val="en-US" w:eastAsia="zh-CN" w:bidi="ar-SA"/>
    </w:rPr>
  </w:style>
  <w:style w:type="paragraph" w:customStyle="1" w:styleId="30">
    <w:name w:val="正文 New New New New New New New New New New New New New New New New New New New New New New New New New New New New New New New New New New New New New New New New New New New New New New New New New New New New New New New New New"/>
    <w:qFormat/>
    <w:uiPriority w:val="0"/>
    <w:pPr>
      <w:widowControl w:val="0"/>
      <w:jc w:val="both"/>
    </w:pPr>
    <w:rPr>
      <w:rFonts w:ascii="Calibri" w:hAnsi="Calibri" w:eastAsia="宋体" w:cs="Times New Roman"/>
      <w:kern w:val="2"/>
      <w:sz w:val="21"/>
      <w:szCs w:val="22"/>
      <w:lang w:val="en-US" w:eastAsia="zh-CN" w:bidi="ar-SA"/>
    </w:rPr>
  </w:style>
  <w:style w:type="paragraph" w:customStyle="1" w:styleId="31">
    <w:name w:val="正文 New New New New New New New New New New New New New New New New New New New New New New New New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32">
    <w:name w:val="页脚 New New New New New New New New New New New New New"/>
    <w:basedOn w:val="31"/>
    <w:qFormat/>
    <w:uiPriority w:val="0"/>
    <w:pPr>
      <w:tabs>
        <w:tab w:val="center" w:pos="4153"/>
        <w:tab w:val="right" w:pos="8306"/>
      </w:tabs>
      <w:snapToGrid w:val="0"/>
      <w:jc w:val="left"/>
    </w:pPr>
    <w:rPr>
      <w:sz w:val="18"/>
      <w:szCs w:val="18"/>
    </w:rPr>
  </w:style>
  <w:style w:type="paragraph" w:customStyle="1" w:styleId="33">
    <w:name w:val="正文 New New New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34">
    <w:name w:val="正文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35">
    <w:name w:val="正文 New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36">
    <w:name w:val="正文 New New"/>
    <w:next w:val="3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7">
    <w:name w:val="目录 2 New"/>
    <w:basedOn w:val="36"/>
    <w:next w:val="38"/>
    <w:qFormat/>
    <w:uiPriority w:val="0"/>
  </w:style>
  <w:style w:type="paragraph" w:customStyle="1" w:styleId="38">
    <w:name w:val="正文 New New New New New New"/>
    <w:next w:val="3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9">
    <w:name w:val="正文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40">
    <w:name w:val="正文 New New New New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character" w:customStyle="1" w:styleId="41">
    <w:name w:val="fontstyle01"/>
    <w:basedOn w:val="10"/>
    <w:qFormat/>
    <w:uiPriority w:val="0"/>
    <w:rPr>
      <w:rFonts w:ascii="FZXBSJW--GB1-0" w:hAnsi="FZXBSJW--GB1-0" w:eastAsia="FZXBSJW--GB1-0" w:cs="FZXBSJW--GB1-0"/>
      <w:color w:val="000000"/>
      <w:sz w:val="44"/>
      <w:szCs w:val="44"/>
    </w:rPr>
  </w:style>
  <w:style w:type="paragraph" w:customStyle="1" w:styleId="42">
    <w:name w:val="正文 New New New New New"/>
    <w:qFormat/>
    <w:uiPriority w:val="0"/>
    <w:pPr>
      <w:widowControl w:val="0"/>
      <w:jc w:val="both"/>
    </w:pPr>
    <w:rPr>
      <w:rFonts w:ascii="Times New Roman" w:hAnsi="Times New Roman" w:eastAsia="宋体" w:cs="Times New Roman"/>
      <w:kern w:val="2"/>
      <w:sz w:val="30"/>
      <w:szCs w:val="30"/>
      <w:lang w:val="en-US" w:eastAsia="zh-CN" w:bidi="ar-SA"/>
    </w:rPr>
  </w:style>
  <w:style w:type="character" w:customStyle="1" w:styleId="43">
    <w:name w:val="fontstyle21"/>
    <w:basedOn w:val="10"/>
    <w:qFormat/>
    <w:uiPriority w:val="0"/>
    <w:rPr>
      <w:rFonts w:ascii="仿宋" w:hAnsi="仿宋" w:eastAsia="仿宋" w:cs="仿宋"/>
      <w:color w:val="000000"/>
      <w:sz w:val="32"/>
      <w:szCs w:val="3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区国土城建和水务局（住建）</Company>
  <Pages>16</Pages>
  <Words>1524</Words>
  <Characters>8687</Characters>
  <Lines>72</Lines>
  <Paragraphs>20</Paragraphs>
  <ScaleCrop>false</ScaleCrop>
  <LinksUpToDate>false</LinksUpToDate>
  <CharactersWithSpaces>10191</CharactersWithSpaces>
  <Application>WPS Office_10.8.0.6058_F1E327BC-269C-435d-A152-05C5408002CA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2020-03-11T01:34:00Z</dcterms:created>
  <dc:creator>梁炽东</dc:creator>
  <cp:lastModifiedBy>苏锐联</cp:lastModifiedBy>
  <cp:lastPrinted>2021-05-19T01:59:00Z</cp:lastPrinted>
  <dcterms:modified xsi:type="dcterms:W3CDTF">2022-05-16T01:00:33Z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