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217F" w:rsidRPr="0015217F" w:rsidRDefault="0015217F" w:rsidP="0015217F">
      <w:pPr>
        <w:widowControl/>
        <w:shd w:val="clear" w:color="auto" w:fill="FFFFFF"/>
        <w:spacing w:line="756" w:lineRule="atLeast"/>
        <w:jc w:val="center"/>
        <w:outlineLvl w:val="0"/>
        <w:rPr>
          <w:rFonts w:asciiTheme="minorEastAsia" w:hAnsiTheme="minorEastAsia" w:cs="宋体"/>
          <w:b/>
          <w:color w:val="0E59A4"/>
          <w:kern w:val="36"/>
          <w:sz w:val="36"/>
          <w:szCs w:val="36"/>
        </w:rPr>
      </w:pPr>
      <w:r w:rsidRPr="0015217F">
        <w:rPr>
          <w:rFonts w:asciiTheme="minorEastAsia" w:hAnsiTheme="minorEastAsia" w:cs="宋体" w:hint="eastAsia"/>
          <w:b/>
          <w:color w:val="0E59A4"/>
          <w:kern w:val="36"/>
          <w:sz w:val="36"/>
          <w:szCs w:val="36"/>
        </w:rPr>
        <w:t>佛山市南海区住房城乡建设和水利局关于加强住建领域渣土（建筑垃圾）及预拌混凝土装载运输管理的通知</w:t>
      </w:r>
    </w:p>
    <w:p w:rsidR="00000000" w:rsidRDefault="00B03E25">
      <w:pPr>
        <w:rPr>
          <w:rFonts w:hint="eastAsia"/>
        </w:rPr>
      </w:pPr>
    </w:p>
    <w:p w:rsidR="0015217F" w:rsidRPr="0015217F" w:rsidRDefault="0015217F" w:rsidP="0015217F">
      <w:pPr>
        <w:pStyle w:val="a5"/>
        <w:shd w:val="clear" w:color="auto" w:fill="FFFFFF"/>
        <w:spacing w:before="225" w:beforeAutospacing="0" w:after="225" w:afterAutospacing="0" w:line="360" w:lineRule="auto"/>
        <w:rPr>
          <w:color w:val="333333"/>
        </w:rPr>
      </w:pPr>
      <w:r w:rsidRPr="0015217F">
        <w:rPr>
          <w:rFonts w:hint="eastAsia"/>
          <w:color w:val="333333"/>
        </w:rPr>
        <w:t>各镇（街道）城建和水利办公室，区建筑工程质量监督站，各建设、施工、监理、混凝土生产企业及有关单位：</w:t>
      </w:r>
    </w:p>
    <w:p w:rsidR="0015217F" w:rsidRPr="0015217F" w:rsidRDefault="0015217F" w:rsidP="0015217F">
      <w:pPr>
        <w:pStyle w:val="a5"/>
        <w:shd w:val="clear" w:color="auto" w:fill="FFFFFF"/>
        <w:spacing w:before="225" w:beforeAutospacing="0" w:after="225" w:afterAutospacing="0" w:line="360" w:lineRule="auto"/>
        <w:rPr>
          <w:rFonts w:hint="eastAsia"/>
          <w:color w:val="333333"/>
        </w:rPr>
      </w:pPr>
      <w:r w:rsidRPr="0015217F">
        <w:rPr>
          <w:rFonts w:hint="eastAsia"/>
          <w:color w:val="333333"/>
        </w:rPr>
        <w:t xml:space="preserve">　　为进一步加强我区住建领域渣土及混凝土装载方面的管理，配合有关部门做好货物运输超限超载治理工作，我局现将相关工作要求通知如下：</w:t>
      </w:r>
    </w:p>
    <w:p w:rsidR="0015217F" w:rsidRPr="0015217F" w:rsidRDefault="0015217F" w:rsidP="0015217F">
      <w:pPr>
        <w:pStyle w:val="a5"/>
        <w:shd w:val="clear" w:color="auto" w:fill="FFFFFF"/>
        <w:spacing w:before="225" w:beforeAutospacing="0" w:after="225" w:afterAutospacing="0" w:line="360" w:lineRule="auto"/>
        <w:rPr>
          <w:rFonts w:hint="eastAsia"/>
          <w:color w:val="333333"/>
        </w:rPr>
      </w:pPr>
      <w:r w:rsidRPr="0015217F">
        <w:rPr>
          <w:rFonts w:hint="eastAsia"/>
          <w:color w:val="333333"/>
        </w:rPr>
        <w:t xml:space="preserve">　　一、建筑工地渣土装载方面</w:t>
      </w:r>
    </w:p>
    <w:p w:rsidR="0015217F" w:rsidRPr="0015217F" w:rsidRDefault="0015217F" w:rsidP="0015217F">
      <w:pPr>
        <w:pStyle w:val="a5"/>
        <w:shd w:val="clear" w:color="auto" w:fill="FFFFFF"/>
        <w:spacing w:before="225" w:beforeAutospacing="0" w:after="225" w:afterAutospacing="0" w:line="360" w:lineRule="auto"/>
        <w:rPr>
          <w:rFonts w:hint="eastAsia"/>
          <w:color w:val="333333"/>
        </w:rPr>
      </w:pPr>
      <w:r w:rsidRPr="0015217F">
        <w:rPr>
          <w:rFonts w:hint="eastAsia"/>
          <w:color w:val="333333"/>
        </w:rPr>
        <w:t xml:space="preserve">　　（一）项目施工单位：1.要切实履行主体责任，制定合法装载全流程管控措施，并签订合法装载承诺书（详见附件1），完善从“入口”到“出口”的登记、装载、计重、运单填写、放行等各环节操作规程，加强对各相关岗位工作人员的培训；2.要规范车辆入场管理，不得将渣土（建筑垃圾）交给个人和未经核准从事建筑渣土处置的单位入场装载，安排专人填写《车辆进出场登记表》（详见附件2），记录入场货车牌号、建筑渣土处置核准、驾驶员信息、入场时间、货物名称等信息。</w:t>
      </w:r>
    </w:p>
    <w:p w:rsidR="0015217F" w:rsidRPr="0015217F" w:rsidRDefault="0015217F" w:rsidP="0015217F">
      <w:pPr>
        <w:pStyle w:val="a5"/>
        <w:shd w:val="clear" w:color="auto" w:fill="FFFFFF"/>
        <w:spacing w:before="225" w:beforeAutospacing="0" w:after="225" w:afterAutospacing="0" w:line="360" w:lineRule="auto"/>
        <w:rPr>
          <w:rFonts w:hint="eastAsia"/>
          <w:color w:val="333333"/>
        </w:rPr>
      </w:pPr>
      <w:r w:rsidRPr="0015217F">
        <w:rPr>
          <w:rFonts w:hint="eastAsia"/>
          <w:color w:val="333333"/>
        </w:rPr>
        <w:t xml:space="preserve">　　（二）项目监理单位：要定期对施工单位开展的渣土（建筑垃圾）装载工作进行抽查，对发现的问题要及时指出，对整改不及时的要发出监理工作联系单，并及时上报行业主管部门。</w:t>
      </w:r>
    </w:p>
    <w:p w:rsidR="0015217F" w:rsidRPr="0015217F" w:rsidRDefault="0015217F" w:rsidP="0015217F">
      <w:pPr>
        <w:pStyle w:val="a5"/>
        <w:shd w:val="clear" w:color="auto" w:fill="FFFFFF"/>
        <w:spacing w:before="225" w:beforeAutospacing="0" w:after="225" w:afterAutospacing="0" w:line="360" w:lineRule="auto"/>
        <w:rPr>
          <w:rFonts w:hint="eastAsia"/>
          <w:color w:val="333333"/>
        </w:rPr>
      </w:pPr>
      <w:r w:rsidRPr="0015217F">
        <w:rPr>
          <w:rFonts w:hint="eastAsia"/>
          <w:color w:val="333333"/>
        </w:rPr>
        <w:t xml:space="preserve">　　二、预拌混凝土装载运输方面</w:t>
      </w:r>
    </w:p>
    <w:p w:rsidR="0015217F" w:rsidRPr="0015217F" w:rsidRDefault="0015217F" w:rsidP="0015217F">
      <w:pPr>
        <w:pStyle w:val="a5"/>
        <w:shd w:val="clear" w:color="auto" w:fill="FFFFFF"/>
        <w:spacing w:before="225" w:beforeAutospacing="0" w:after="225" w:afterAutospacing="0" w:line="360" w:lineRule="auto"/>
        <w:rPr>
          <w:rFonts w:hint="eastAsia"/>
          <w:color w:val="333333"/>
        </w:rPr>
      </w:pPr>
      <w:r w:rsidRPr="0015217F">
        <w:rPr>
          <w:rFonts w:hint="eastAsia"/>
          <w:color w:val="333333"/>
        </w:rPr>
        <w:t xml:space="preserve">　　（一）混凝土生产企业要选择合法的货物运输经营者签订《运输合同》，明确合法装载运输等义务；要制作运输单（详见附件3），真实完整记录车辆及运料情况，运输单应载明车辆号牌、货物品种、车货总重、起运地、运输单位、送达地、收货单位等信息，由运输单填写人员及车辆驾驶员签名确认，并按要求填写《车辆进出场登记表》，由放行人员签名确认后才允许车辆出场。</w:t>
      </w:r>
    </w:p>
    <w:p w:rsidR="0015217F" w:rsidRPr="0015217F" w:rsidRDefault="0015217F" w:rsidP="0015217F">
      <w:pPr>
        <w:pStyle w:val="a5"/>
        <w:shd w:val="clear" w:color="auto" w:fill="FFFFFF"/>
        <w:spacing w:before="225" w:beforeAutospacing="0" w:after="225" w:afterAutospacing="0" w:line="360" w:lineRule="auto"/>
        <w:rPr>
          <w:rFonts w:hint="eastAsia"/>
          <w:color w:val="333333"/>
        </w:rPr>
      </w:pPr>
      <w:r w:rsidRPr="0015217F">
        <w:rPr>
          <w:rFonts w:hint="eastAsia"/>
          <w:color w:val="333333"/>
        </w:rPr>
        <w:lastRenderedPageBreak/>
        <w:t xml:space="preserve">　　（二）预拌混凝土生产企业要配合交通运输部门做好称重设备的安装和维护工作，并保持省交通厅统一安装使用的“源头治超信息监管系统”有效正常运作，完善视频监控，覆盖车辆进出口等关键点位，同时保持正常通视并做好视频数据保存。</w:t>
      </w:r>
    </w:p>
    <w:p w:rsidR="0015217F" w:rsidRPr="0015217F" w:rsidRDefault="0015217F" w:rsidP="0015217F">
      <w:pPr>
        <w:pStyle w:val="a5"/>
        <w:shd w:val="clear" w:color="auto" w:fill="FFFFFF"/>
        <w:spacing w:before="225" w:beforeAutospacing="0" w:after="225" w:afterAutospacing="0" w:line="360" w:lineRule="auto"/>
        <w:rPr>
          <w:rFonts w:hint="eastAsia"/>
          <w:color w:val="333333"/>
        </w:rPr>
      </w:pPr>
      <w:r w:rsidRPr="0015217F">
        <w:rPr>
          <w:rFonts w:hint="eastAsia"/>
          <w:color w:val="333333"/>
        </w:rPr>
        <w:t xml:space="preserve">　　三、处罚措施</w:t>
      </w:r>
    </w:p>
    <w:p w:rsidR="0015217F" w:rsidRPr="0015217F" w:rsidRDefault="0015217F" w:rsidP="0015217F">
      <w:pPr>
        <w:pStyle w:val="a5"/>
        <w:shd w:val="clear" w:color="auto" w:fill="FFFFFF"/>
        <w:spacing w:before="225" w:beforeAutospacing="0" w:after="225" w:afterAutospacing="0" w:line="360" w:lineRule="auto"/>
        <w:rPr>
          <w:rFonts w:hint="eastAsia"/>
          <w:color w:val="333333"/>
        </w:rPr>
      </w:pPr>
      <w:r w:rsidRPr="0015217F">
        <w:rPr>
          <w:rFonts w:hint="eastAsia"/>
          <w:color w:val="333333"/>
        </w:rPr>
        <w:t xml:space="preserve">　　对不落实相关工作要求或被查实为超限超载的，我局将对责任单位进行约谈、全区通报并诚信扣分等处理。</w:t>
      </w:r>
    </w:p>
    <w:p w:rsidR="0015217F" w:rsidRPr="0015217F" w:rsidRDefault="0015217F" w:rsidP="0015217F">
      <w:pPr>
        <w:pStyle w:val="a5"/>
        <w:shd w:val="clear" w:color="auto" w:fill="FFFFFF"/>
        <w:spacing w:before="225" w:beforeAutospacing="0" w:after="225" w:afterAutospacing="0" w:line="360" w:lineRule="auto"/>
        <w:rPr>
          <w:rFonts w:hint="eastAsia"/>
          <w:color w:val="333333"/>
        </w:rPr>
      </w:pPr>
      <w:r w:rsidRPr="0015217F">
        <w:rPr>
          <w:rFonts w:hint="eastAsia"/>
          <w:color w:val="333333"/>
        </w:rPr>
        <w:t xml:space="preserve">　　附件：1.合法装载承诺书（参考范本）</w:t>
      </w:r>
    </w:p>
    <w:p w:rsidR="0015217F" w:rsidRPr="0015217F" w:rsidRDefault="0015217F" w:rsidP="0015217F">
      <w:pPr>
        <w:pStyle w:val="a5"/>
        <w:shd w:val="clear" w:color="auto" w:fill="FFFFFF"/>
        <w:spacing w:before="225" w:beforeAutospacing="0" w:after="225" w:afterAutospacing="0" w:line="360" w:lineRule="auto"/>
        <w:rPr>
          <w:rFonts w:hint="eastAsia"/>
          <w:color w:val="333333"/>
        </w:rPr>
      </w:pPr>
      <w:r w:rsidRPr="0015217F">
        <w:rPr>
          <w:rFonts w:hint="eastAsia"/>
          <w:color w:val="333333"/>
        </w:rPr>
        <w:t xml:space="preserve">　　2.车辆进出场登记表（参考范本）</w:t>
      </w:r>
    </w:p>
    <w:p w:rsidR="0015217F" w:rsidRDefault="0015217F" w:rsidP="0015217F">
      <w:pPr>
        <w:pStyle w:val="a5"/>
        <w:shd w:val="clear" w:color="auto" w:fill="FFFFFF"/>
        <w:spacing w:before="225" w:beforeAutospacing="0" w:after="225" w:afterAutospacing="0" w:line="360" w:lineRule="auto"/>
        <w:ind w:firstLine="465"/>
        <w:rPr>
          <w:color w:val="333333"/>
        </w:rPr>
      </w:pPr>
      <w:r w:rsidRPr="0015217F">
        <w:rPr>
          <w:rFonts w:hint="eastAsia"/>
          <w:color w:val="333333"/>
        </w:rPr>
        <w:t>3.货物运输单（参考范本）</w:t>
      </w:r>
    </w:p>
    <w:p w:rsidR="0015217F" w:rsidRPr="0015217F" w:rsidRDefault="0015217F" w:rsidP="0015217F">
      <w:pPr>
        <w:pStyle w:val="a5"/>
        <w:shd w:val="clear" w:color="auto" w:fill="FFFFFF"/>
        <w:spacing w:before="225" w:beforeAutospacing="0" w:after="225" w:afterAutospacing="0" w:line="360" w:lineRule="auto"/>
        <w:ind w:firstLine="465"/>
        <w:rPr>
          <w:rFonts w:hint="eastAsia"/>
          <w:color w:val="333333"/>
        </w:rPr>
      </w:pPr>
    </w:p>
    <w:p w:rsidR="0015217F" w:rsidRPr="0015217F" w:rsidRDefault="0015217F" w:rsidP="0015217F">
      <w:pPr>
        <w:pStyle w:val="a5"/>
        <w:shd w:val="clear" w:color="auto" w:fill="FFFFFF"/>
        <w:spacing w:before="225" w:beforeAutospacing="0" w:after="225" w:afterAutospacing="0" w:line="360" w:lineRule="auto"/>
        <w:jc w:val="right"/>
        <w:rPr>
          <w:rFonts w:hint="eastAsia"/>
          <w:color w:val="333333"/>
        </w:rPr>
      </w:pPr>
      <w:r w:rsidRPr="0015217F">
        <w:rPr>
          <w:rFonts w:hint="eastAsia"/>
          <w:color w:val="333333"/>
        </w:rPr>
        <w:t xml:space="preserve">　　佛山市南海区住房城乡建设和水利局</w:t>
      </w:r>
    </w:p>
    <w:p w:rsidR="0015217F" w:rsidRPr="0015217F" w:rsidRDefault="0015217F" w:rsidP="0015217F">
      <w:pPr>
        <w:pStyle w:val="a5"/>
        <w:shd w:val="clear" w:color="auto" w:fill="FFFFFF"/>
        <w:spacing w:before="225" w:beforeAutospacing="0" w:after="225" w:afterAutospacing="0" w:line="360" w:lineRule="auto"/>
        <w:jc w:val="right"/>
        <w:rPr>
          <w:rFonts w:hint="eastAsia"/>
          <w:color w:val="333333"/>
        </w:rPr>
      </w:pPr>
      <w:r w:rsidRPr="0015217F">
        <w:rPr>
          <w:rFonts w:hint="eastAsia"/>
          <w:color w:val="333333"/>
        </w:rPr>
        <w:t xml:space="preserve">　　2022年5月27日</w:t>
      </w:r>
    </w:p>
    <w:p w:rsidR="0015217F" w:rsidRDefault="0015217F"/>
    <w:p w:rsidR="0015217F" w:rsidRPr="0015217F" w:rsidRDefault="0015217F"/>
    <w:sectPr w:rsidR="0015217F" w:rsidRPr="0015217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03E25" w:rsidRDefault="00B03E25" w:rsidP="0015217F">
      <w:r>
        <w:separator/>
      </w:r>
    </w:p>
  </w:endnote>
  <w:endnote w:type="continuationSeparator" w:id="1">
    <w:p w:rsidR="00B03E25" w:rsidRDefault="00B03E25" w:rsidP="0015217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03E25" w:rsidRDefault="00B03E25" w:rsidP="0015217F">
      <w:r>
        <w:separator/>
      </w:r>
    </w:p>
  </w:footnote>
  <w:footnote w:type="continuationSeparator" w:id="1">
    <w:p w:rsidR="00B03E25" w:rsidRDefault="00B03E25" w:rsidP="0015217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5217F"/>
    <w:rsid w:val="0015217F"/>
    <w:rsid w:val="00B03E2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15217F"/>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5217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5217F"/>
    <w:rPr>
      <w:sz w:val="18"/>
      <w:szCs w:val="18"/>
    </w:rPr>
  </w:style>
  <w:style w:type="paragraph" w:styleId="a4">
    <w:name w:val="footer"/>
    <w:basedOn w:val="a"/>
    <w:link w:val="Char0"/>
    <w:uiPriority w:val="99"/>
    <w:semiHidden/>
    <w:unhideWhenUsed/>
    <w:rsid w:val="0015217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5217F"/>
    <w:rPr>
      <w:sz w:val="18"/>
      <w:szCs w:val="18"/>
    </w:rPr>
  </w:style>
  <w:style w:type="character" w:customStyle="1" w:styleId="1Char">
    <w:name w:val="标题 1 Char"/>
    <w:basedOn w:val="a0"/>
    <w:link w:val="1"/>
    <w:uiPriority w:val="9"/>
    <w:rsid w:val="0015217F"/>
    <w:rPr>
      <w:rFonts w:ascii="宋体" w:eastAsia="宋体" w:hAnsi="宋体" w:cs="宋体"/>
      <w:b/>
      <w:bCs/>
      <w:kern w:val="36"/>
      <w:sz w:val="48"/>
      <w:szCs w:val="48"/>
    </w:rPr>
  </w:style>
  <w:style w:type="paragraph" w:styleId="a5">
    <w:name w:val="Normal (Web)"/>
    <w:basedOn w:val="a"/>
    <w:uiPriority w:val="99"/>
    <w:semiHidden/>
    <w:unhideWhenUsed/>
    <w:rsid w:val="0015217F"/>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375088103">
      <w:bodyDiv w:val="1"/>
      <w:marLeft w:val="0"/>
      <w:marRight w:val="0"/>
      <w:marTop w:val="0"/>
      <w:marBottom w:val="0"/>
      <w:divBdr>
        <w:top w:val="none" w:sz="0" w:space="0" w:color="auto"/>
        <w:left w:val="none" w:sz="0" w:space="0" w:color="auto"/>
        <w:bottom w:val="none" w:sz="0" w:space="0" w:color="auto"/>
        <w:right w:val="none" w:sz="0" w:space="0" w:color="auto"/>
      </w:divBdr>
    </w:div>
    <w:div w:id="1904097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138</Words>
  <Characters>789</Characters>
  <Application>Microsoft Office Word</Application>
  <DocSecurity>0</DocSecurity>
  <Lines>6</Lines>
  <Paragraphs>1</Paragraphs>
  <ScaleCrop>false</ScaleCrop>
  <Company>Regaltec</Company>
  <LinksUpToDate>false</LinksUpToDate>
  <CharactersWithSpaces>926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2022-06-06T01:43:00Z</dcterms:created>
  <dcterms:modified xsi:type="dcterms:W3CDTF">2022-06-06T01:44:00Z</dcterms:modified>
</cp:coreProperties>
</file>