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79E3" w:rsidRPr="00CE79E3" w:rsidRDefault="00CE79E3" w:rsidP="00CE79E3">
      <w:pPr>
        <w:widowControl/>
        <w:shd w:val="clear" w:color="auto" w:fill="FFFFFF"/>
        <w:spacing w:line="360" w:lineRule="auto"/>
        <w:jc w:val="center"/>
        <w:outlineLvl w:val="0"/>
        <w:rPr>
          <w:rFonts w:ascii="微软雅黑" w:eastAsia="微软雅黑" w:hAnsi="微软雅黑" w:cs="宋体"/>
          <w:color w:val="0E59A4"/>
          <w:kern w:val="36"/>
          <w:sz w:val="30"/>
          <w:szCs w:val="30"/>
        </w:rPr>
      </w:pPr>
      <w:r w:rsidRPr="00CE79E3">
        <w:rPr>
          <w:rFonts w:ascii="微软雅黑" w:eastAsia="微软雅黑" w:hAnsi="微软雅黑" w:cs="宋体" w:hint="eastAsia"/>
          <w:color w:val="0E59A4"/>
          <w:kern w:val="36"/>
          <w:sz w:val="30"/>
          <w:szCs w:val="30"/>
        </w:rPr>
        <w:t>佛山市南海区住房城乡建设和水利局关于印发佛山市南海区房屋市政工程项目标后检查专项行动工作方案通知</w:t>
      </w:r>
    </w:p>
    <w:p w:rsidR="00CE79E3" w:rsidRPr="00CE79E3" w:rsidRDefault="00CE79E3" w:rsidP="00CE79E3">
      <w:pPr>
        <w:pStyle w:val="a5"/>
        <w:shd w:val="clear" w:color="auto" w:fill="FFFFFF"/>
        <w:spacing w:before="188" w:beforeAutospacing="0" w:after="188" w:afterAutospacing="0" w:line="360" w:lineRule="auto"/>
        <w:jc w:val="center"/>
        <w:rPr>
          <w:rFonts w:asciiTheme="minorEastAsia" w:eastAsiaTheme="minorEastAsia" w:hAnsiTheme="minorEastAsia"/>
          <w:color w:val="333333"/>
          <w:sz w:val="21"/>
          <w:szCs w:val="21"/>
        </w:rPr>
      </w:pPr>
      <w:r w:rsidRPr="00CE79E3">
        <w:rPr>
          <w:rFonts w:asciiTheme="minorEastAsia" w:eastAsiaTheme="minorEastAsia" w:hAnsiTheme="minorEastAsia" w:hint="eastAsia"/>
          <w:color w:val="333333"/>
          <w:sz w:val="21"/>
          <w:szCs w:val="21"/>
        </w:rPr>
        <w:t>南建水函〔2022〕41号</w:t>
      </w:r>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r w:rsidRPr="00CE79E3">
        <w:rPr>
          <w:rFonts w:asciiTheme="minorEastAsia" w:eastAsiaTheme="minorEastAsia" w:hAnsiTheme="minorEastAsia" w:hint="eastAsia"/>
          <w:color w:val="333333"/>
          <w:sz w:val="21"/>
          <w:szCs w:val="21"/>
        </w:rPr>
        <w:t>各镇人民政府、街道办事处，区政务服务数据管理局，各有关单位：</w:t>
      </w:r>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r w:rsidRPr="00CE79E3">
        <w:rPr>
          <w:rFonts w:asciiTheme="minorEastAsia" w:eastAsiaTheme="minorEastAsia" w:hAnsiTheme="minorEastAsia" w:hint="eastAsia"/>
          <w:color w:val="333333"/>
          <w:sz w:val="21"/>
          <w:szCs w:val="21"/>
        </w:rPr>
        <w:t xml:space="preserve">　　为进一步加强对政府投资建设的房屋建筑及住建部门监管的市政工程项目标后监督检查，督促项目相关责任主体落实管理责任，严厉打击违法发包、违法分包、转包等违法违规行为，保障工程质量和施工安全，促进项目顺利实施，根据《中华人民共和国招标投标法》《中华人民共和国招标投标法实施条例》《广东省住房和城乡建设厅关于建设工程项目招标中标后监督检查的办法》《佛山市房屋市政工程项目标后检查专项行动工作方案》等法律法规和相关工作要求，我局制定了《佛山市南海区房屋市政工程项目标后检查专项行动工作方案》，现印发给你们，请认真贯彻落实。</w:t>
      </w:r>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hyperlink r:id="rId6" w:tgtFrame="_blank" w:history="1">
        <w:r w:rsidRPr="00CE79E3">
          <w:rPr>
            <w:rStyle w:val="a6"/>
            <w:rFonts w:asciiTheme="minorEastAsia" w:eastAsiaTheme="minorEastAsia" w:hAnsiTheme="minorEastAsia" w:hint="eastAsia"/>
            <w:color w:val="333333"/>
            <w:sz w:val="21"/>
            <w:szCs w:val="21"/>
          </w:rPr>
          <w:t>附件1：房屋市政工程在建项目发承包行为专项整治行动备检材料目录.docx</w:t>
        </w:r>
      </w:hyperlink>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hyperlink r:id="rId7" w:tgtFrame="_blank" w:history="1">
        <w:r w:rsidRPr="00CE79E3">
          <w:rPr>
            <w:rStyle w:val="a6"/>
            <w:rFonts w:asciiTheme="minorEastAsia" w:eastAsiaTheme="minorEastAsia" w:hAnsiTheme="minorEastAsia" w:hint="eastAsia"/>
            <w:color w:val="333333"/>
            <w:sz w:val="21"/>
            <w:szCs w:val="21"/>
          </w:rPr>
          <w:t>附件2：南海区建设工程中标后自查记录表.doc</w:t>
        </w:r>
      </w:hyperlink>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hyperlink r:id="rId8" w:tgtFrame="_blank" w:history="1">
        <w:r w:rsidRPr="00CE79E3">
          <w:rPr>
            <w:rStyle w:val="a6"/>
            <w:rFonts w:asciiTheme="minorEastAsia" w:eastAsiaTheme="minorEastAsia" w:hAnsiTheme="minorEastAsia" w:hint="eastAsia"/>
            <w:color w:val="333333"/>
            <w:sz w:val="21"/>
            <w:szCs w:val="21"/>
          </w:rPr>
          <w:t>附件3：南海区建设工程中标后检查记录表.doc</w:t>
        </w:r>
      </w:hyperlink>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hyperlink r:id="rId9" w:tgtFrame="_blank" w:history="1">
        <w:r w:rsidRPr="00CE79E3">
          <w:rPr>
            <w:rStyle w:val="a6"/>
            <w:rFonts w:asciiTheme="minorEastAsia" w:eastAsiaTheme="minorEastAsia" w:hAnsiTheme="minorEastAsia" w:hint="eastAsia"/>
            <w:color w:val="333333"/>
            <w:sz w:val="21"/>
            <w:szCs w:val="21"/>
          </w:rPr>
          <w:t>附件4：住房和城乡建设部关于印发建筑工程施工发包与承包违法行为认定查处管理办法的通知.doc</w:t>
        </w:r>
      </w:hyperlink>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hint="eastAsia"/>
          <w:color w:val="333333"/>
          <w:sz w:val="21"/>
          <w:szCs w:val="21"/>
        </w:rPr>
      </w:pPr>
      <w:hyperlink r:id="rId10" w:tgtFrame="_blank" w:history="1">
        <w:r w:rsidRPr="00CE79E3">
          <w:rPr>
            <w:rStyle w:val="a6"/>
            <w:rFonts w:asciiTheme="minorEastAsia" w:eastAsiaTheme="minorEastAsia" w:hAnsiTheme="minorEastAsia" w:hint="eastAsia"/>
            <w:color w:val="333333"/>
            <w:sz w:val="21"/>
            <w:szCs w:val="21"/>
          </w:rPr>
          <w:t>附件5：广东省住房和城乡建设厅关于印发建筑工程施工发包与承包违法行为行政检查的工作指引的通知.pdf</w:t>
        </w:r>
      </w:hyperlink>
    </w:p>
    <w:p w:rsidR="00CE79E3" w:rsidRPr="00CE79E3" w:rsidRDefault="00CE79E3" w:rsidP="00CE79E3">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sz w:val="21"/>
          <w:szCs w:val="21"/>
        </w:rPr>
      </w:pPr>
      <w:r w:rsidRPr="00CE79E3">
        <w:rPr>
          <w:rFonts w:asciiTheme="minorEastAsia" w:eastAsiaTheme="minorEastAsia" w:hAnsiTheme="minorEastAsia" w:hint="eastAsia"/>
          <w:color w:val="333333"/>
          <w:sz w:val="21"/>
          <w:szCs w:val="21"/>
        </w:rPr>
        <w:t xml:space="preserve">　　  佛山市南海区住房城乡建设和水利局</w:t>
      </w:r>
    </w:p>
    <w:p w:rsidR="00CE79E3" w:rsidRPr="00CE79E3" w:rsidRDefault="00CE79E3" w:rsidP="00CE79E3">
      <w:pPr>
        <w:pStyle w:val="a5"/>
        <w:shd w:val="clear" w:color="auto" w:fill="FFFFFF"/>
        <w:spacing w:before="188" w:beforeAutospacing="0" w:after="188" w:afterAutospacing="0" w:line="360" w:lineRule="auto"/>
        <w:jc w:val="right"/>
        <w:rPr>
          <w:rFonts w:asciiTheme="minorEastAsia" w:eastAsiaTheme="minorEastAsia" w:hAnsiTheme="minorEastAsia" w:hint="eastAsia"/>
          <w:color w:val="333333"/>
          <w:sz w:val="21"/>
          <w:szCs w:val="21"/>
        </w:rPr>
      </w:pPr>
      <w:r w:rsidRPr="00CE79E3">
        <w:rPr>
          <w:rFonts w:asciiTheme="minorEastAsia" w:eastAsiaTheme="minorEastAsia" w:hAnsiTheme="minorEastAsia" w:hint="eastAsia"/>
          <w:color w:val="333333"/>
          <w:sz w:val="21"/>
          <w:szCs w:val="21"/>
        </w:rPr>
        <w:t xml:space="preserve">　　2022年6月2日</w:t>
      </w:r>
    </w:p>
    <w:p w:rsidR="00CE79E3" w:rsidRPr="00CE79E3" w:rsidRDefault="00CE79E3" w:rsidP="00CE79E3">
      <w:pPr>
        <w:pStyle w:val="a5"/>
        <w:shd w:val="clear" w:color="auto" w:fill="FFFFFF"/>
        <w:spacing w:before="188" w:beforeAutospacing="0" w:after="188" w:afterAutospacing="0" w:line="360" w:lineRule="auto"/>
        <w:rPr>
          <w:rFonts w:asciiTheme="minorEastAsia" w:eastAsiaTheme="minorEastAsia" w:hAnsiTheme="minorEastAsia"/>
          <w:color w:val="333333"/>
          <w:sz w:val="21"/>
          <w:szCs w:val="21"/>
        </w:rPr>
      </w:pPr>
      <w:r w:rsidRPr="00CE79E3">
        <w:rPr>
          <w:rFonts w:asciiTheme="minorEastAsia" w:eastAsiaTheme="minorEastAsia" w:hAnsiTheme="minorEastAsia" w:hint="eastAsia"/>
          <w:color w:val="333333"/>
          <w:sz w:val="21"/>
          <w:szCs w:val="21"/>
        </w:rPr>
        <w:t xml:space="preserve">　　（联系人：钟建安，联系电话：86229409）</w:t>
      </w:r>
    </w:p>
    <w:p w:rsidR="00CE79E3" w:rsidRPr="00CE79E3" w:rsidRDefault="00CE79E3" w:rsidP="00CE79E3">
      <w:pPr>
        <w:spacing w:line="360" w:lineRule="auto"/>
        <w:rPr>
          <w:szCs w:val="21"/>
        </w:rPr>
      </w:pPr>
    </w:p>
    <w:sectPr w:rsidR="00CE79E3" w:rsidRPr="00CE79E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6F46" w:rsidRDefault="00776F46" w:rsidP="00CE79E3">
      <w:r>
        <w:separator/>
      </w:r>
    </w:p>
  </w:endnote>
  <w:endnote w:type="continuationSeparator" w:id="1">
    <w:p w:rsidR="00776F46" w:rsidRDefault="00776F46" w:rsidP="00CE79E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6F46" w:rsidRDefault="00776F46" w:rsidP="00CE79E3">
      <w:r>
        <w:separator/>
      </w:r>
    </w:p>
  </w:footnote>
  <w:footnote w:type="continuationSeparator" w:id="1">
    <w:p w:rsidR="00776F46" w:rsidRDefault="00776F46" w:rsidP="00CE79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E79E3"/>
    <w:rsid w:val="00776F46"/>
    <w:rsid w:val="00CE79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E79E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E79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E79E3"/>
    <w:rPr>
      <w:sz w:val="18"/>
      <w:szCs w:val="18"/>
    </w:rPr>
  </w:style>
  <w:style w:type="paragraph" w:styleId="a4">
    <w:name w:val="footer"/>
    <w:basedOn w:val="a"/>
    <w:link w:val="Char0"/>
    <w:uiPriority w:val="99"/>
    <w:semiHidden/>
    <w:unhideWhenUsed/>
    <w:rsid w:val="00CE79E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E79E3"/>
    <w:rPr>
      <w:sz w:val="18"/>
      <w:szCs w:val="18"/>
    </w:rPr>
  </w:style>
  <w:style w:type="character" w:customStyle="1" w:styleId="1Char">
    <w:name w:val="标题 1 Char"/>
    <w:basedOn w:val="a0"/>
    <w:link w:val="1"/>
    <w:uiPriority w:val="9"/>
    <w:rsid w:val="00CE79E3"/>
    <w:rPr>
      <w:rFonts w:ascii="宋体" w:eastAsia="宋体" w:hAnsi="宋体" w:cs="宋体"/>
      <w:b/>
      <w:bCs/>
      <w:kern w:val="36"/>
      <w:sz w:val="48"/>
      <w:szCs w:val="48"/>
    </w:rPr>
  </w:style>
  <w:style w:type="paragraph" w:styleId="a5">
    <w:name w:val="Normal (Web)"/>
    <w:basedOn w:val="a"/>
    <w:uiPriority w:val="99"/>
    <w:semiHidden/>
    <w:unhideWhenUsed/>
    <w:rsid w:val="00CE79E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E79E3"/>
    <w:rPr>
      <w:color w:val="0000FF"/>
      <w:u w:val="single"/>
    </w:rPr>
  </w:style>
</w:styles>
</file>

<file path=word/webSettings.xml><?xml version="1.0" encoding="utf-8"?>
<w:webSettings xmlns:r="http://schemas.openxmlformats.org/officeDocument/2006/relationships" xmlns:w="http://schemas.openxmlformats.org/wordprocessingml/2006/main">
  <w:divs>
    <w:div w:id="548719">
      <w:bodyDiv w:val="1"/>
      <w:marLeft w:val="0"/>
      <w:marRight w:val="0"/>
      <w:marTop w:val="0"/>
      <w:marBottom w:val="0"/>
      <w:divBdr>
        <w:top w:val="none" w:sz="0" w:space="0" w:color="auto"/>
        <w:left w:val="none" w:sz="0" w:space="0" w:color="auto"/>
        <w:bottom w:val="none" w:sz="0" w:space="0" w:color="auto"/>
        <w:right w:val="none" w:sz="0" w:space="0" w:color="auto"/>
      </w:divBdr>
    </w:div>
    <w:div w:id="1001006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64/264827/5284737.doc" TargetMode="External"/><Relationship Id="rId3" Type="http://schemas.openxmlformats.org/officeDocument/2006/relationships/webSettings" Target="webSettings.xml"/><Relationship Id="rId7" Type="http://schemas.openxmlformats.org/officeDocument/2006/relationships/hyperlink" Target="http://www.nanhai.gov.cn/attachment/0/264/264826/5284737.doc"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4/264825/5284737.docx"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264/264829/5284737.pdf" TargetMode="External"/><Relationship Id="rId4" Type="http://schemas.openxmlformats.org/officeDocument/2006/relationships/footnotes" Target="footnotes.xml"/><Relationship Id="rId9" Type="http://schemas.openxmlformats.org/officeDocument/2006/relationships/hyperlink" Target="http://www.nanhai.gov.cn/attachment/0/264/264828/5284737.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155</Words>
  <Characters>887</Characters>
  <Application>Microsoft Office Word</Application>
  <DocSecurity>0</DocSecurity>
  <Lines>7</Lines>
  <Paragraphs>2</Paragraphs>
  <ScaleCrop>false</ScaleCrop>
  <Company>Regaltec</Company>
  <LinksUpToDate>false</LinksUpToDate>
  <CharactersWithSpaces>1040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2022-06-13T02:50:00Z</dcterms:created>
  <dcterms:modified xsi:type="dcterms:W3CDTF">2022-06-13T02:51:00Z</dcterms:modified>
</cp:coreProperties>
</file>