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41DE" w:rsidRPr="009B41DE" w:rsidRDefault="009B41DE" w:rsidP="009B41DE">
      <w:pPr>
        <w:widowControl/>
        <w:shd w:val="clear" w:color="auto" w:fill="FFFFFF"/>
        <w:spacing w:line="360" w:lineRule="auto"/>
        <w:jc w:val="center"/>
        <w:outlineLvl w:val="0"/>
        <w:rPr>
          <w:rFonts w:asciiTheme="minorEastAsia" w:hAnsiTheme="minorEastAsia" w:cs="宋体"/>
          <w:b/>
          <w:color w:val="0E59A4"/>
          <w:kern w:val="36"/>
          <w:sz w:val="32"/>
          <w:szCs w:val="32"/>
        </w:rPr>
      </w:pPr>
      <w:r w:rsidRPr="009B41DE">
        <w:rPr>
          <w:rFonts w:asciiTheme="minorEastAsia" w:hAnsiTheme="minorEastAsia" w:cs="宋体" w:hint="eastAsia"/>
          <w:b/>
          <w:color w:val="0E59A4"/>
          <w:kern w:val="36"/>
          <w:sz w:val="32"/>
          <w:szCs w:val="32"/>
        </w:rPr>
        <w:t>佛山市南海区住房城乡建设和水利局关于开展2022年第二季度房屋市政工程质量和施工安全生产及疫情防控大检查的通知</w:t>
      </w:r>
    </w:p>
    <w:p w:rsidR="009B41DE" w:rsidRPr="009B41DE" w:rsidRDefault="009B41DE" w:rsidP="009B41DE">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9B41DE">
        <w:rPr>
          <w:rFonts w:asciiTheme="minorEastAsia" w:eastAsiaTheme="minorEastAsia" w:hAnsiTheme="minorEastAsia" w:hint="eastAsia"/>
          <w:color w:val="333333"/>
        </w:rPr>
        <w:t>通报2022077</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各镇（街道）城建和水利办公室，区建筑工程质量（施工安全）监督站、区建筑工程质量检测站，区建筑业协会，各建设、施工、监理及有关单位：</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为贯彻落实省、市住建部门及区委、区政府关于加强安全生产和疫情防控工作的重要部署，强化“七一”特别防护期安全生产风险防范，切实做好汛期期间及“安全生产月”期间的安全生产管理工作，根据《住房和城乡建设部关于印发房屋市政工程生产安全重大事故隐患判定标准（2022版）的通知》《广东省安委会关于印发贯彻落实国务院安委会“十五条”坚决防范遏制重特大事故若干措施的通知》（粤安〔2022〕7号）、《广东省住房和城乡建设厅关于开展强化房屋市政工程用砂和混凝土质量管理专项行动的通知》《佛山市住房和城乡建设局关于加强房屋建筑和市政基础设施工程电线电缆质量监管工作的通知》《佛山市人民政府防汛防旱防风指挥部办公室 佛山市应急管理局转发关于贯彻落实国家防总通知精神和省领导批示要求切实做好今年防台风工作的通知》（佛市三防办〔2022〕14号）、《佛山市水利局关于印发全市水务安全生产大检查工作方案的通知》（佛市水利〔2022〕30号）、《佛山市建设工地疫情防控工作专班关于进一步加强建设工地疫情防控工作的通知》《佛山市住房和城乡建设局关于印发2022年全市房屋建筑工程安全监管工作要点的通知》《佛山市南海区消防安全委员会关于印发〈南海区消防安全大检查工作实施方案〉的通知》（南消安委〔2022〕8号）、《佛山市南海区人民政府防汛防旱防风总指挥部转发关于做好2022年汛期工作的通知》（南防总〔2022〕9号）、《佛山市南海区安全生产委员会关于印发〈佛山市南海区2022年安全生产大检查工作实施方案〉的通知》（南安委〔2022〕10号）、《佛山市南海区住房城乡建设和水利局关于印发〈佛山市南海区2022年住建水利领域安全生产大检查工作实施方案〉的通知》《佛山市南海区住房城乡建设和水利局关于印发南海区房屋市政工程安全生产治理</w:t>
      </w:r>
      <w:r w:rsidRPr="009B41DE">
        <w:rPr>
          <w:rFonts w:asciiTheme="minorEastAsia" w:eastAsiaTheme="minorEastAsia" w:hAnsiTheme="minorEastAsia" w:hint="eastAsia"/>
          <w:color w:val="333333"/>
        </w:rPr>
        <w:lastRenderedPageBreak/>
        <w:t>行动实施方案的通知》（南建水函〔2022〕33号）、《佛山市南海区住房城乡建设和水利局关于开展建筑施工领域安全防范和疫情防控大排查大整治工作的紧急通知》《佛山市南海区住房城乡建设和水利局关于进一步加强有限空间作业安全防范工作的紧急通知》等文件要求，结合我局工作部署，我局决定组织开展2022年第二季度南海区房屋市政工程质量和施工安全生产暨常态化疫情防控大检查。现将有关事项通知如下：</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一、检查依据</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建筑法》《建设工程安全生产管理条例》《建设工程质量管理条例》《建筑施工安全检查标准》（JGJ59-2011）、《建设工程施工现场消防安全技术规范》（GB50720-2011）、《广东省建设工程质量监督管理办法》等法律法规和标准。</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二、主要安排</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（一）检查时间：2022年6月28日至30日。</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二）领导机构：为加强领导，做好统筹工作，本次检查特成立工作领导小组。工作领导小组组长由我局分管副局长简陆芽担任，局质安股、区建筑工程质量（施工安全）监督站、区散装水泥办公室相关负责人为工作领导小组成员。</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三）检查人员：检查组由区住房城乡建设和水利局质安股、区建筑工程质量（施工安全）监督站（以下简称“区监督站”）、区散装水泥办公室、区建筑工程质量检测站（以下简称“区检测站”）、各镇（街道）城建和水利办公室工作人员和区建筑质量安全巡查专家组成。</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三、检查范围和内容</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（一）检查范围</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南海区在建房屋建筑和市政基础设施工程（包括区管和镇管），重点是存在深基坑、高支模、建筑起重机械等危险性较大分部分项工程的在建项目、涉水地下工程，以及保障性住房工程、大型公共建筑工程。同时，就“6·5”狮山窒息事故涉事企业工程项目现场安全生产条件进行抽查。</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（二）检查内容</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1.施工安全方面</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（1）工程各方责任主体相关人员到位履责情况。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（4）有限空间安全管理情况：包括建设、施工、监理单位主体责任落实情况；施工现场有限空间作业安全管理情况；应急准备、应急演练和应急救援等应急管理情况。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具体检查内容详见附件2-4及《建筑施工安全检查标准》（JGJ59-2011）附录A、B评分表（市政工程施工安全检查采用附件9）。</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2.质量管理方面</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（1）五方责任主体项目负责人落实质量安全责任制情况。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（2）建筑材料、构配件、设备进场复检和见证取样制度执行情况。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（3）施工现场落实“三禁”（禁止使用袋装水泥、禁止现场搅拌混凝土、禁止现场搅拌砂浆）各项管理措施情况。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（4）设计文件修改、变更情况，按图施工执行情况，工程建设强制性标准执行情况。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（5）检验批、分项、分部验收情况。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（6）渗、漏、裂等工程质量通病防治情况。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（7）监理规划、监理实施细则执行情况。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（8）质量问题处理情况。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具体检查内容详见附件5-7（市政工程质量检查采用附件8）、附件12。</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3.在建工程实体及建筑材料质量抽检</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本次检查将对在建工程实体质量（混凝土强度）、建筑材料（电线电缆、防水材料等）进行抽检。</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4.疫情防控及工地食堂管理情况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（1）各在建工地疫情防控措施落实情况：是否落实参建人员健康监测管理；是否落实最新核酸检测要求；是否编制应急处置预案并组织演练；防疫物资的配备是否满足要求等。具体检查内容详见附件10。</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（2）工地食堂用餐在50人以上的（含50人）是否按规定办理《食品经营许可证》，食堂工作人员是否持有有效健康证等。具体检查内容详见附件13。</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Style w:val="a6"/>
          <w:rFonts w:asciiTheme="minorEastAsia" w:eastAsiaTheme="minorEastAsia" w:hAnsiTheme="minorEastAsia" w:hint="eastAsia"/>
          <w:color w:val="333333"/>
        </w:rPr>
        <w:t xml:space="preserve">　　5.落实工地汛前隐患排查及防控情况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四、有关要求</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一）各有关单位必须对本次大检查给予高度重视，针对汛期施工安全管理特点、常态化疫情防控和在建工程质量安全管理存在的主要薄弱环节，建设、施工、监理单位要立即开展自查自纠，全面排查质量安全和疫情防控隐患，采取有效措施落实整改并填写好《在建工程质量安全管理和疫情防控情况自查表》（详见附件1）留置备查。我局检查人员将对建设、施工、监理企业是否有认真按照文件要求，开展项目现场自查自纠工作的情况进行检查。</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及抽检。检查各方责任主体市场行为的相关文件资料在检查时不能当场提供的，视同没有此类材料，按违规违法行为予以认定。</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三）对发现存在项目管理人员不到位、质量安全或疫情防控隐患、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我局将对检查情况予以全区通报，存在违法行为的依法予以行政处罚。同时，我局将结合各检查组实际检查情况，针对安全意识薄弱的工程项目开展安全教育培训。</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四）检查组发出的《责令改正通知书》和《责令停工通知书》由工程监理单位督促施工单位按要求整改后，报区监督站复查；发出的《建筑工程质量安全生产整改告知书》由各镇（街道）城建和水利办公室督促整改并复查。复查结果由区监督站、各镇（街道）城建和水利办公室及时报我局工程质量安全监管股。</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9B41DE">
          <w:rPr>
            <w:rStyle w:val="a7"/>
            <w:rFonts w:asciiTheme="minorEastAsia" w:eastAsiaTheme="minorEastAsia" w:hAnsiTheme="minorEastAsia" w:hint="eastAsia"/>
            <w:color w:val="333333"/>
          </w:rPr>
          <w:t>附件1-13.zip</w:t>
        </w:r>
      </w:hyperlink>
    </w:p>
    <w:p w:rsidR="009B41DE" w:rsidRPr="009B41DE" w:rsidRDefault="009B41DE" w:rsidP="009B41DE">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佛山市南海区住房城乡建设和水利局</w:t>
      </w:r>
    </w:p>
    <w:p w:rsidR="009B41DE" w:rsidRPr="009B41DE" w:rsidRDefault="009B41DE" w:rsidP="009B41DE">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2022年6月24日</w:t>
      </w:r>
    </w:p>
    <w:p w:rsidR="009B41DE" w:rsidRPr="009B41DE" w:rsidRDefault="009B41DE" w:rsidP="009B41DE">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B41DE">
        <w:rPr>
          <w:rFonts w:asciiTheme="minorEastAsia" w:eastAsiaTheme="minorEastAsia" w:hAnsiTheme="minorEastAsia" w:hint="eastAsia"/>
          <w:color w:val="333333"/>
        </w:rPr>
        <w:t xml:space="preserve">　　（联系人：刘秉翰、杨桂波，联系电话：81213139、86325722）</w:t>
      </w:r>
    </w:p>
    <w:p w:rsidR="009B41DE" w:rsidRPr="009B41DE" w:rsidRDefault="009B41DE" w:rsidP="009B41DE">
      <w:pPr>
        <w:spacing w:line="360" w:lineRule="auto"/>
        <w:rPr>
          <w:rFonts w:asciiTheme="minorEastAsia" w:hAnsiTheme="minorEastAsia"/>
          <w:b/>
          <w:sz w:val="24"/>
          <w:szCs w:val="24"/>
        </w:rPr>
      </w:pPr>
    </w:p>
    <w:sectPr w:rsidR="009B41DE" w:rsidRPr="009B41D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51A" w:rsidRDefault="0094651A" w:rsidP="009B41DE">
      <w:r>
        <w:separator/>
      </w:r>
    </w:p>
  </w:endnote>
  <w:endnote w:type="continuationSeparator" w:id="1">
    <w:p w:rsidR="0094651A" w:rsidRDefault="0094651A" w:rsidP="009B41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51A" w:rsidRDefault="0094651A" w:rsidP="009B41DE">
      <w:r>
        <w:separator/>
      </w:r>
    </w:p>
  </w:footnote>
  <w:footnote w:type="continuationSeparator" w:id="1">
    <w:p w:rsidR="0094651A" w:rsidRDefault="0094651A" w:rsidP="009B41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B41DE"/>
    <w:rsid w:val="0094651A"/>
    <w:rsid w:val="009B41D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B41D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B41D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B41DE"/>
    <w:rPr>
      <w:sz w:val="18"/>
      <w:szCs w:val="18"/>
    </w:rPr>
  </w:style>
  <w:style w:type="paragraph" w:styleId="a4">
    <w:name w:val="footer"/>
    <w:basedOn w:val="a"/>
    <w:link w:val="Char0"/>
    <w:uiPriority w:val="99"/>
    <w:semiHidden/>
    <w:unhideWhenUsed/>
    <w:rsid w:val="009B41D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B41DE"/>
    <w:rPr>
      <w:sz w:val="18"/>
      <w:szCs w:val="18"/>
    </w:rPr>
  </w:style>
  <w:style w:type="character" w:customStyle="1" w:styleId="1Char">
    <w:name w:val="标题 1 Char"/>
    <w:basedOn w:val="a0"/>
    <w:link w:val="1"/>
    <w:uiPriority w:val="9"/>
    <w:rsid w:val="009B41DE"/>
    <w:rPr>
      <w:rFonts w:ascii="宋体" w:eastAsia="宋体" w:hAnsi="宋体" w:cs="宋体"/>
      <w:b/>
      <w:bCs/>
      <w:kern w:val="36"/>
      <w:sz w:val="48"/>
      <w:szCs w:val="48"/>
    </w:rPr>
  </w:style>
  <w:style w:type="paragraph" w:styleId="a5">
    <w:name w:val="Normal (Web)"/>
    <w:basedOn w:val="a"/>
    <w:uiPriority w:val="99"/>
    <w:semiHidden/>
    <w:unhideWhenUsed/>
    <w:rsid w:val="009B41D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B41DE"/>
    <w:rPr>
      <w:b/>
      <w:bCs/>
    </w:rPr>
  </w:style>
  <w:style w:type="character" w:styleId="a7">
    <w:name w:val="Hyperlink"/>
    <w:basedOn w:val="a0"/>
    <w:uiPriority w:val="99"/>
    <w:semiHidden/>
    <w:unhideWhenUsed/>
    <w:rsid w:val="009B41DE"/>
    <w:rPr>
      <w:color w:val="0000FF"/>
      <w:u w:val="single"/>
    </w:rPr>
  </w:style>
</w:styles>
</file>

<file path=word/webSettings.xml><?xml version="1.0" encoding="utf-8"?>
<w:webSettings xmlns:r="http://schemas.openxmlformats.org/officeDocument/2006/relationships" xmlns:w="http://schemas.openxmlformats.org/wordprocessingml/2006/main">
  <w:divs>
    <w:div w:id="469594631">
      <w:bodyDiv w:val="1"/>
      <w:marLeft w:val="0"/>
      <w:marRight w:val="0"/>
      <w:marTop w:val="0"/>
      <w:marBottom w:val="0"/>
      <w:divBdr>
        <w:top w:val="none" w:sz="0" w:space="0" w:color="auto"/>
        <w:left w:val="none" w:sz="0" w:space="0" w:color="auto"/>
        <w:bottom w:val="none" w:sz="0" w:space="0" w:color="auto"/>
        <w:right w:val="none" w:sz="0" w:space="0" w:color="auto"/>
      </w:divBdr>
    </w:div>
    <w:div w:id="2012484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8/268361/5297939.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543</Words>
  <Characters>3096</Characters>
  <Application>Microsoft Office Word</Application>
  <DocSecurity>0</DocSecurity>
  <Lines>25</Lines>
  <Paragraphs>7</Paragraphs>
  <ScaleCrop>false</ScaleCrop>
  <Company>Regaltec</Company>
  <LinksUpToDate>false</LinksUpToDate>
  <CharactersWithSpaces>3632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2022-06-28T02:49:00Z</dcterms:created>
  <dcterms:modified xsi:type="dcterms:W3CDTF">2022-06-28T02:51:00Z</dcterms:modified>
</cp:coreProperties>
</file>