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6644" w:rsidRPr="00D56644" w:rsidRDefault="00D56644" w:rsidP="00D56644">
      <w:pPr>
        <w:widowControl/>
        <w:shd w:val="clear" w:color="auto" w:fill="FFFFFF"/>
        <w:spacing w:line="360" w:lineRule="auto"/>
        <w:jc w:val="center"/>
        <w:outlineLvl w:val="0"/>
        <w:rPr>
          <w:rFonts w:asciiTheme="minorEastAsia" w:hAnsiTheme="minorEastAsia" w:cs="宋体"/>
          <w:b/>
          <w:color w:val="0E59A4"/>
          <w:kern w:val="36"/>
          <w:sz w:val="32"/>
          <w:szCs w:val="32"/>
        </w:rPr>
      </w:pPr>
      <w:r w:rsidRPr="00D56644">
        <w:rPr>
          <w:rFonts w:asciiTheme="minorEastAsia" w:hAnsiTheme="minorEastAsia" w:cs="宋体" w:hint="eastAsia"/>
          <w:b/>
          <w:color w:val="0E59A4"/>
          <w:kern w:val="36"/>
          <w:sz w:val="32"/>
          <w:szCs w:val="32"/>
        </w:rPr>
        <w:t>佛山市南海区住房城乡建设和水利局转发关于深刻汲取中山市三乡镇“6·4”事故教训加强房屋市政工程有限空间作业、污水管道施工安全防范工作的通知</w:t>
      </w:r>
    </w:p>
    <w:p w:rsidR="00000000" w:rsidRPr="00D56644" w:rsidRDefault="001C0E9C" w:rsidP="00D56644">
      <w:pPr>
        <w:spacing w:line="360" w:lineRule="auto"/>
        <w:rPr>
          <w:rFonts w:asciiTheme="minorEastAsia" w:hAnsiTheme="minorEastAsia"/>
          <w:sz w:val="24"/>
          <w:szCs w:val="24"/>
        </w:rPr>
      </w:pP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D56644">
        <w:rPr>
          <w:rFonts w:asciiTheme="minorEastAsia" w:eastAsiaTheme="minorEastAsia" w:hAnsiTheme="minorEastAsia" w:hint="eastAsia"/>
          <w:color w:val="333333"/>
        </w:rPr>
        <w:t>各镇（街道）城建和水利办公室，区建筑工程施工安全监督站，区、各镇（街道）水投公司，各建设、施工、监理单位，各有关单位：</w:t>
      </w: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56644">
        <w:rPr>
          <w:rFonts w:asciiTheme="minorEastAsia" w:eastAsiaTheme="minorEastAsia" w:hAnsiTheme="minorEastAsia" w:hint="eastAsia"/>
          <w:color w:val="333333"/>
        </w:rPr>
        <w:t xml:space="preserve">　　现将《佛山市住房和城乡建设局转发广东省住房和城乡建设厅关于深刻汲取中山市三乡镇“6·4”事故教训加强房屋市政工程有限空间作业、污水管道施工安全防范工作的通知》（佛建发〔2022〕170号）转发给你们，请结合《佛山市南海区住房城乡建设和水利局关于印发南海区房屋市政工程安全生产治理行动实施方案的通知》（南建水函〔2022〕33号）、《佛山市南海区住房城乡建设和水利局关于加强市政排水管网工程监督管理的通知》（南建水函〔2022〕44号）要求，各参建单位要深刻汲取事故教训，立即对本项目进行一次拉网式、全覆盖的自查自纠，做好有限空间作业、污水管道施工安全风险辨识工作，切实摸清底数，逐一消除隐患。各镇（街道）城建和水利办公室、区建筑工程施工安全监督站对所辖房屋市政工程有限空间施工工程项目自查自纠情况进行抽查。同时，要结合“安全生产月”活动，宣传推广经验做法，推动企业落实安全生产主体责任，不断强化安全生产工作。相关工作情况以书面形式（包括工作情况、存在问题及下一步措施等），于7月11日前（含电子版）报送至我局质安股。</w:t>
      </w: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D56644">
          <w:rPr>
            <w:rStyle w:val="a6"/>
            <w:rFonts w:asciiTheme="minorEastAsia" w:eastAsiaTheme="minorEastAsia" w:hAnsiTheme="minorEastAsia" w:hint="eastAsia"/>
            <w:color w:val="333333"/>
          </w:rPr>
          <w:t>佛山市住房和城乡建设局转发广东省住房和城乡建设厅关于深刻汲取中山市三乡镇“6_4”事故教训加强房屋市政工程有限空间作业、污水管道施工安全防范工作的通知.pdf</w:t>
        </w:r>
      </w:hyperlink>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D56644">
          <w:rPr>
            <w:rStyle w:val="a6"/>
            <w:rFonts w:asciiTheme="minorEastAsia" w:eastAsiaTheme="minorEastAsia" w:hAnsiTheme="minorEastAsia" w:hint="eastAsia"/>
            <w:color w:val="333333"/>
          </w:rPr>
          <w:t>附件：广东省住房和城乡建设厅关于深刻汲取中山市三乡镇“6.4”事故教训加强房屋市政工程有限空间作业、污水管道施工安全防范工作的通知.pdf</w:t>
        </w:r>
      </w:hyperlink>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56644" w:rsidRPr="00D56644" w:rsidRDefault="00D56644" w:rsidP="00D5664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56644">
        <w:rPr>
          <w:rFonts w:asciiTheme="minorEastAsia" w:eastAsiaTheme="minorEastAsia" w:hAnsiTheme="minorEastAsia" w:hint="eastAsia"/>
          <w:color w:val="333333"/>
        </w:rPr>
        <w:t xml:space="preserve">　　佛山市南海区住房城乡建设和水利局</w:t>
      </w:r>
    </w:p>
    <w:p w:rsidR="00D56644" w:rsidRPr="00D56644" w:rsidRDefault="00D56644" w:rsidP="00D56644">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56644">
        <w:rPr>
          <w:rFonts w:asciiTheme="minorEastAsia" w:eastAsiaTheme="minorEastAsia" w:hAnsiTheme="minorEastAsia" w:hint="eastAsia"/>
          <w:color w:val="333333"/>
        </w:rPr>
        <w:t xml:space="preserve">　　2022年6月28日</w:t>
      </w:r>
    </w:p>
    <w:p w:rsidR="00D56644" w:rsidRPr="00D56644" w:rsidRDefault="00D56644" w:rsidP="00D56644">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56644">
        <w:rPr>
          <w:rFonts w:asciiTheme="minorEastAsia" w:eastAsiaTheme="minorEastAsia" w:hAnsiTheme="minorEastAsia" w:hint="eastAsia"/>
          <w:color w:val="333333"/>
        </w:rPr>
        <w:t xml:space="preserve">　　（联系人：刘秉翰，联系电话：81213139）</w:t>
      </w:r>
    </w:p>
    <w:p w:rsidR="00D56644" w:rsidRPr="00D56644" w:rsidRDefault="00D56644" w:rsidP="00D56644">
      <w:pPr>
        <w:spacing w:line="360" w:lineRule="auto"/>
      </w:pPr>
    </w:p>
    <w:sectPr w:rsidR="00D56644" w:rsidRPr="00D5664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0E9C" w:rsidRDefault="001C0E9C" w:rsidP="00D56644">
      <w:r>
        <w:separator/>
      </w:r>
    </w:p>
  </w:endnote>
  <w:endnote w:type="continuationSeparator" w:id="1">
    <w:p w:rsidR="001C0E9C" w:rsidRDefault="001C0E9C" w:rsidP="00D5664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0E9C" w:rsidRDefault="001C0E9C" w:rsidP="00D56644">
      <w:r>
        <w:separator/>
      </w:r>
    </w:p>
  </w:footnote>
  <w:footnote w:type="continuationSeparator" w:id="1">
    <w:p w:rsidR="001C0E9C" w:rsidRDefault="001C0E9C" w:rsidP="00D5664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56644"/>
    <w:rsid w:val="001C0E9C"/>
    <w:rsid w:val="00D566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5664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5664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56644"/>
    <w:rPr>
      <w:sz w:val="18"/>
      <w:szCs w:val="18"/>
    </w:rPr>
  </w:style>
  <w:style w:type="paragraph" w:styleId="a4">
    <w:name w:val="footer"/>
    <w:basedOn w:val="a"/>
    <w:link w:val="Char0"/>
    <w:uiPriority w:val="99"/>
    <w:semiHidden/>
    <w:unhideWhenUsed/>
    <w:rsid w:val="00D5664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56644"/>
    <w:rPr>
      <w:sz w:val="18"/>
      <w:szCs w:val="18"/>
    </w:rPr>
  </w:style>
  <w:style w:type="character" w:customStyle="1" w:styleId="1Char">
    <w:name w:val="标题 1 Char"/>
    <w:basedOn w:val="a0"/>
    <w:link w:val="1"/>
    <w:uiPriority w:val="9"/>
    <w:rsid w:val="00D56644"/>
    <w:rPr>
      <w:rFonts w:ascii="宋体" w:eastAsia="宋体" w:hAnsi="宋体" w:cs="宋体"/>
      <w:b/>
      <w:bCs/>
      <w:kern w:val="36"/>
      <w:sz w:val="48"/>
      <w:szCs w:val="48"/>
    </w:rPr>
  </w:style>
  <w:style w:type="paragraph" w:styleId="a5">
    <w:name w:val="Normal (Web)"/>
    <w:basedOn w:val="a"/>
    <w:uiPriority w:val="99"/>
    <w:semiHidden/>
    <w:unhideWhenUsed/>
    <w:rsid w:val="00D5664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56644"/>
    <w:rPr>
      <w:color w:val="0000FF"/>
      <w:u w:val="single"/>
    </w:rPr>
  </w:style>
</w:styles>
</file>

<file path=word/webSettings.xml><?xml version="1.0" encoding="utf-8"?>
<w:webSettings xmlns:r="http://schemas.openxmlformats.org/officeDocument/2006/relationships" xmlns:w="http://schemas.openxmlformats.org/wordprocessingml/2006/main">
  <w:divs>
    <w:div w:id="22173887">
      <w:bodyDiv w:val="1"/>
      <w:marLeft w:val="0"/>
      <w:marRight w:val="0"/>
      <w:marTop w:val="0"/>
      <w:marBottom w:val="0"/>
      <w:divBdr>
        <w:top w:val="none" w:sz="0" w:space="0" w:color="auto"/>
        <w:left w:val="none" w:sz="0" w:space="0" w:color="auto"/>
        <w:bottom w:val="none" w:sz="0" w:space="0" w:color="auto"/>
        <w:right w:val="none" w:sz="0" w:space="0" w:color="auto"/>
      </w:divBdr>
    </w:div>
    <w:div w:id="1274319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69/269711/5302341.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69/269710/5302341.pdf"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146</Words>
  <Characters>836</Characters>
  <Application>Microsoft Office Word</Application>
  <DocSecurity>0</DocSecurity>
  <Lines>6</Lines>
  <Paragraphs>1</Paragraphs>
  <ScaleCrop>false</ScaleCrop>
  <Company>Regaltec</Company>
  <LinksUpToDate>false</LinksUpToDate>
  <CharactersWithSpaces>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2022-07-01T02:31:00Z</dcterms:created>
  <dcterms:modified xsi:type="dcterms:W3CDTF">2022-07-01T02:31:00Z</dcterms:modified>
</cp:coreProperties>
</file>