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6978" w:rsidRPr="00AA6978" w:rsidRDefault="00AA6978" w:rsidP="00AA6978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AA6978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佛山市南海区住房城乡建设和水利局关于开展2022年度房屋建筑工程勘察现场质量专项检查的通知</w:t>
      </w:r>
    </w:p>
    <w:p w:rsidR="00000000" w:rsidRPr="00AA6978" w:rsidRDefault="00A2070C" w:rsidP="00AA6978">
      <w:pPr>
        <w:spacing w:line="360" w:lineRule="auto"/>
        <w:rPr>
          <w:rFonts w:asciiTheme="minorEastAsia" w:hAnsiTheme="minorEastAsia" w:hint="eastAsia"/>
          <w:szCs w:val="21"/>
        </w:rPr>
      </w:pP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>各有关单位：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为进一步加大我区工程勘察质量监管力度，强化行业事中事后监管及社会信用体系建设，促进勘察企业认真履行企业职责，我局决定近期开展南海区房屋建筑工程勘察现场质量专项检查。现将有关事项通知如下：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一、检查时间及检查方式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Style w:val="a6"/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（一）检查时间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2022年7月底。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Style w:val="a6"/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（二）检查方式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委托有关勘察单位对受检项目进行钻孔验证。为进一步落实我局“双随机一公开”工作细则，受检项目将从送审施工图审查机构的项目中采取“双随机”方式抽取。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二、检查范围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2022年1月以来已进行勘察文件前置审查但尚未开工的项目，从中随机抽取4个项目，包括1个居住建筑、2个工业建筑、1个公共建筑。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三、检查内容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抽查项目钻探、取样、测试等是否符合相关法律法规和技术标准要求。     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四、检查结果和处理方式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对检查中发现违反标准强制性条文的工程项目，下发整改通知书，通报相关检查结果并上报市住建局。各责任单位对检查发现的问题限期进行整改，同时，将检查发现的违反“强条”问题作为相关责任单位的不良记录计入诚信手册，并按《佛山市住房和城乡建设管理局建筑行业诚信管理办法》等规定进行处理。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lastRenderedPageBreak/>
        <w:t xml:space="preserve">　　五、其他要求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（一）受检项目的建设、勘察、审图单位应高度重视此次检查工作，安排专人跟进落实。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（二）受检项目的建设、勘察单位应全面配合我局委托的勘察单位开展现场勘察钻孔工作，并提供全套勘察资料（包括勘察原始记录、现场测量控制点坐标等）。对推诿、阻扰、拒不提供相关资料的单位，我局将予以通报批评。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（三）受委托的勘察钻孔验证单位应坚持以事实为依据，以法律、法规、规章、相关规范性文件、工程建设强制性标准为准绳，严格、公正地进行钻孔验证。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jc w:val="right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佛山市南海区住房城乡建设和水利局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jc w:val="right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2022年7月18日</w:t>
      </w:r>
    </w:p>
    <w:p w:rsidR="00AA6978" w:rsidRPr="00AA6978" w:rsidRDefault="00AA6978" w:rsidP="00AA6978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AA6978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（联系人：张志明，联系电话：86286071）</w:t>
      </w:r>
    </w:p>
    <w:p w:rsidR="00AA6978" w:rsidRPr="00AA6978" w:rsidRDefault="00AA6978"/>
    <w:sectPr w:rsidR="00AA6978" w:rsidRPr="00AA697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070C" w:rsidRDefault="00A2070C" w:rsidP="00AA6978">
      <w:r>
        <w:separator/>
      </w:r>
    </w:p>
  </w:endnote>
  <w:endnote w:type="continuationSeparator" w:id="1">
    <w:p w:rsidR="00A2070C" w:rsidRDefault="00A2070C" w:rsidP="00AA69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070C" w:rsidRDefault="00A2070C" w:rsidP="00AA6978">
      <w:r>
        <w:separator/>
      </w:r>
    </w:p>
  </w:footnote>
  <w:footnote w:type="continuationSeparator" w:id="1">
    <w:p w:rsidR="00A2070C" w:rsidRDefault="00A2070C" w:rsidP="00AA697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A6978"/>
    <w:rsid w:val="00A2070C"/>
    <w:rsid w:val="00AA69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AA6978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A697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A697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A697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A6978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AA6978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AA697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AA697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530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46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124</Words>
  <Characters>709</Characters>
  <Application>Microsoft Office Word</Application>
  <DocSecurity>0</DocSecurity>
  <Lines>5</Lines>
  <Paragraphs>1</Paragraphs>
  <ScaleCrop>false</ScaleCrop>
  <Company>Regaltec</Company>
  <LinksUpToDate>false</LinksUpToDate>
  <CharactersWithSpaces>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2022-07-20T03:14:00Z</dcterms:created>
  <dcterms:modified xsi:type="dcterms:W3CDTF">2022-07-20T03:15:00Z</dcterms:modified>
</cp:coreProperties>
</file>