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A4981" w:rsidRPr="004A4981" w:rsidRDefault="004A4981" w:rsidP="004A4981">
      <w:pPr>
        <w:widowControl/>
        <w:shd w:val="clear" w:color="auto" w:fill="FFFFFF"/>
        <w:spacing w:line="360" w:lineRule="auto"/>
        <w:jc w:val="center"/>
        <w:outlineLvl w:val="0"/>
        <w:rPr>
          <w:rFonts w:asciiTheme="minorEastAsia" w:hAnsiTheme="minorEastAsia" w:cs="宋体"/>
          <w:b/>
          <w:color w:val="0E59A4"/>
          <w:kern w:val="36"/>
          <w:sz w:val="36"/>
          <w:szCs w:val="36"/>
        </w:rPr>
      </w:pPr>
      <w:r w:rsidRPr="004A4981">
        <w:rPr>
          <w:rFonts w:asciiTheme="minorEastAsia" w:hAnsiTheme="minorEastAsia" w:cs="宋体" w:hint="eastAsia"/>
          <w:b/>
          <w:color w:val="0E59A4"/>
          <w:kern w:val="36"/>
          <w:sz w:val="36"/>
          <w:szCs w:val="36"/>
        </w:rPr>
        <w:t>佛山市南海区住房城乡建设和水利局关于印发《（临时）管理规约》示范文本的通知</w:t>
      </w:r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jc w:val="center"/>
        <w:rPr>
          <w:rFonts w:asciiTheme="minorEastAsia" w:eastAsiaTheme="minorEastAsia" w:hAnsiTheme="minorEastAsia"/>
          <w:color w:val="333333"/>
          <w:sz w:val="21"/>
          <w:szCs w:val="21"/>
        </w:rPr>
      </w:pPr>
      <w:r w:rsidRPr="004A4981">
        <w:rPr>
          <w:rFonts w:asciiTheme="minorEastAsia" w:eastAsiaTheme="minorEastAsia" w:hAnsiTheme="minorEastAsia" w:hint="eastAsia"/>
          <w:color w:val="333333"/>
          <w:sz w:val="21"/>
          <w:szCs w:val="21"/>
        </w:rPr>
        <w:t>南建水函〔2022〕48号</w:t>
      </w:r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4A4981">
        <w:rPr>
          <w:rFonts w:asciiTheme="minorEastAsia" w:eastAsiaTheme="minorEastAsia" w:hAnsiTheme="minorEastAsia" w:hint="eastAsia"/>
          <w:color w:val="333333"/>
          <w:sz w:val="21"/>
          <w:szCs w:val="21"/>
        </w:rPr>
        <w:t>各镇（街道）房管所，各社区居委会，各业主委员会，各建设单位，各物业服务企业：</w:t>
      </w:r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4A4981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为了规范物业管理活动，维护业主、物业使用人、物业服务人等物业管理各方的合法权益，营造安全、舒适、文明、和谐的居住和工作环境，根据《中华人民共和国民法典》《广东省物业管理条例》《佛山市住宅物业管理条例》等法律法规和政策规定，结合实际，我局编写了《（临时）管理规约》示范文本。现将《（临时）管理规约》示范文本印发给你们参考使用。</w:t>
      </w:r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4A4981">
        <w:rPr>
          <w:rFonts w:asciiTheme="minorEastAsia" w:eastAsiaTheme="minorEastAsia" w:hAnsiTheme="minorEastAsia" w:hint="eastAsia"/>
          <w:color w:val="333333"/>
          <w:sz w:val="21"/>
          <w:szCs w:val="21"/>
        </w:rPr>
        <w:t>正文及附件下载：</w:t>
      </w:r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hyperlink r:id="rId6" w:tgtFrame="_blank" w:history="1">
        <w:r w:rsidRPr="004A4981">
          <w:rPr>
            <w:rStyle w:val="a6"/>
            <w:rFonts w:asciiTheme="minorEastAsia" w:eastAsiaTheme="minorEastAsia" w:hAnsiTheme="minorEastAsia" w:hint="eastAsia"/>
            <w:color w:val="333333"/>
            <w:sz w:val="21"/>
            <w:szCs w:val="21"/>
          </w:rPr>
          <w:t>南建水函〔2022〕48号佛山市南海区住房城乡建设和水利局关于印发《（临时）管理规约》示范文本的通知.doc</w:t>
        </w:r>
      </w:hyperlink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4A4981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  佛山市南海区住房城乡建设和水利局</w:t>
      </w:r>
    </w:p>
    <w:p w:rsidR="004A4981" w:rsidRPr="004A4981" w:rsidRDefault="004A4981" w:rsidP="004A4981">
      <w:pPr>
        <w:pStyle w:val="a5"/>
        <w:shd w:val="clear" w:color="auto" w:fill="FFFFFF"/>
        <w:spacing w:before="225" w:beforeAutospacing="0" w:after="225" w:afterAutospacing="0" w:line="360" w:lineRule="auto"/>
        <w:jc w:val="right"/>
        <w:rPr>
          <w:rFonts w:asciiTheme="minorEastAsia" w:eastAsiaTheme="minorEastAsia" w:hAnsiTheme="minorEastAsia" w:hint="eastAsia"/>
          <w:color w:val="333333"/>
          <w:sz w:val="21"/>
          <w:szCs w:val="21"/>
        </w:rPr>
      </w:pPr>
      <w:r w:rsidRPr="004A4981">
        <w:rPr>
          <w:rFonts w:asciiTheme="minorEastAsia" w:eastAsiaTheme="minorEastAsia" w:hAnsiTheme="minorEastAsia" w:hint="eastAsia"/>
          <w:color w:val="333333"/>
          <w:sz w:val="21"/>
          <w:szCs w:val="21"/>
        </w:rPr>
        <w:t xml:space="preserve">　　2022年7月13日</w:t>
      </w:r>
    </w:p>
    <w:p w:rsidR="004A4981" w:rsidRPr="004A4981" w:rsidRDefault="004A4981" w:rsidP="004A4981">
      <w:pPr>
        <w:spacing w:line="360" w:lineRule="auto"/>
      </w:pPr>
    </w:p>
    <w:sectPr w:rsidR="004A4981" w:rsidRPr="004A498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0025" w:rsidRDefault="003E0025" w:rsidP="004A4981">
      <w:r>
        <w:separator/>
      </w:r>
    </w:p>
  </w:endnote>
  <w:endnote w:type="continuationSeparator" w:id="1">
    <w:p w:rsidR="003E0025" w:rsidRDefault="003E0025" w:rsidP="004A49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0025" w:rsidRDefault="003E0025" w:rsidP="004A4981">
      <w:r>
        <w:separator/>
      </w:r>
    </w:p>
  </w:footnote>
  <w:footnote w:type="continuationSeparator" w:id="1">
    <w:p w:rsidR="003E0025" w:rsidRDefault="003E0025" w:rsidP="004A498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A4981"/>
    <w:rsid w:val="003E0025"/>
    <w:rsid w:val="004A498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4A498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A498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A498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A49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A498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4A4981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4A498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Hyperlink"/>
    <w:basedOn w:val="a0"/>
    <w:uiPriority w:val="99"/>
    <w:semiHidden/>
    <w:unhideWhenUsed/>
    <w:rsid w:val="004A498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9218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8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nanhai.gov.cn/attachment/0/273/273445/5340296.doc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380</Characters>
  <Application>Microsoft Office Word</Application>
  <DocSecurity>0</DocSecurity>
  <Lines>3</Lines>
  <Paragraphs>1</Paragraphs>
  <ScaleCrop>false</ScaleCrop>
  <Company>Regaltec</Company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2022-07-20T03:04:00Z</dcterms:created>
  <dcterms:modified xsi:type="dcterms:W3CDTF">2022-07-20T03:06:00Z</dcterms:modified>
</cp:coreProperties>
</file>