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18D9" w:rsidRPr="001F18D9" w:rsidRDefault="001F18D9" w:rsidP="001F18D9">
      <w:pPr>
        <w:widowControl/>
        <w:shd w:val="clear" w:color="auto" w:fill="FFFFFF"/>
        <w:spacing w:line="360" w:lineRule="auto"/>
        <w:jc w:val="center"/>
        <w:outlineLvl w:val="0"/>
        <w:rPr>
          <w:rFonts w:asciiTheme="minorEastAsia" w:hAnsiTheme="minorEastAsia" w:cs="宋体"/>
          <w:b/>
          <w:color w:val="0E59A4"/>
          <w:kern w:val="36"/>
          <w:sz w:val="36"/>
          <w:szCs w:val="36"/>
        </w:rPr>
      </w:pPr>
      <w:r w:rsidRPr="001F18D9">
        <w:rPr>
          <w:rFonts w:asciiTheme="minorEastAsia" w:hAnsiTheme="minorEastAsia" w:cs="宋体" w:hint="eastAsia"/>
          <w:b/>
          <w:color w:val="0E59A4"/>
          <w:kern w:val="36"/>
          <w:sz w:val="36"/>
          <w:szCs w:val="36"/>
        </w:rPr>
        <w:t>佛山市南海区住房城乡建设和水利局关于开展房屋市政工程施工安全培训教育的通知</w:t>
      </w:r>
    </w:p>
    <w:p w:rsidR="00000000" w:rsidRPr="001F18D9" w:rsidRDefault="00014017" w:rsidP="001F18D9">
      <w:pPr>
        <w:spacing w:line="360" w:lineRule="auto"/>
        <w:rPr>
          <w:rFonts w:asciiTheme="minorEastAsia" w:hAnsiTheme="minorEastAsia" w:hint="eastAsia"/>
          <w:szCs w:val="21"/>
        </w:rPr>
      </w:pP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sz w:val="21"/>
          <w:szCs w:val="21"/>
        </w:rPr>
      </w:pPr>
      <w:r w:rsidRPr="001F18D9">
        <w:rPr>
          <w:rFonts w:asciiTheme="minorEastAsia" w:eastAsiaTheme="minorEastAsia" w:hAnsiTheme="minorEastAsia" w:hint="eastAsia"/>
          <w:sz w:val="21"/>
          <w:szCs w:val="21"/>
        </w:rPr>
        <w:t>各镇（街道）城建和水利办公室，区建筑工程施工安全监督站，各建设、施工、监理企业：</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根据《佛山市南海区住房城乡建设和水利局关于印发2022年房屋市政工程安全生产百日攻坚行动实施方案的通知》（南建水函〔2022〕49号）文件要求，进一步提升我区房屋市政工程施工安全管理水平，保障全区房屋市政工程领域安全生产形势稳定，我局决定在全区范围内持续开展房屋市政工程施工安全培训教育。现将有关事宜通知如下 ：</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一、培训时间</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每周五（节假日除外）。</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二、培训形式</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采用线下+线上模式，即现场培训+网络视频会议（腾讯会议）的方式进行。具体如下：</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线下：采用现场授课方式，培训地点设置在佛山市南海区住房城乡建设和水利局305会议室。</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线上：工程项目部以网络视频会议的形式参与。</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三、培训主要内容</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（一）生产安全事故案例分析。</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（二）重大危险源的风险控制。</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（三）三防及防疫等其他安全管理知识。</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四、参会人员</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参与培训对象为全区在监在建房屋市政工程的建设单位项目负责人、施工单位项目经理和专职安全员、监理单位总监理工程师和专业监理工程师等安全管理人员。</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lastRenderedPageBreak/>
        <w:t xml:space="preserve">　　（一）线下培训。区管工程按监督组划分，镇管工程按镇（街道）划分，按批次轮流参与。参会人员由区监督站和各镇（街道）城建和水利办公室通知。具体培训场次安排由我局通过政务微信提前发布。</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（二）线上培训。当天未参加现场培训的项目安排安全管理人员在项目会议室连线视频会议参与培训。每个项目每月参与线上培训不少于一次。</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五、主讲嘉宾</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建筑施工行业安全管理专家。</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六、其他事项</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（一）每次培训前一天（每周四），区监督站和各镇（街道）城建和水利办公室要将参与线下培训人员名单报送至我局工程质量安全监管股。</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（二）根据防疫要求，请各参会人员在我局保安处（二楼正门口）主动出示粤康码、48小时核酸阴性证明，做好测温登记，并全程佩戴口罩。</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（三）对于未按规定参与培训教育的工程项目，我局将视情节予以通报。</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（四）为营造争先创优的氛围，鼓励企业在安全管理方面总结先进经验，施工安全管理优良的项目经监督机构推荐，可在我局举办的培训教育会上进行全区分享。</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（五）我局将对积极参加培训教育的（含线上、线下）、先进经验分享授课效果良好的，以及经抽查施工安全管理情况良好的企业予以通报表扬。</w:t>
      </w:r>
    </w:p>
    <w:p w:rsidR="001F18D9" w:rsidRPr="001F18D9" w:rsidRDefault="001F18D9" w:rsidP="001F18D9">
      <w:pPr>
        <w:pStyle w:val="a5"/>
        <w:spacing w:before="225" w:beforeAutospacing="0" w:after="225" w:afterAutospacing="0" w:line="360" w:lineRule="auto"/>
        <w:jc w:val="right"/>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佛山市南海区住房城乡建设和水利局</w:t>
      </w:r>
    </w:p>
    <w:p w:rsidR="001F18D9" w:rsidRPr="001F18D9" w:rsidRDefault="001F18D9" w:rsidP="001F18D9">
      <w:pPr>
        <w:pStyle w:val="a5"/>
        <w:spacing w:before="225" w:beforeAutospacing="0" w:after="225" w:afterAutospacing="0" w:line="360" w:lineRule="auto"/>
        <w:jc w:val="right"/>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2022年7月26日</w:t>
      </w:r>
    </w:p>
    <w:p w:rsidR="001F18D9" w:rsidRPr="001F18D9" w:rsidRDefault="001F18D9" w:rsidP="001F18D9">
      <w:pPr>
        <w:pStyle w:val="a5"/>
        <w:spacing w:before="225" w:beforeAutospacing="0" w:after="225" w:afterAutospacing="0" w:line="360" w:lineRule="auto"/>
        <w:rPr>
          <w:rFonts w:asciiTheme="minorEastAsia" w:eastAsiaTheme="minorEastAsia" w:hAnsiTheme="minorEastAsia" w:hint="eastAsia"/>
          <w:sz w:val="21"/>
          <w:szCs w:val="21"/>
        </w:rPr>
      </w:pPr>
      <w:r w:rsidRPr="001F18D9">
        <w:rPr>
          <w:rFonts w:asciiTheme="minorEastAsia" w:eastAsiaTheme="minorEastAsia" w:hAnsiTheme="minorEastAsia" w:hint="eastAsia"/>
          <w:sz w:val="21"/>
          <w:szCs w:val="21"/>
        </w:rPr>
        <w:t xml:space="preserve">　　（联系人：张工，联系电话：86339616）</w:t>
      </w:r>
    </w:p>
    <w:p w:rsidR="001F18D9" w:rsidRPr="001F18D9" w:rsidRDefault="001F18D9"/>
    <w:sectPr w:rsidR="001F18D9" w:rsidRPr="001F18D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4017" w:rsidRDefault="00014017" w:rsidP="001F18D9">
      <w:r>
        <w:separator/>
      </w:r>
    </w:p>
  </w:endnote>
  <w:endnote w:type="continuationSeparator" w:id="1">
    <w:p w:rsidR="00014017" w:rsidRDefault="00014017" w:rsidP="001F18D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4017" w:rsidRDefault="00014017" w:rsidP="001F18D9">
      <w:r>
        <w:separator/>
      </w:r>
    </w:p>
  </w:footnote>
  <w:footnote w:type="continuationSeparator" w:id="1">
    <w:p w:rsidR="00014017" w:rsidRDefault="00014017" w:rsidP="001F18D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F18D9"/>
    <w:rsid w:val="00014017"/>
    <w:rsid w:val="001F18D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F18D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F18D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F18D9"/>
    <w:rPr>
      <w:sz w:val="18"/>
      <w:szCs w:val="18"/>
    </w:rPr>
  </w:style>
  <w:style w:type="paragraph" w:styleId="a4">
    <w:name w:val="footer"/>
    <w:basedOn w:val="a"/>
    <w:link w:val="Char0"/>
    <w:uiPriority w:val="99"/>
    <w:semiHidden/>
    <w:unhideWhenUsed/>
    <w:rsid w:val="001F18D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F18D9"/>
    <w:rPr>
      <w:sz w:val="18"/>
      <w:szCs w:val="18"/>
    </w:rPr>
  </w:style>
  <w:style w:type="character" w:customStyle="1" w:styleId="1Char">
    <w:name w:val="标题 1 Char"/>
    <w:basedOn w:val="a0"/>
    <w:link w:val="1"/>
    <w:uiPriority w:val="9"/>
    <w:rsid w:val="001F18D9"/>
    <w:rPr>
      <w:rFonts w:ascii="宋体" w:eastAsia="宋体" w:hAnsi="宋体" w:cs="宋体"/>
      <w:b/>
      <w:bCs/>
      <w:kern w:val="36"/>
      <w:sz w:val="48"/>
      <w:szCs w:val="48"/>
    </w:rPr>
  </w:style>
  <w:style w:type="paragraph" w:styleId="a5">
    <w:name w:val="Normal (Web)"/>
    <w:basedOn w:val="a"/>
    <w:uiPriority w:val="99"/>
    <w:semiHidden/>
    <w:unhideWhenUsed/>
    <w:rsid w:val="001F18D9"/>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563873801">
      <w:bodyDiv w:val="1"/>
      <w:marLeft w:val="0"/>
      <w:marRight w:val="0"/>
      <w:marTop w:val="0"/>
      <w:marBottom w:val="0"/>
      <w:divBdr>
        <w:top w:val="none" w:sz="0" w:space="0" w:color="auto"/>
        <w:left w:val="none" w:sz="0" w:space="0" w:color="auto"/>
        <w:bottom w:val="none" w:sz="0" w:space="0" w:color="auto"/>
        <w:right w:val="none" w:sz="0" w:space="0" w:color="auto"/>
      </w:divBdr>
    </w:div>
    <w:div w:id="1260331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162</Words>
  <Characters>926</Characters>
  <Application>Microsoft Office Word</Application>
  <DocSecurity>0</DocSecurity>
  <Lines>7</Lines>
  <Paragraphs>2</Paragraphs>
  <ScaleCrop>false</ScaleCrop>
  <Company>Regaltec</Company>
  <LinksUpToDate>false</LinksUpToDate>
  <CharactersWithSpaces>1086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2022-08-02T03:03:00Z</dcterms:created>
  <dcterms:modified xsi:type="dcterms:W3CDTF">2022-08-02T03:07:00Z</dcterms:modified>
</cp:coreProperties>
</file>