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7BE1" w:rsidRPr="00D77BE1" w:rsidRDefault="00D77BE1" w:rsidP="00D77BE1">
      <w:pPr>
        <w:widowControl/>
        <w:shd w:val="clear" w:color="auto" w:fill="FFFFFF"/>
        <w:spacing w:line="360" w:lineRule="auto"/>
        <w:jc w:val="center"/>
        <w:outlineLvl w:val="0"/>
        <w:rPr>
          <w:rFonts w:asciiTheme="minorEastAsia" w:hAnsiTheme="minorEastAsia" w:cs="宋体"/>
          <w:b/>
          <w:color w:val="0E59A4"/>
          <w:kern w:val="36"/>
          <w:sz w:val="32"/>
          <w:szCs w:val="32"/>
        </w:rPr>
      </w:pPr>
      <w:r w:rsidRPr="00D77BE1">
        <w:rPr>
          <w:rFonts w:asciiTheme="minorEastAsia" w:hAnsiTheme="minorEastAsia" w:cs="宋体" w:hint="eastAsia"/>
          <w:b/>
          <w:color w:val="0E59A4"/>
          <w:kern w:val="36"/>
          <w:sz w:val="32"/>
          <w:szCs w:val="32"/>
        </w:rPr>
        <w:t>佛山市南海区住房城乡建设和水利局关于加强新建住宅小区电动自行车停车位设计审查的通知</w:t>
      </w:r>
    </w:p>
    <w:p w:rsidR="00000000" w:rsidRPr="00D77BE1" w:rsidRDefault="00767031" w:rsidP="00D77BE1">
      <w:pPr>
        <w:spacing w:line="360" w:lineRule="auto"/>
        <w:rPr>
          <w:rFonts w:asciiTheme="minorEastAsia" w:hAnsiTheme="minorEastAsia" w:hint="eastAsia"/>
          <w:sz w:val="24"/>
          <w:szCs w:val="24"/>
        </w:rPr>
      </w:pP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color w:val="333333"/>
        </w:rPr>
      </w:pPr>
      <w:r w:rsidRPr="00D77BE1">
        <w:rPr>
          <w:rFonts w:asciiTheme="minorEastAsia" w:eastAsiaTheme="minorEastAsia" w:hAnsiTheme="minorEastAsia" w:hint="eastAsia"/>
          <w:color w:val="333333"/>
        </w:rPr>
        <w:t>各设计单位，施工图审查机构：</w:t>
      </w: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D77BE1">
        <w:rPr>
          <w:rFonts w:asciiTheme="minorEastAsia" w:eastAsiaTheme="minorEastAsia" w:hAnsiTheme="minorEastAsia" w:hint="eastAsia"/>
          <w:color w:val="333333"/>
        </w:rPr>
        <w:t xml:space="preserve">　　为进一步确保新建住宅小区电动自行车停车位数量，满足人民群众日常出行需要，现就加强新建住宅小区电动自行车停车位设计审查有关要求通知如下：</w:t>
      </w: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D77BE1">
        <w:rPr>
          <w:rFonts w:asciiTheme="minorEastAsia" w:eastAsiaTheme="minorEastAsia" w:hAnsiTheme="minorEastAsia" w:hint="eastAsia"/>
          <w:color w:val="333333"/>
        </w:rPr>
        <w:t xml:space="preserve">　　一、严格落实规划条件对电动自行车的配建要求。设计单位应对照规划条件合理布设电动自行车停车位，确保电动自行车停车位配建比例及充电设施配建数量满足规划条件要求。同时，电动自行车停车位及充电设施应满足相关规范要求。</w:t>
      </w: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D77BE1">
        <w:rPr>
          <w:rFonts w:asciiTheme="minorEastAsia" w:eastAsiaTheme="minorEastAsia" w:hAnsiTheme="minorEastAsia" w:hint="eastAsia"/>
          <w:color w:val="333333"/>
        </w:rPr>
        <w:t xml:space="preserve">　　二、严格审查设计图纸电动自行车配建情况。施工图审查机构应审查设计图纸中的电动自行车停车位配建比例、充电设施配建数量是否满足规划条件相关要求，对不满足要求的，应不予审查合格。</w:t>
      </w: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D77BE1">
        <w:rPr>
          <w:rFonts w:asciiTheme="minorEastAsia" w:eastAsiaTheme="minorEastAsia" w:hAnsiTheme="minorEastAsia" w:hint="eastAsia"/>
          <w:color w:val="333333"/>
        </w:rPr>
        <w:t xml:space="preserve">　　三、各施工图审查机构应于每月20日上午下班前，将本月审查通过的新建住宅小区电动自行车充电设施配建情况（详见附件）报我局。</w:t>
      </w: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6" w:tgtFrame="_blank" w:history="1">
        <w:r w:rsidRPr="00D77BE1">
          <w:rPr>
            <w:rStyle w:val="a6"/>
            <w:rFonts w:asciiTheme="minorEastAsia" w:eastAsiaTheme="minorEastAsia" w:hAnsiTheme="minorEastAsia" w:hint="eastAsia"/>
            <w:color w:val="333333"/>
          </w:rPr>
          <w:t>附件：南海区新建住宅项目电动自行车充电设施配建数量统计表.xlsx</w:t>
        </w:r>
      </w:hyperlink>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p>
    <w:p w:rsidR="00D77BE1" w:rsidRPr="00D77BE1" w:rsidRDefault="00D77BE1" w:rsidP="00D77BE1">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p>
    <w:p w:rsidR="00D77BE1" w:rsidRPr="00D77BE1" w:rsidRDefault="00D77BE1" w:rsidP="00D77BE1">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rPr>
      </w:pPr>
      <w:r w:rsidRPr="00D77BE1">
        <w:rPr>
          <w:rFonts w:asciiTheme="minorEastAsia" w:eastAsiaTheme="minorEastAsia" w:hAnsiTheme="minorEastAsia" w:hint="eastAsia"/>
          <w:color w:val="333333"/>
        </w:rPr>
        <w:t xml:space="preserve">　　佛山市南海区住房城乡建设和水利局</w:t>
      </w:r>
    </w:p>
    <w:p w:rsidR="00D77BE1" w:rsidRPr="00D77BE1" w:rsidRDefault="00D77BE1" w:rsidP="00D77BE1">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rPr>
      </w:pPr>
      <w:r w:rsidRPr="00D77BE1">
        <w:rPr>
          <w:rFonts w:asciiTheme="minorEastAsia" w:eastAsiaTheme="minorEastAsia" w:hAnsiTheme="minorEastAsia" w:hint="eastAsia"/>
          <w:color w:val="333333"/>
        </w:rPr>
        <w:t xml:space="preserve">　　2022年10月20日</w:t>
      </w:r>
    </w:p>
    <w:p w:rsidR="00D77BE1" w:rsidRPr="00D77BE1" w:rsidRDefault="00D77BE1"/>
    <w:sectPr w:rsidR="00D77BE1" w:rsidRPr="00D77BE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7031" w:rsidRDefault="00767031" w:rsidP="00D77BE1">
      <w:r>
        <w:separator/>
      </w:r>
    </w:p>
  </w:endnote>
  <w:endnote w:type="continuationSeparator" w:id="1">
    <w:p w:rsidR="00767031" w:rsidRDefault="00767031" w:rsidP="00D77BE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7031" w:rsidRDefault="00767031" w:rsidP="00D77BE1">
      <w:r>
        <w:separator/>
      </w:r>
    </w:p>
  </w:footnote>
  <w:footnote w:type="continuationSeparator" w:id="1">
    <w:p w:rsidR="00767031" w:rsidRDefault="00767031" w:rsidP="00D77BE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77BE1"/>
    <w:rsid w:val="00767031"/>
    <w:rsid w:val="00D77BE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77BE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77BE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77BE1"/>
    <w:rPr>
      <w:sz w:val="18"/>
      <w:szCs w:val="18"/>
    </w:rPr>
  </w:style>
  <w:style w:type="paragraph" w:styleId="a4">
    <w:name w:val="footer"/>
    <w:basedOn w:val="a"/>
    <w:link w:val="Char0"/>
    <w:uiPriority w:val="99"/>
    <w:semiHidden/>
    <w:unhideWhenUsed/>
    <w:rsid w:val="00D77BE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77BE1"/>
    <w:rPr>
      <w:sz w:val="18"/>
      <w:szCs w:val="18"/>
    </w:rPr>
  </w:style>
  <w:style w:type="character" w:customStyle="1" w:styleId="1Char">
    <w:name w:val="标题 1 Char"/>
    <w:basedOn w:val="a0"/>
    <w:link w:val="1"/>
    <w:uiPriority w:val="9"/>
    <w:rsid w:val="00D77BE1"/>
    <w:rPr>
      <w:rFonts w:ascii="宋体" w:eastAsia="宋体" w:hAnsi="宋体" w:cs="宋体"/>
      <w:b/>
      <w:bCs/>
      <w:kern w:val="36"/>
      <w:sz w:val="48"/>
      <w:szCs w:val="48"/>
    </w:rPr>
  </w:style>
  <w:style w:type="paragraph" w:styleId="a5">
    <w:name w:val="Normal (Web)"/>
    <w:basedOn w:val="a"/>
    <w:uiPriority w:val="99"/>
    <w:semiHidden/>
    <w:unhideWhenUsed/>
    <w:rsid w:val="00D77BE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77BE1"/>
    <w:rPr>
      <w:color w:val="0000FF"/>
      <w:u w:val="single"/>
    </w:rPr>
  </w:style>
</w:styles>
</file>

<file path=word/webSettings.xml><?xml version="1.0" encoding="utf-8"?>
<w:webSettings xmlns:r="http://schemas.openxmlformats.org/officeDocument/2006/relationships" xmlns:w="http://schemas.openxmlformats.org/wordprocessingml/2006/main">
  <w:divs>
    <w:div w:id="225456840">
      <w:bodyDiv w:val="1"/>
      <w:marLeft w:val="0"/>
      <w:marRight w:val="0"/>
      <w:marTop w:val="0"/>
      <w:marBottom w:val="0"/>
      <w:divBdr>
        <w:top w:val="none" w:sz="0" w:space="0" w:color="auto"/>
        <w:left w:val="none" w:sz="0" w:space="0" w:color="auto"/>
        <w:bottom w:val="none" w:sz="0" w:space="0" w:color="auto"/>
        <w:right w:val="none" w:sz="0" w:space="0" w:color="auto"/>
      </w:divBdr>
    </w:div>
    <w:div w:id="1151216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95/295536/5426380.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81</Words>
  <Characters>467</Characters>
  <Application>Microsoft Office Word</Application>
  <DocSecurity>0</DocSecurity>
  <Lines>3</Lines>
  <Paragraphs>1</Paragraphs>
  <ScaleCrop>false</ScaleCrop>
  <Company>Regaltec</Company>
  <LinksUpToDate>false</LinksUpToDate>
  <CharactersWithSpaces>547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2022-10-25T01:50:00Z</dcterms:created>
  <dcterms:modified xsi:type="dcterms:W3CDTF">2022-10-25T01:51:00Z</dcterms:modified>
</cp:coreProperties>
</file>