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559D" w:rsidRPr="00BF559D" w:rsidRDefault="00BF559D" w:rsidP="00BF559D">
      <w:pPr>
        <w:widowControl/>
        <w:shd w:val="clear" w:color="auto" w:fill="FFFFFF"/>
        <w:spacing w:line="360" w:lineRule="auto"/>
        <w:jc w:val="center"/>
        <w:outlineLvl w:val="0"/>
        <w:rPr>
          <w:rFonts w:asciiTheme="minorEastAsia" w:hAnsiTheme="minorEastAsia" w:cs="宋体"/>
          <w:b/>
          <w:color w:val="0E59A4"/>
          <w:kern w:val="36"/>
          <w:sz w:val="32"/>
          <w:szCs w:val="32"/>
        </w:rPr>
      </w:pPr>
      <w:r w:rsidRPr="00BF559D">
        <w:rPr>
          <w:rFonts w:asciiTheme="minorEastAsia" w:hAnsiTheme="minorEastAsia" w:cs="宋体" w:hint="eastAsia"/>
          <w:b/>
          <w:color w:val="0E59A4"/>
          <w:kern w:val="36"/>
          <w:sz w:val="32"/>
          <w:szCs w:val="32"/>
        </w:rPr>
        <w:t>佛山市南海区住房城乡建设和水利局关于做好2023年春节节后房屋市政工程复工复产安全生产工作的通知</w:t>
      </w:r>
    </w:p>
    <w:p w:rsidR="00000000" w:rsidRPr="00BF559D" w:rsidRDefault="000C0234" w:rsidP="00BF559D">
      <w:pPr>
        <w:spacing w:line="360" w:lineRule="auto"/>
        <w:rPr>
          <w:rFonts w:asciiTheme="minorEastAsia" w:hAnsiTheme="minorEastAsia" w:hint="eastAsia"/>
          <w:sz w:val="24"/>
          <w:szCs w:val="24"/>
        </w:rPr>
      </w:pP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rPr>
      </w:pPr>
      <w:r w:rsidRPr="00BF559D">
        <w:rPr>
          <w:rFonts w:asciiTheme="minorEastAsia" w:eastAsiaTheme="minorEastAsia" w:hAnsiTheme="minorEastAsia" w:hint="eastAsia"/>
        </w:rPr>
        <w:t>各镇（街道）城建和水利办公室、市政管理办公室，区建筑工程施工安全监督站、区水利水电工程质量监督站、区建筑工程质量检测站，区、各镇（街道）水投公司，各建设、施工、监理单位，各预拌混凝土（砂浆）生产企业，各工程质量检测机构，各有关单位：</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2023年是全面贯彻落实党的二十大精神的开局之年，为切实加强节后工地复工复产安全生产工作管理，贯彻落实国务院、省、市安全生产工作部署，确保我区建筑工地安全生产工作开好局、起好步，根据《佛山市南海区安全生产委员会办公室佛山市南海区应急管理局关于印发南海区2023年节后复工复产安全培训教育行动工作方案的通知》（南安办〔2023〕19号）、《佛山市住房和城乡建设局关于印发佛山市住建系统2023年节后复工复产安全教育培训行动工作方案的通知》（佛建〔2023〕7号）、《佛山市南海区安全生产委员会办公室转发关于做好春节后复工复产安全生产工作的通知》（南安办〔2023〕20号）等文件要求，现将有关事项通知如下：</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一、紧盯房屋市政工程复工安全风险</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随着全国经济逐步复苏，结合我区房屋市政工程领域实际情况，我局研判春节过后存在提前复工、赶工以及工人返岗复“阳”等风险。秉着“人民至上”的理念，为做好“项目复工复产”和“工人健康安全”平衡，请各相关单位春节期间紧密关注国际形势变化和病毒变异传播情况，预先研判风险，结合实际制定复产保障措施。我局研判节后风险如下：</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（一）继续施工工程存在盲目赶工期赶进度风险。春节元宵期间继续施工工程普遍工期紧、工程量大，容易出现盲目赶工期赶进度，甚至违规冒险组织作业引发事故的风险。</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lastRenderedPageBreak/>
        <w:t xml:space="preserve">　　（二）提前复工复产而关键岗位人员未返岗导致安全管理松懈风险。随着疫情防控政策调整优化及生产经营压力，今年复工复产可能提前，容易出现工程开工但关键岗位人员未返岗，疏于安全管理导致事故多发频发的风险。</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（三）人员感染新冠病毒无法到岗，企业找临时人员甚至无证人员顶岗风险。节后返岗可能会出现第二波疫情峰值，返岗人员“阳”了，企业随便招人顶岗导致事故风险陡增。</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（四）企业冒险组织户外作业风险。节后低温降雨天气易导致施工现场场地湿滑、施工机械器具操作不便等问题发生，且可能引发作业人员身体条件发生变化，出现安全意识降低，从而发生事故的风险。</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五）停工工地火灾防控风险。房屋市政建筑工地停工期间，一般仅有保安及少量留粤过年人员在工地，安全管理员、火灾防控责任人可能返乡过年，管理跟不上，要防范工人节后返岗出现宿舍电线老旧、取暖器故障、厨房用电、燃气隐患以及公共场所电动自行车充电等引发火灾的风险。</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二、做好复工前安全生产准备工作</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全区在建房屋市政工程各方责任主体要按照“六个一”(即开展一次安全专题会议，制定一份复工复产方案，召开一次全体员工大会，开展一次全员安全教育，制定一套应急处置方案，开展一次全工程范围安全检查)要求，严格落实防范措施，抓早、抓细、抓实相关工作，确保项目具备安全生产条件后方可复工；对于安全投入不足、安全生产管理人员配备不齐、现场防护不达标、重大专项施工方案不审查、安全监理制度执行不严格的项目，坚决不允许复工。</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一）迅速召开一次领导班子安全生产专题会议。各工地建设单位在复工复产前，要牵头施工、监理单位项目管理人员召开一次安全生产专题会议。会议要明确工程项目的项目经理、技术负责人、项目安全主管、专职安全管理人员和监理单位项目总监、专监等相关人员按相关规定要求到岗履责，特种作业人员持证上岗满足相关规定，特别是专职安全管理人员数量应满足配备规定和施工需要，对项目实施有效管理，保证项目安全管理体系有效运行。</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（二）认真制定一套复工复产方案。施工单位要制定复工复产安全方案，后报送监理单位审批，确保方案能够有效指导复工复产的每一个步骤规范、严格、稳妥、有序。</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三）组织召开一次全体参建人员的安全生产交底大会。各工地建设单位要牵头施工、监理单位组织一次全体参建人员的安全生产交底大会，向所有参建人员强调当前安全形势的紧迫性、规范操作的重要性以及安全生产过程中要重点注意的部位或工序。在各工序施工前，要严格做好具体岗位岗前安全技术交底工作。</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四）切实加强节后复工安全教育培训。各工程项目要严格按照《南海区2023年节后复工复产安全培训教育行动工作方案》（征求意见中，将于近期印发）要求，组织所有参建人员进行节后复工复产安全培训教育，完成相关线上课程，按照上述《方案》提供的模板，做好企业培训建档工作，培训档案留置项目备查。</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五）认真制定一套应急处置预案。施工单位要结合现场实际，制定安全生产和疫情防控应急处置预案，确保工地发生突发事件时，能够快速启动应急机制，高效处置突发事件，保障全区在建工地安全、平稳地度过复工复产的关键时段。</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六）全面开展复工前安全检查。各工程项目的建设、监理、施工等参建单位要认真组织开展复工前安全生产自查工作。自查工作由建设单位牵头，会同施工单位、监理单位组织实施。发现的安全隐患及整改情况要形成台账，安排专人跟踪负责，落实安全隐患发现、整改闭环处理。</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三、严格实施复工审查工作</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一）各工程项目复工工作上要严格执行上级有关通知精神，由建设、施工、监理责任主体单位在《在建工程节后复工报审表》上签字盖章确认后（详见附件1），根据管理权限向对应区或镇工程监督机构提交复工申请，区或镇工程监督机构对监管项目提出的复工申请进行复查，检查确认安全生产条件达到复工标准后方可批准复工。</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二）1月30日起，各工程监督机构要每天线上更新《南海区2023年春节节后房屋市政工程复工复产安全生产工作情况表》（详见附件2），填报网址将在工作群另行通知（区管工地由区监督站负责，镇管工地由各镇（街道）城建办负责）。</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三）节后我局将启动复工复产安全督导检查，督促指导各方安全生产责任主体单位落实好节后复工复产“六个一”要求。面对违反复工复产规定、降低安全生产条件、拒不整改安全隐患等行为的单位和个人，将一律依法进行处罚，同时将处罚信息公开。对强令工人违章冒险作业的，一经发现，坚决移送司法机关依法追究刑事责任。</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hyperlink r:id="rId6" w:tgtFrame="_blank" w:history="1">
        <w:r w:rsidRPr="00BF559D">
          <w:rPr>
            <w:rStyle w:val="a6"/>
            <w:rFonts w:asciiTheme="minorEastAsia" w:eastAsiaTheme="minorEastAsia" w:hAnsiTheme="minorEastAsia"/>
            <w:color w:val="333333"/>
          </w:rPr>
          <w:t>附件1：在建工程节后复工报审表.doc</w:t>
        </w:r>
      </w:hyperlink>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rPr>
      </w:pPr>
      <w:hyperlink r:id="rId7" w:tgtFrame="_blank" w:history="1">
        <w:r w:rsidRPr="00BF559D">
          <w:rPr>
            <w:rStyle w:val="a6"/>
            <w:rFonts w:asciiTheme="minorEastAsia" w:eastAsiaTheme="minorEastAsia" w:hAnsiTheme="minorEastAsia"/>
            <w:color w:val="333333"/>
          </w:rPr>
          <w:t>附件2：南海区2023年春节节后在建房屋市政工程复工复产安全生产工作情况表.xlsx</w:t>
        </w:r>
      </w:hyperlink>
    </w:p>
    <w:p w:rsidR="00BF559D" w:rsidRPr="00BF559D" w:rsidRDefault="00BF559D" w:rsidP="00BF559D">
      <w:pPr>
        <w:pStyle w:val="a5"/>
        <w:spacing w:before="322" w:beforeAutospacing="0" w:after="322" w:afterAutospacing="0" w:line="360" w:lineRule="auto"/>
        <w:jc w:val="right"/>
        <w:rPr>
          <w:rFonts w:asciiTheme="minorEastAsia" w:eastAsiaTheme="minorEastAsia" w:hAnsiTheme="minorEastAsia"/>
        </w:rPr>
      </w:pPr>
      <w:r w:rsidRPr="00BF559D">
        <w:rPr>
          <w:rFonts w:asciiTheme="minorEastAsia" w:eastAsiaTheme="minorEastAsia" w:hAnsiTheme="minorEastAsia" w:hint="eastAsia"/>
        </w:rPr>
        <w:t xml:space="preserve">　　佛山市南海区住房城乡建设和水利局</w:t>
      </w:r>
    </w:p>
    <w:p w:rsidR="00BF559D" w:rsidRPr="00BF559D" w:rsidRDefault="00BF559D" w:rsidP="00BF559D">
      <w:pPr>
        <w:pStyle w:val="a5"/>
        <w:spacing w:before="322" w:beforeAutospacing="0" w:after="322" w:afterAutospacing="0" w:line="360" w:lineRule="auto"/>
        <w:jc w:val="right"/>
        <w:rPr>
          <w:rFonts w:asciiTheme="minorEastAsia" w:eastAsiaTheme="minorEastAsia" w:hAnsiTheme="minorEastAsia" w:hint="eastAsia"/>
        </w:rPr>
      </w:pPr>
      <w:r w:rsidRPr="00BF559D">
        <w:rPr>
          <w:rFonts w:asciiTheme="minorEastAsia" w:eastAsiaTheme="minorEastAsia" w:hAnsiTheme="minorEastAsia" w:hint="eastAsia"/>
        </w:rPr>
        <w:t xml:space="preserve">　　2023年1月30日</w:t>
      </w:r>
    </w:p>
    <w:p w:rsidR="00BF559D" w:rsidRPr="00BF559D" w:rsidRDefault="00BF559D" w:rsidP="00BF559D">
      <w:pPr>
        <w:pStyle w:val="a5"/>
        <w:spacing w:before="322" w:beforeAutospacing="0" w:after="322" w:afterAutospacing="0" w:line="360" w:lineRule="auto"/>
        <w:rPr>
          <w:rFonts w:asciiTheme="minorEastAsia" w:eastAsiaTheme="minorEastAsia" w:hAnsiTheme="minorEastAsia" w:hint="eastAsia"/>
        </w:rPr>
      </w:pPr>
      <w:r w:rsidRPr="00BF559D">
        <w:rPr>
          <w:rFonts w:asciiTheme="minorEastAsia" w:eastAsiaTheme="minorEastAsia" w:hAnsiTheme="minorEastAsia" w:hint="eastAsia"/>
        </w:rPr>
        <w:t xml:space="preserve">　　（联系人：李伟煊，联系电话：86339642）</w:t>
      </w:r>
    </w:p>
    <w:p w:rsidR="00BF559D" w:rsidRPr="00BF559D" w:rsidRDefault="00BF559D">
      <w:pPr>
        <w:rPr>
          <w:rFonts w:hint="eastAsia"/>
        </w:rPr>
      </w:pPr>
    </w:p>
    <w:sectPr w:rsidR="00BF559D" w:rsidRPr="00BF559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0234" w:rsidRDefault="000C0234" w:rsidP="00BF559D">
      <w:r>
        <w:separator/>
      </w:r>
    </w:p>
  </w:endnote>
  <w:endnote w:type="continuationSeparator" w:id="1">
    <w:p w:rsidR="000C0234" w:rsidRDefault="000C0234" w:rsidP="00BF559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0234" w:rsidRDefault="000C0234" w:rsidP="00BF559D">
      <w:r>
        <w:separator/>
      </w:r>
    </w:p>
  </w:footnote>
  <w:footnote w:type="continuationSeparator" w:id="1">
    <w:p w:rsidR="000C0234" w:rsidRDefault="000C0234" w:rsidP="00BF559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F559D"/>
    <w:rsid w:val="000C0234"/>
    <w:rsid w:val="00BF559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F559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F55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F559D"/>
    <w:rPr>
      <w:sz w:val="18"/>
      <w:szCs w:val="18"/>
    </w:rPr>
  </w:style>
  <w:style w:type="paragraph" w:styleId="a4">
    <w:name w:val="footer"/>
    <w:basedOn w:val="a"/>
    <w:link w:val="Char0"/>
    <w:uiPriority w:val="99"/>
    <w:semiHidden/>
    <w:unhideWhenUsed/>
    <w:rsid w:val="00BF559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F559D"/>
    <w:rPr>
      <w:sz w:val="18"/>
      <w:szCs w:val="18"/>
    </w:rPr>
  </w:style>
  <w:style w:type="character" w:customStyle="1" w:styleId="1Char">
    <w:name w:val="标题 1 Char"/>
    <w:basedOn w:val="a0"/>
    <w:link w:val="1"/>
    <w:uiPriority w:val="9"/>
    <w:rsid w:val="00BF559D"/>
    <w:rPr>
      <w:rFonts w:ascii="宋体" w:eastAsia="宋体" w:hAnsi="宋体" w:cs="宋体"/>
      <w:b/>
      <w:bCs/>
      <w:kern w:val="36"/>
      <w:sz w:val="48"/>
      <w:szCs w:val="48"/>
    </w:rPr>
  </w:style>
  <w:style w:type="paragraph" w:styleId="a5">
    <w:name w:val="Normal (Web)"/>
    <w:basedOn w:val="a"/>
    <w:uiPriority w:val="99"/>
    <w:semiHidden/>
    <w:unhideWhenUsed/>
    <w:rsid w:val="00BF559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F559D"/>
    <w:rPr>
      <w:color w:val="0000FF"/>
      <w:u w:val="single"/>
    </w:rPr>
  </w:style>
</w:styles>
</file>

<file path=word/webSettings.xml><?xml version="1.0" encoding="utf-8"?>
<w:webSettings xmlns:r="http://schemas.openxmlformats.org/officeDocument/2006/relationships" xmlns:w="http://schemas.openxmlformats.org/wordprocessingml/2006/main">
  <w:divs>
    <w:div w:id="1468934626">
      <w:bodyDiv w:val="1"/>
      <w:marLeft w:val="0"/>
      <w:marRight w:val="0"/>
      <w:marTop w:val="0"/>
      <w:marBottom w:val="0"/>
      <w:divBdr>
        <w:top w:val="none" w:sz="0" w:space="0" w:color="auto"/>
        <w:left w:val="none" w:sz="0" w:space="0" w:color="auto"/>
        <w:bottom w:val="none" w:sz="0" w:space="0" w:color="auto"/>
        <w:right w:val="none" w:sz="0" w:space="0" w:color="auto"/>
      </w:divBdr>
    </w:div>
    <w:div w:id="1549294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4/314049/5528062.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4/314048/5528062.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430</Words>
  <Characters>2452</Characters>
  <Application>Microsoft Office Word</Application>
  <DocSecurity>0</DocSecurity>
  <Lines>20</Lines>
  <Paragraphs>5</Paragraphs>
  <ScaleCrop>false</ScaleCrop>
  <Company>Regaltec</Company>
  <LinksUpToDate>false</LinksUpToDate>
  <CharactersWithSpaces>2877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2023-02-06T01:29:00Z</dcterms:created>
  <dcterms:modified xsi:type="dcterms:W3CDTF">2023-02-06T01:30:00Z</dcterms:modified>
</cp:coreProperties>
</file>