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6331" w:rsidRPr="004E6331" w:rsidRDefault="004E6331" w:rsidP="004E6331">
      <w:pPr>
        <w:widowControl/>
        <w:shd w:val="clear" w:color="auto" w:fill="FFFFFF"/>
        <w:spacing w:line="360" w:lineRule="auto"/>
        <w:jc w:val="center"/>
        <w:outlineLvl w:val="0"/>
        <w:rPr>
          <w:rFonts w:asciiTheme="minorEastAsia" w:hAnsiTheme="minorEastAsia" w:cs="宋体"/>
          <w:b/>
          <w:color w:val="0E59A4"/>
          <w:kern w:val="36"/>
          <w:sz w:val="32"/>
          <w:szCs w:val="32"/>
        </w:rPr>
      </w:pPr>
      <w:r w:rsidRPr="004E6331">
        <w:rPr>
          <w:rFonts w:asciiTheme="minorEastAsia" w:hAnsiTheme="minorEastAsia" w:cs="宋体" w:hint="eastAsia"/>
          <w:b/>
          <w:color w:val="0E59A4"/>
          <w:kern w:val="36"/>
          <w:sz w:val="32"/>
          <w:szCs w:val="32"/>
        </w:rPr>
        <w:t>佛山市南海区住房城乡建设和水利局关于推广使用佛山市智慧房产综合平台物业管理系统的函</w:t>
      </w:r>
    </w:p>
    <w:p w:rsidR="00000000" w:rsidRPr="004E6331" w:rsidRDefault="004C2FA1" w:rsidP="004E6331">
      <w:pPr>
        <w:spacing w:line="360" w:lineRule="auto"/>
        <w:rPr>
          <w:rFonts w:asciiTheme="minorEastAsia" w:hAnsiTheme="minorEastAsia" w:hint="eastAsia"/>
          <w:sz w:val="24"/>
          <w:szCs w:val="24"/>
        </w:rPr>
      </w:pPr>
    </w:p>
    <w:p w:rsidR="004E6331" w:rsidRPr="004E6331" w:rsidRDefault="004E6331" w:rsidP="004E6331">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4E6331">
        <w:rPr>
          <w:rFonts w:asciiTheme="minorEastAsia" w:eastAsiaTheme="minorEastAsia" w:hAnsiTheme="minorEastAsia" w:hint="eastAsia"/>
          <w:color w:val="333333"/>
        </w:rPr>
        <w:t>各镇（街道）房管所、社区居委会、业主委员会，各物业服务企业：</w:t>
      </w:r>
    </w:p>
    <w:p w:rsidR="004E6331" w:rsidRPr="004E6331" w:rsidRDefault="004E6331" w:rsidP="004E633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6331">
        <w:rPr>
          <w:rFonts w:asciiTheme="minorEastAsia" w:eastAsiaTheme="minorEastAsia" w:hAnsiTheme="minorEastAsia" w:hint="eastAsia"/>
          <w:color w:val="333333"/>
        </w:rPr>
        <w:t xml:space="preserve">　　市住房城乡建设局已开发完成“佛山市智慧房产综合平台”（以下简称“智慧平台”），其中物业管理业务版块已于2022年1月在我区正式上线运行。</w:t>
      </w:r>
    </w:p>
    <w:p w:rsidR="004E6331" w:rsidRPr="004E6331" w:rsidRDefault="004E6331" w:rsidP="004E633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6331">
        <w:rPr>
          <w:rFonts w:asciiTheme="minorEastAsia" w:eastAsiaTheme="minorEastAsia" w:hAnsiTheme="minorEastAsia" w:hint="eastAsia"/>
          <w:color w:val="333333"/>
        </w:rPr>
        <w:t xml:space="preserve">　　经统计，2022年全年南海区有5个镇街开展中信金山湾、悦万广场等15个小区在智慧房产上发起了18次事项投票，包括首届业主大会、业委会换届选举、公共收益管理办法表决等，参与率基本上通过了法定比例。</w:t>
      </w:r>
    </w:p>
    <w:p w:rsidR="004E6331" w:rsidRPr="004E6331" w:rsidRDefault="004E6331" w:rsidP="004E633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6331">
        <w:rPr>
          <w:rFonts w:asciiTheme="minorEastAsia" w:eastAsiaTheme="minorEastAsia" w:hAnsiTheme="minorEastAsia" w:hint="eastAsia"/>
          <w:color w:val="333333"/>
        </w:rPr>
        <w:t xml:space="preserve">　　运用智慧平台进行电子投票对比全统纸质投票具有更规范、更便捷、更公正的优点，是进行物业管理区域公共事项决策的好帮手。</w:t>
      </w:r>
    </w:p>
    <w:p w:rsidR="004E6331" w:rsidRPr="004E6331" w:rsidRDefault="004E6331" w:rsidP="004E633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6331">
        <w:rPr>
          <w:rFonts w:asciiTheme="minorEastAsia" w:eastAsiaTheme="minorEastAsia" w:hAnsiTheme="minorEastAsia" w:hint="eastAsia"/>
          <w:color w:val="333333"/>
        </w:rPr>
        <w:t xml:space="preserve">　　一、规范性。智慧平台物业管理系统根据相关法律要求，规范设置投票发起、审核、补录、询异处理流程，符合条件的投票发起主体可通过申请智慧平台账号在平台上发起投票。平台内公示的业主个人信息经过脱敏处理，保护业主个人隐私。</w:t>
      </w:r>
    </w:p>
    <w:p w:rsidR="004E6331" w:rsidRPr="004E6331" w:rsidRDefault="004E6331" w:rsidP="004E633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6331">
        <w:rPr>
          <w:rFonts w:asciiTheme="minorEastAsia" w:eastAsiaTheme="minorEastAsia" w:hAnsiTheme="minorEastAsia" w:hint="eastAsia"/>
          <w:color w:val="333333"/>
        </w:rPr>
        <w:t xml:space="preserve">　　二、便捷性。业主在智慧平台通过身份认证后，即可自动绑定本人在佛山范围内的不动产房屋，对投票事项进行表决。在投票期间，业主可通过“佛山通”APP、微信小程序、支付宝小程序进行线上投票，也可以通过纸质选票、现场刷身份证进行线下投票。业主参与投票后，系统可以直接统计投票的票数占比和面积占比。</w:t>
      </w:r>
    </w:p>
    <w:p w:rsidR="004E6331" w:rsidRPr="004E6331" w:rsidRDefault="004E6331" w:rsidP="004E633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6331">
        <w:rPr>
          <w:rFonts w:asciiTheme="minorEastAsia" w:eastAsiaTheme="minorEastAsia" w:hAnsiTheme="minorEastAsia" w:hint="eastAsia"/>
          <w:color w:val="333333"/>
        </w:rPr>
        <w:t xml:space="preserve">　　三、公正性。业主通过智慧平台投票需要进行人脸识别，确保了投票的真实性和参与意愿，同时运用后台数据直接计算票权数，有效解决冒充业主、伪造选票、计票出错等问题，更好的保障投票过程公开、公平、公正，投票结果更有公信力。</w:t>
      </w:r>
    </w:p>
    <w:p w:rsidR="004E6331" w:rsidRPr="004E6331" w:rsidRDefault="004E6331" w:rsidP="004E633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E6331">
        <w:rPr>
          <w:rFonts w:asciiTheme="minorEastAsia" w:eastAsiaTheme="minorEastAsia" w:hAnsiTheme="minorEastAsia" w:hint="eastAsia"/>
          <w:color w:val="333333"/>
        </w:rPr>
        <w:lastRenderedPageBreak/>
        <w:t xml:space="preserve">　　通过一年来智慧平台电子投票在我区的试点使用，平台内的各项条件已比较成熟，问题解决方法亦比较完善。我局在此倡议，各物业管理小区在召开业主大会进行组建业委会、动用维修金、选聘续聘物业公司等小区公共事务决策时，优先使用智慧平台进行电子投票，让民主决策过程更规范、更便捷、更公正。</w:t>
      </w:r>
    </w:p>
    <w:p w:rsidR="004E6331" w:rsidRDefault="004E6331" w:rsidP="004E6331">
      <w:pPr>
        <w:pStyle w:val="a5"/>
        <w:shd w:val="clear" w:color="auto" w:fill="FFFFFF"/>
        <w:spacing w:before="251" w:beforeAutospacing="0" w:after="251" w:afterAutospacing="0" w:line="360" w:lineRule="auto"/>
        <w:ind w:firstLine="465"/>
        <w:rPr>
          <w:rFonts w:asciiTheme="minorEastAsia" w:eastAsiaTheme="minorEastAsia" w:hAnsiTheme="minorEastAsia" w:hint="eastAsia"/>
          <w:color w:val="333333"/>
        </w:rPr>
      </w:pPr>
      <w:r w:rsidRPr="004E6331">
        <w:rPr>
          <w:rFonts w:asciiTheme="minorEastAsia" w:eastAsiaTheme="minorEastAsia" w:hAnsiTheme="minorEastAsia" w:hint="eastAsia"/>
          <w:color w:val="333333"/>
        </w:rPr>
        <w:t>智慧平台具体操作事宜可向属地房管所咨询了解。</w:t>
      </w:r>
    </w:p>
    <w:p w:rsidR="004E6331" w:rsidRPr="004E6331" w:rsidRDefault="004E6331" w:rsidP="004E6331">
      <w:pPr>
        <w:pStyle w:val="a5"/>
        <w:shd w:val="clear" w:color="auto" w:fill="FFFFFF"/>
        <w:spacing w:before="251" w:beforeAutospacing="0" w:after="251" w:afterAutospacing="0" w:line="360" w:lineRule="auto"/>
        <w:ind w:firstLine="465"/>
        <w:rPr>
          <w:rFonts w:asciiTheme="minorEastAsia" w:eastAsiaTheme="minorEastAsia" w:hAnsiTheme="minorEastAsia" w:hint="eastAsia"/>
          <w:color w:val="333333"/>
        </w:rPr>
      </w:pPr>
    </w:p>
    <w:p w:rsidR="004E6331" w:rsidRPr="004E6331" w:rsidRDefault="004E6331" w:rsidP="004E6331">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4E6331">
        <w:rPr>
          <w:rFonts w:asciiTheme="minorEastAsia" w:eastAsiaTheme="minorEastAsia" w:hAnsiTheme="minorEastAsia" w:hint="eastAsia"/>
          <w:color w:val="333333"/>
        </w:rPr>
        <w:t xml:space="preserve">　　佛山市南海区住房城乡建设和水利局</w:t>
      </w:r>
    </w:p>
    <w:p w:rsidR="004E6331" w:rsidRPr="004E6331" w:rsidRDefault="004E6331" w:rsidP="004E6331">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4E6331">
        <w:rPr>
          <w:rFonts w:asciiTheme="minorEastAsia" w:eastAsiaTheme="minorEastAsia" w:hAnsiTheme="minorEastAsia" w:hint="eastAsia"/>
          <w:color w:val="333333"/>
        </w:rPr>
        <w:t xml:space="preserve">　　2023年2月9日</w:t>
      </w:r>
    </w:p>
    <w:p w:rsidR="004E6331" w:rsidRPr="004E6331" w:rsidRDefault="004E6331"/>
    <w:sectPr w:rsidR="004E6331" w:rsidRPr="004E633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2FA1" w:rsidRDefault="004C2FA1" w:rsidP="004E6331">
      <w:r>
        <w:separator/>
      </w:r>
    </w:p>
  </w:endnote>
  <w:endnote w:type="continuationSeparator" w:id="1">
    <w:p w:rsidR="004C2FA1" w:rsidRDefault="004C2FA1" w:rsidP="004E633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2FA1" w:rsidRDefault="004C2FA1" w:rsidP="004E6331">
      <w:r>
        <w:separator/>
      </w:r>
    </w:p>
  </w:footnote>
  <w:footnote w:type="continuationSeparator" w:id="1">
    <w:p w:rsidR="004C2FA1" w:rsidRDefault="004C2FA1" w:rsidP="004E633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E6331"/>
    <w:rsid w:val="004C2FA1"/>
    <w:rsid w:val="004E63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E633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E633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E6331"/>
    <w:rPr>
      <w:sz w:val="18"/>
      <w:szCs w:val="18"/>
    </w:rPr>
  </w:style>
  <w:style w:type="paragraph" w:styleId="a4">
    <w:name w:val="footer"/>
    <w:basedOn w:val="a"/>
    <w:link w:val="Char0"/>
    <w:uiPriority w:val="99"/>
    <w:semiHidden/>
    <w:unhideWhenUsed/>
    <w:rsid w:val="004E633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E6331"/>
    <w:rPr>
      <w:sz w:val="18"/>
      <w:szCs w:val="18"/>
    </w:rPr>
  </w:style>
  <w:style w:type="character" w:customStyle="1" w:styleId="1Char">
    <w:name w:val="标题 1 Char"/>
    <w:basedOn w:val="a0"/>
    <w:link w:val="1"/>
    <w:uiPriority w:val="9"/>
    <w:rsid w:val="004E6331"/>
    <w:rPr>
      <w:rFonts w:ascii="宋体" w:eastAsia="宋体" w:hAnsi="宋体" w:cs="宋体"/>
      <w:b/>
      <w:bCs/>
      <w:kern w:val="36"/>
      <w:sz w:val="48"/>
      <w:szCs w:val="48"/>
    </w:rPr>
  </w:style>
  <w:style w:type="paragraph" w:styleId="a5">
    <w:name w:val="Normal (Web)"/>
    <w:basedOn w:val="a"/>
    <w:uiPriority w:val="99"/>
    <w:semiHidden/>
    <w:unhideWhenUsed/>
    <w:rsid w:val="004E633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846097667">
      <w:bodyDiv w:val="1"/>
      <w:marLeft w:val="0"/>
      <w:marRight w:val="0"/>
      <w:marTop w:val="0"/>
      <w:marBottom w:val="0"/>
      <w:divBdr>
        <w:top w:val="none" w:sz="0" w:space="0" w:color="auto"/>
        <w:left w:val="none" w:sz="0" w:space="0" w:color="auto"/>
        <w:bottom w:val="none" w:sz="0" w:space="0" w:color="auto"/>
        <w:right w:val="none" w:sz="0" w:space="0" w:color="auto"/>
      </w:divBdr>
    </w:div>
    <w:div w:id="1521704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128</Words>
  <Characters>736</Characters>
  <Application>Microsoft Office Word</Application>
  <DocSecurity>0</DocSecurity>
  <Lines>6</Lines>
  <Paragraphs>1</Paragraphs>
  <ScaleCrop>false</ScaleCrop>
  <Company>Regaltec</Company>
  <LinksUpToDate>false</LinksUpToDate>
  <CharactersWithSpaces>863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2023-02-22T01:27:00Z</dcterms:created>
  <dcterms:modified xsi:type="dcterms:W3CDTF">2023-02-22T01:28:00Z</dcterms:modified>
</cp:coreProperties>
</file>