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5E6A" w:rsidRPr="005B5E6A" w:rsidRDefault="005B5E6A" w:rsidP="005B5E6A">
      <w:pPr>
        <w:widowControl/>
        <w:shd w:val="clear" w:color="auto" w:fill="FFFFFF"/>
        <w:spacing w:line="360" w:lineRule="auto"/>
        <w:jc w:val="center"/>
        <w:outlineLvl w:val="0"/>
        <w:rPr>
          <w:rFonts w:asciiTheme="minorEastAsia" w:hAnsiTheme="minorEastAsia" w:cs="宋体"/>
          <w:b/>
          <w:color w:val="0E59A4"/>
          <w:kern w:val="36"/>
          <w:sz w:val="32"/>
          <w:szCs w:val="32"/>
        </w:rPr>
      </w:pPr>
      <w:r w:rsidRPr="005B5E6A">
        <w:rPr>
          <w:rFonts w:asciiTheme="minorEastAsia" w:hAnsiTheme="minorEastAsia" w:cs="宋体" w:hint="eastAsia"/>
          <w:b/>
          <w:color w:val="0E59A4"/>
          <w:kern w:val="36"/>
          <w:sz w:val="32"/>
          <w:szCs w:val="32"/>
        </w:rPr>
        <w:t>佛山市南海区住房城乡建设和水利局关于开展建筑行业企业规范设置办公（检测）场所及人员配置检查工作的通知</w:t>
      </w:r>
    </w:p>
    <w:p w:rsidR="00000000" w:rsidRPr="005B5E6A" w:rsidRDefault="00C115E1" w:rsidP="005B5E6A">
      <w:pPr>
        <w:spacing w:line="360" w:lineRule="auto"/>
        <w:rPr>
          <w:rFonts w:asciiTheme="minorEastAsia" w:hAnsiTheme="minorEastAsia" w:hint="eastAsia"/>
          <w:sz w:val="24"/>
          <w:szCs w:val="24"/>
        </w:rPr>
      </w:pPr>
    </w:p>
    <w:p w:rsidR="005B5E6A" w:rsidRPr="005B5E6A" w:rsidRDefault="005B5E6A" w:rsidP="005B5E6A">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5B5E6A">
        <w:rPr>
          <w:rFonts w:asciiTheme="minorEastAsia" w:eastAsiaTheme="minorEastAsia" w:hAnsiTheme="minorEastAsia" w:hint="eastAsia"/>
          <w:color w:val="333333"/>
        </w:rPr>
        <w:t>各勘察、设计、施工、监理企业等建筑行业企业： </w:t>
      </w:r>
    </w:p>
    <w:p w:rsidR="005B5E6A" w:rsidRPr="005B5E6A" w:rsidRDefault="005B5E6A" w:rsidP="005B5E6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B5E6A">
        <w:rPr>
          <w:rFonts w:asciiTheme="minorEastAsia" w:eastAsiaTheme="minorEastAsia" w:hAnsiTheme="minorEastAsia" w:hint="eastAsia"/>
          <w:color w:val="333333"/>
        </w:rPr>
        <w:t xml:space="preserve">　　为进一步规范我市建筑市场秩序，营造健康有序、诚信优先的建筑市场氛围，更好推动我市建筑业高质量发展。根据《佛山市住房和城乡建设局建筑行业诚信管理办法（2022年修订版）》（佛建〔2022〕41号，以下简称“《诚信办法》”）、《佛山市住房和城乡建设局关于加强建筑行业企业规范设置办公（检测）场所及人员配置监管工作的通知》等要求，加强对企业违背诚信经营承诺行为的打击力度，整治空壳公司、皮包公司、僵尸企业，遏制借用资质、违法挂靠、弄虚作假等市场乱象，现将检查有关事项通知如下：</w:t>
      </w:r>
    </w:p>
    <w:p w:rsidR="005B5E6A" w:rsidRPr="005B5E6A" w:rsidRDefault="005B5E6A" w:rsidP="005B5E6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B5E6A">
        <w:rPr>
          <w:rFonts w:asciiTheme="minorEastAsia" w:eastAsiaTheme="minorEastAsia" w:hAnsiTheme="minorEastAsia" w:hint="eastAsia"/>
          <w:color w:val="333333"/>
        </w:rPr>
        <w:t xml:space="preserve">　　一、检查对象</w:t>
      </w:r>
    </w:p>
    <w:p w:rsidR="005B5E6A" w:rsidRPr="005B5E6A" w:rsidRDefault="005B5E6A" w:rsidP="005B5E6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B5E6A">
        <w:rPr>
          <w:rFonts w:asciiTheme="minorEastAsia" w:eastAsiaTheme="minorEastAsia" w:hAnsiTheme="minorEastAsia" w:hint="eastAsia"/>
          <w:color w:val="333333"/>
        </w:rPr>
        <w:t xml:space="preserve">　　在佛山市建筑诚信评价体系管理平台（以下简称“诚信平台”）已申请并取得“规范设置办公场所”诚信加分（加分由佛山市南海区住房城乡建设和水利局审核通过）的各类建筑行业企业。</w:t>
      </w:r>
    </w:p>
    <w:p w:rsidR="005B5E6A" w:rsidRPr="005B5E6A" w:rsidRDefault="005B5E6A" w:rsidP="005B5E6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B5E6A">
        <w:rPr>
          <w:rFonts w:asciiTheme="minorEastAsia" w:eastAsiaTheme="minorEastAsia" w:hAnsiTheme="minorEastAsia" w:hint="eastAsia"/>
          <w:color w:val="333333"/>
        </w:rPr>
        <w:t xml:space="preserve">　　二、检查内容</w:t>
      </w:r>
    </w:p>
    <w:p w:rsidR="005B5E6A" w:rsidRPr="005B5E6A" w:rsidRDefault="005B5E6A" w:rsidP="005B5E6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B5E6A">
        <w:rPr>
          <w:rFonts w:asciiTheme="minorEastAsia" w:eastAsiaTheme="minorEastAsia" w:hAnsiTheme="minorEastAsia" w:hint="eastAsia"/>
          <w:color w:val="333333"/>
        </w:rPr>
        <w:t xml:space="preserve">　　重点检查企业实际经营情况是否与诚信登记、诚信加分申报的信息相符。检查内容包括：企业是否按照“规范设置办公场所”诚信加分项的要求规范设置了办公（检测）场所；企业的实际办公（检测）场所与诚信平台登记的信息是否一致（是否按要求及时在诚信平台办理办公（检测）场所变更）；企业设置的办公（检测）场所是否能够基本满足企业正常生产经营的需要（包括并不限于现场是否按要求设置有企业标识牌、张贴相关经营性标识，现场是否有人员办公，以及其它生产经营所需的办公设施、设备等）。</w:t>
      </w:r>
    </w:p>
    <w:p w:rsidR="005B5E6A" w:rsidRPr="005B5E6A" w:rsidRDefault="005B5E6A" w:rsidP="005B5E6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B5E6A">
        <w:rPr>
          <w:rFonts w:asciiTheme="minorEastAsia" w:eastAsiaTheme="minorEastAsia" w:hAnsiTheme="minorEastAsia" w:hint="eastAsia"/>
          <w:color w:val="333333"/>
        </w:rPr>
        <w:t xml:space="preserve">　　三、检查方式</w:t>
      </w:r>
    </w:p>
    <w:p w:rsidR="005B5E6A" w:rsidRPr="005B5E6A" w:rsidRDefault="005B5E6A" w:rsidP="005B5E6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B5E6A">
        <w:rPr>
          <w:rFonts w:asciiTheme="minorEastAsia" w:eastAsiaTheme="minorEastAsia" w:hAnsiTheme="minorEastAsia" w:hint="eastAsia"/>
          <w:color w:val="333333"/>
        </w:rPr>
        <w:lastRenderedPageBreak/>
        <w:t xml:space="preserve">　　每季度抽查企业不少于50家，其中市外企业的抽查比例不少于50%。采取不定期、不预先通知的方式开展现场检查。</w:t>
      </w:r>
    </w:p>
    <w:p w:rsidR="005B5E6A" w:rsidRPr="005B5E6A" w:rsidRDefault="005B5E6A" w:rsidP="005B5E6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B5E6A">
        <w:rPr>
          <w:rFonts w:asciiTheme="minorEastAsia" w:eastAsiaTheme="minorEastAsia" w:hAnsiTheme="minorEastAsia" w:hint="eastAsia"/>
          <w:color w:val="333333"/>
        </w:rPr>
        <w:t xml:space="preserve">　　四、检查处理</w:t>
      </w:r>
    </w:p>
    <w:p w:rsidR="005B5E6A" w:rsidRPr="005B5E6A" w:rsidRDefault="005B5E6A" w:rsidP="005B5E6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B5E6A">
        <w:rPr>
          <w:rFonts w:asciiTheme="minorEastAsia" w:eastAsiaTheme="minorEastAsia" w:hAnsiTheme="minorEastAsia" w:hint="eastAsia"/>
          <w:color w:val="333333"/>
        </w:rPr>
        <w:t xml:space="preserve">　　各相关企业切实履行企业主体责任，自觉坚守诚信经营原则，依法依规参与我市建设活动。我局对检查中发现屡次存在不良、不规范行为的企业，及时进行“回头看”，并视情况约谈企业负责人，对整改不及时、不到位、情节严重的依规列为诚信不合格企业。在检查中，如发现受检企业在自行承诺规范设置办公场所并申报诚信加分后，但未按承诺落实的，一律按照《诚信办法》规定对相关企业取得的相应诚信加分分值予以撤回；另外，如发现受检企业在加分申报或接受检查过程中存在弄虚作假或隐瞒欺骗行为的，依规予以诚信扣分（办理相关业务或接受检查过程中，弄虚作假或隐瞒欺骗的每次扣30分，期限12个月）。</w:t>
      </w:r>
    </w:p>
    <w:p w:rsidR="005B5E6A" w:rsidRPr="005B5E6A" w:rsidRDefault="005B5E6A" w:rsidP="005B5E6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B5E6A">
        <w:rPr>
          <w:rFonts w:asciiTheme="minorEastAsia" w:eastAsiaTheme="minorEastAsia" w:hAnsiTheme="minorEastAsia" w:hint="eastAsia"/>
          <w:color w:val="333333"/>
        </w:rPr>
        <w:t> </w:t>
      </w:r>
    </w:p>
    <w:p w:rsidR="005B5E6A" w:rsidRPr="005B5E6A" w:rsidRDefault="005B5E6A" w:rsidP="005B5E6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5B5E6A">
          <w:rPr>
            <w:rStyle w:val="a6"/>
            <w:rFonts w:asciiTheme="minorEastAsia" w:eastAsiaTheme="minorEastAsia" w:hAnsiTheme="minorEastAsia" w:hint="eastAsia"/>
            <w:color w:val="333333"/>
          </w:rPr>
          <w:t>附件：办公（检测）场所核查情况记录表.doc</w:t>
        </w:r>
      </w:hyperlink>
    </w:p>
    <w:p w:rsidR="005B5E6A" w:rsidRPr="005B5E6A" w:rsidRDefault="005B5E6A" w:rsidP="005B5E6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B5E6A">
        <w:rPr>
          <w:rFonts w:asciiTheme="minorEastAsia" w:eastAsiaTheme="minorEastAsia" w:hAnsiTheme="minorEastAsia" w:hint="eastAsia"/>
          <w:color w:val="333333"/>
        </w:rPr>
        <w:t> </w:t>
      </w:r>
    </w:p>
    <w:p w:rsidR="005B5E6A" w:rsidRPr="005B5E6A" w:rsidRDefault="005B5E6A" w:rsidP="005B5E6A">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5B5E6A">
        <w:rPr>
          <w:rFonts w:asciiTheme="minorEastAsia" w:eastAsiaTheme="minorEastAsia" w:hAnsiTheme="minorEastAsia" w:hint="eastAsia"/>
          <w:color w:val="333333"/>
        </w:rPr>
        <w:t xml:space="preserve">　　佛山市南海区住房城乡建设和水利局</w:t>
      </w:r>
    </w:p>
    <w:p w:rsidR="005B5E6A" w:rsidRPr="005B5E6A" w:rsidRDefault="005B5E6A" w:rsidP="005B5E6A">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5B5E6A">
        <w:rPr>
          <w:rFonts w:asciiTheme="minorEastAsia" w:eastAsiaTheme="minorEastAsia" w:hAnsiTheme="minorEastAsia" w:hint="eastAsia"/>
          <w:color w:val="333333"/>
        </w:rPr>
        <w:t xml:space="preserve">　　2023年3月7日</w:t>
      </w:r>
    </w:p>
    <w:p w:rsidR="005B5E6A" w:rsidRPr="005B5E6A" w:rsidRDefault="005B5E6A" w:rsidP="005B5E6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B5E6A">
        <w:rPr>
          <w:rFonts w:asciiTheme="minorEastAsia" w:eastAsiaTheme="minorEastAsia" w:hAnsiTheme="minorEastAsia" w:hint="eastAsia"/>
          <w:color w:val="333333"/>
        </w:rPr>
        <w:t xml:space="preserve">　　（联系人：李工，联系电话：86231971）</w:t>
      </w:r>
    </w:p>
    <w:p w:rsidR="005B5E6A" w:rsidRPr="005B5E6A" w:rsidRDefault="005B5E6A"/>
    <w:sectPr w:rsidR="005B5E6A" w:rsidRPr="005B5E6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115E1" w:rsidRDefault="00C115E1" w:rsidP="005B5E6A">
      <w:r>
        <w:separator/>
      </w:r>
    </w:p>
  </w:endnote>
  <w:endnote w:type="continuationSeparator" w:id="1">
    <w:p w:rsidR="00C115E1" w:rsidRDefault="00C115E1" w:rsidP="005B5E6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115E1" w:rsidRDefault="00C115E1" w:rsidP="005B5E6A">
      <w:r>
        <w:separator/>
      </w:r>
    </w:p>
  </w:footnote>
  <w:footnote w:type="continuationSeparator" w:id="1">
    <w:p w:rsidR="00C115E1" w:rsidRDefault="00C115E1" w:rsidP="005B5E6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B5E6A"/>
    <w:rsid w:val="005B5E6A"/>
    <w:rsid w:val="00C115E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B5E6A"/>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B5E6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B5E6A"/>
    <w:rPr>
      <w:sz w:val="18"/>
      <w:szCs w:val="18"/>
    </w:rPr>
  </w:style>
  <w:style w:type="paragraph" w:styleId="a4">
    <w:name w:val="footer"/>
    <w:basedOn w:val="a"/>
    <w:link w:val="Char0"/>
    <w:uiPriority w:val="99"/>
    <w:semiHidden/>
    <w:unhideWhenUsed/>
    <w:rsid w:val="005B5E6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B5E6A"/>
    <w:rPr>
      <w:sz w:val="18"/>
      <w:szCs w:val="18"/>
    </w:rPr>
  </w:style>
  <w:style w:type="character" w:customStyle="1" w:styleId="1Char">
    <w:name w:val="标题 1 Char"/>
    <w:basedOn w:val="a0"/>
    <w:link w:val="1"/>
    <w:uiPriority w:val="9"/>
    <w:rsid w:val="005B5E6A"/>
    <w:rPr>
      <w:rFonts w:ascii="宋体" w:eastAsia="宋体" w:hAnsi="宋体" w:cs="宋体"/>
      <w:b/>
      <w:bCs/>
      <w:kern w:val="36"/>
      <w:sz w:val="48"/>
      <w:szCs w:val="48"/>
    </w:rPr>
  </w:style>
  <w:style w:type="paragraph" w:styleId="a5">
    <w:name w:val="Normal (Web)"/>
    <w:basedOn w:val="a"/>
    <w:uiPriority w:val="99"/>
    <w:semiHidden/>
    <w:unhideWhenUsed/>
    <w:rsid w:val="005B5E6A"/>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5B5E6A"/>
    <w:rPr>
      <w:color w:val="0000FF"/>
      <w:u w:val="single"/>
    </w:rPr>
  </w:style>
</w:styles>
</file>

<file path=word/webSettings.xml><?xml version="1.0" encoding="utf-8"?>
<w:webSettings xmlns:r="http://schemas.openxmlformats.org/officeDocument/2006/relationships" xmlns:w="http://schemas.openxmlformats.org/wordprocessingml/2006/main">
  <w:divs>
    <w:div w:id="1007908788">
      <w:bodyDiv w:val="1"/>
      <w:marLeft w:val="0"/>
      <w:marRight w:val="0"/>
      <w:marTop w:val="0"/>
      <w:marBottom w:val="0"/>
      <w:divBdr>
        <w:top w:val="none" w:sz="0" w:space="0" w:color="auto"/>
        <w:left w:val="none" w:sz="0" w:space="0" w:color="auto"/>
        <w:bottom w:val="none" w:sz="0" w:space="0" w:color="auto"/>
        <w:right w:val="none" w:sz="0" w:space="0" w:color="auto"/>
      </w:divBdr>
    </w:div>
    <w:div w:id="1665086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20/320214/5555462.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175</Words>
  <Characters>1000</Characters>
  <Application>Microsoft Office Word</Application>
  <DocSecurity>0</DocSecurity>
  <Lines>8</Lines>
  <Paragraphs>2</Paragraphs>
  <ScaleCrop>false</ScaleCrop>
  <Company>Regaltec</Company>
  <LinksUpToDate>false</LinksUpToDate>
  <CharactersWithSpaces>1173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2023-03-10T02:07:00Z</dcterms:created>
  <dcterms:modified xsi:type="dcterms:W3CDTF">2023-03-10T02:08:00Z</dcterms:modified>
</cp:coreProperties>
</file>