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893" w:rsidRPr="00F51893" w:rsidRDefault="00F51893" w:rsidP="00F51893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F51893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佛山市南海区住房城乡建设和水利局关于授予万科金域蓝湾等14个项目“2022年度南海区物业服务质量稳定奖”荣誉称号的通知</w:t>
      </w:r>
    </w:p>
    <w:p w:rsidR="00000000" w:rsidRPr="00F51893" w:rsidRDefault="002F312C" w:rsidP="00F51893">
      <w:pPr>
        <w:spacing w:line="360" w:lineRule="auto"/>
        <w:rPr>
          <w:rFonts w:asciiTheme="minorEastAsia" w:hAnsiTheme="minorEastAsia"/>
          <w:sz w:val="24"/>
          <w:szCs w:val="24"/>
        </w:rPr>
      </w:pP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center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南建水函〔2023〕11号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各镇（街道）房管部门，区物业管理行业协会，各物业服务企业：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过去三年，南海区物业服务行业与全区业主一起共肩抗疫，牢牢守住家园，展现出物业人的行业操守与责任担当。在承受疫情冲击的同时，有一批物业项目坚守本职工作，克服各种困难，确保服务质量。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我局委托区物业行业协会分析近三年检查数据，发现万科金域蓝湾等8个住宅项目、联达大厦等6个商业项目服务质量一直位于全区前列。我局现予以表彰，决定授予上述项目“2022年度南海区物业服务质量稳定奖”荣誉称号，并予以诚信加分。请各物业服务企业、项目以先进代表为榜样，积极创先争优，共同努力，进一步提升我区物业服务品质。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附件：2022年度南海区物业服务质量稳定奖名单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righ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  佛山市南海区住房城乡建设和水利局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righ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2023年3月21日</w:t>
      </w:r>
    </w:p>
    <w:p w:rsid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lastRenderedPageBreak/>
        <w:t xml:space="preserve">　　附件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center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b/>
          <w:bCs/>
          <w:color w:val="333333"/>
          <w:kern w:val="0"/>
          <w:sz w:val="24"/>
          <w:szCs w:val="24"/>
        </w:rPr>
        <w:t>2022年度南海区物业服务质量稳定奖名单</w:t>
      </w: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　　一、住宅类（共8名）</w:t>
      </w:r>
    </w:p>
    <w:tbl>
      <w:tblPr>
        <w:tblW w:w="8327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55"/>
        <w:gridCol w:w="4478"/>
        <w:gridCol w:w="2694"/>
      </w:tblGrid>
      <w:tr w:rsidR="00F51893" w:rsidRPr="00F51893" w:rsidTr="00F51893">
        <w:tc>
          <w:tcPr>
            <w:tcW w:w="11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ind w:rightChars="152" w:right="319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序号</w:t>
            </w:r>
          </w:p>
        </w:tc>
        <w:tc>
          <w:tcPr>
            <w:tcW w:w="44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项目名称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深圳市万科物业服务有限公司南海分公司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万科金域蓝湾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广东中海物业服务有限公司南海分公司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山语湖天悦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中海物业管理有限公司佛山分公司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中海寰宇天下花园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佛山市南海能兴物业管理有限公司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怡翠花园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保利(佛山)物业服务有限公司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保利心语花园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6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招商局物业管理有限公司佛山分公司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依云华府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7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佛山市南海鸿晖物业管理有限公司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松晖名苑</w:t>
            </w:r>
          </w:p>
        </w:tc>
      </w:tr>
      <w:tr w:rsidR="00F51893" w:rsidRPr="00F51893" w:rsidTr="00F51893">
        <w:tc>
          <w:tcPr>
            <w:tcW w:w="11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8</w:t>
            </w:r>
          </w:p>
        </w:tc>
        <w:tc>
          <w:tcPr>
            <w:tcW w:w="44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佛山市南海区豪信物业管理有限公司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left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上林苑</w:t>
            </w:r>
          </w:p>
        </w:tc>
      </w:tr>
    </w:tbl>
    <w:p w:rsid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/>
          <w:color w:val="333333"/>
          <w:kern w:val="0"/>
          <w:sz w:val="24"/>
          <w:szCs w:val="24"/>
        </w:rPr>
      </w:pPr>
    </w:p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 xml:space="preserve">　　二、商业类（共6名）</w:t>
      </w:r>
    </w:p>
    <w:tbl>
      <w:tblPr>
        <w:tblW w:w="838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0"/>
        <w:gridCol w:w="4561"/>
        <w:gridCol w:w="2694"/>
      </w:tblGrid>
      <w:tr w:rsidR="00F51893" w:rsidRPr="00F51893" w:rsidTr="00F51893">
        <w:tc>
          <w:tcPr>
            <w:tcW w:w="11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序号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2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b/>
                <w:bCs/>
                <w:color w:val="333333"/>
                <w:kern w:val="0"/>
                <w:sz w:val="24"/>
                <w:szCs w:val="24"/>
              </w:rPr>
              <w:t>项目名称</w:t>
            </w:r>
          </w:p>
        </w:tc>
      </w:tr>
      <w:tr w:rsidR="00F51893" w:rsidRPr="00F51893" w:rsidTr="00F51893">
        <w:tc>
          <w:tcPr>
            <w:tcW w:w="1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1</w:t>
            </w:r>
          </w:p>
        </w:tc>
        <w:tc>
          <w:tcPr>
            <w:tcW w:w="4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佛山市南海臻佳物业管理有限公司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联达大厦</w:t>
            </w:r>
          </w:p>
        </w:tc>
      </w:tr>
      <w:tr w:rsidR="00F51893" w:rsidRPr="00F51893" w:rsidTr="00F51893">
        <w:tc>
          <w:tcPr>
            <w:tcW w:w="1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2</w:t>
            </w:r>
          </w:p>
        </w:tc>
        <w:tc>
          <w:tcPr>
            <w:tcW w:w="4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佛山市南海臻佳物业管理有限公司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联华大厦</w:t>
            </w:r>
          </w:p>
        </w:tc>
      </w:tr>
      <w:tr w:rsidR="00F51893" w:rsidRPr="00F51893" w:rsidTr="00F51893">
        <w:tc>
          <w:tcPr>
            <w:tcW w:w="1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3</w:t>
            </w:r>
          </w:p>
        </w:tc>
        <w:tc>
          <w:tcPr>
            <w:tcW w:w="4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深圳天安智慧园区运营有限公司佛山分公司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佛山天安中心</w:t>
            </w:r>
          </w:p>
        </w:tc>
      </w:tr>
      <w:tr w:rsidR="00F51893" w:rsidRPr="00F51893" w:rsidTr="00F51893">
        <w:tc>
          <w:tcPr>
            <w:tcW w:w="1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4</w:t>
            </w:r>
          </w:p>
        </w:tc>
        <w:tc>
          <w:tcPr>
            <w:tcW w:w="4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佛山市南海臻佳物业管理有限公司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智富大厦</w:t>
            </w:r>
          </w:p>
        </w:tc>
      </w:tr>
      <w:tr w:rsidR="00F51893" w:rsidRPr="00F51893" w:rsidTr="00F51893">
        <w:tc>
          <w:tcPr>
            <w:tcW w:w="1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5</w:t>
            </w:r>
          </w:p>
        </w:tc>
        <w:tc>
          <w:tcPr>
            <w:tcW w:w="4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深圳天安智慧园区运营有限公司佛山分公司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天安数码城</w:t>
            </w:r>
          </w:p>
        </w:tc>
      </w:tr>
      <w:tr w:rsidR="00F51893" w:rsidRPr="00F51893" w:rsidTr="00F51893">
        <w:tc>
          <w:tcPr>
            <w:tcW w:w="113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6</w:t>
            </w:r>
          </w:p>
        </w:tc>
        <w:tc>
          <w:tcPr>
            <w:tcW w:w="4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广州珠江城市管理服务集团股份</w:t>
            </w:r>
            <w:bookmarkStart w:id="0" w:name="_GoBack"/>
            <w:bookmarkEnd w:id="0"/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21" w:type="dxa"/>
              <w:left w:w="21" w:type="dxa"/>
              <w:bottom w:w="21" w:type="dxa"/>
              <w:right w:w="21" w:type="dxa"/>
            </w:tcMar>
            <w:vAlign w:val="center"/>
            <w:hideMark/>
          </w:tcPr>
          <w:p w:rsidR="00F51893" w:rsidRPr="00F51893" w:rsidRDefault="00F51893" w:rsidP="00F51893">
            <w:pPr>
              <w:widowControl/>
              <w:spacing w:before="309" w:after="309" w:line="360" w:lineRule="auto"/>
              <w:jc w:val="center"/>
              <w:rPr>
                <w:rFonts w:asciiTheme="minorEastAsia" w:hAnsiTheme="minorEastAsia" w:cs="宋体"/>
                <w:color w:val="333333"/>
                <w:kern w:val="0"/>
                <w:sz w:val="24"/>
                <w:szCs w:val="24"/>
              </w:rPr>
            </w:pPr>
            <w:r w:rsidRPr="00F51893">
              <w:rPr>
                <w:rFonts w:asciiTheme="minorEastAsia" w:hAnsiTheme="minorEastAsia" w:cs="宋体" w:hint="eastAsia"/>
                <w:color w:val="333333"/>
                <w:kern w:val="0"/>
                <w:sz w:val="24"/>
                <w:szCs w:val="24"/>
              </w:rPr>
              <w:t>坚美展贸大厦</w:t>
            </w:r>
          </w:p>
        </w:tc>
      </w:tr>
    </w:tbl>
    <w:p w:rsidR="00F51893" w:rsidRPr="00F51893" w:rsidRDefault="00F51893" w:rsidP="00F51893">
      <w:pPr>
        <w:widowControl/>
        <w:shd w:val="clear" w:color="auto" w:fill="FFFFFF"/>
        <w:spacing w:before="309" w:after="309" w:line="360" w:lineRule="auto"/>
        <w:jc w:val="left"/>
        <w:rPr>
          <w:rFonts w:asciiTheme="minorEastAsia" w:hAnsiTheme="minorEastAsia" w:cs="宋体" w:hint="eastAsia"/>
          <w:color w:val="333333"/>
          <w:kern w:val="0"/>
          <w:sz w:val="24"/>
          <w:szCs w:val="24"/>
        </w:rPr>
      </w:pPr>
      <w:r w:rsidRPr="00F51893">
        <w:rPr>
          <w:rFonts w:asciiTheme="minorEastAsia" w:hAnsiTheme="minorEastAsia" w:cs="宋体" w:hint="eastAsia"/>
          <w:color w:val="333333"/>
          <w:kern w:val="0"/>
          <w:sz w:val="24"/>
          <w:szCs w:val="24"/>
        </w:rPr>
        <w:t> </w:t>
      </w:r>
    </w:p>
    <w:p w:rsidR="00F51893" w:rsidRPr="00F51893" w:rsidRDefault="00F51893"/>
    <w:sectPr w:rsidR="00F51893" w:rsidRPr="00F518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312C" w:rsidRDefault="002F312C" w:rsidP="00F51893">
      <w:r>
        <w:separator/>
      </w:r>
    </w:p>
  </w:endnote>
  <w:endnote w:type="continuationSeparator" w:id="1">
    <w:p w:rsidR="002F312C" w:rsidRDefault="002F312C" w:rsidP="00F518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312C" w:rsidRDefault="002F312C" w:rsidP="00F51893">
      <w:r>
        <w:separator/>
      </w:r>
    </w:p>
  </w:footnote>
  <w:footnote w:type="continuationSeparator" w:id="1">
    <w:p w:rsidR="002F312C" w:rsidRDefault="002F312C" w:rsidP="00F518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51893"/>
    <w:rsid w:val="002F312C"/>
    <w:rsid w:val="00F518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F51893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518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5189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518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51893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F51893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unhideWhenUsed/>
    <w:rsid w:val="00F5189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F5189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11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130</Words>
  <Characters>744</Characters>
  <Application>Microsoft Office Word</Application>
  <DocSecurity>0</DocSecurity>
  <Lines>6</Lines>
  <Paragraphs>1</Paragraphs>
  <ScaleCrop>false</ScaleCrop>
  <Company>Regaltec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2023-03-30T02:00:00Z</dcterms:created>
  <dcterms:modified xsi:type="dcterms:W3CDTF">2023-03-30T02:03:00Z</dcterms:modified>
</cp:coreProperties>
</file>