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5E63" w:rsidRPr="00575E63" w:rsidRDefault="00575E63" w:rsidP="00575E63">
      <w:pPr>
        <w:widowControl/>
        <w:shd w:val="clear" w:color="auto" w:fill="FFFFFF"/>
        <w:spacing w:line="360" w:lineRule="auto"/>
        <w:jc w:val="center"/>
        <w:outlineLvl w:val="0"/>
        <w:rPr>
          <w:rFonts w:asciiTheme="minorEastAsia" w:hAnsiTheme="minorEastAsia" w:cs="宋体"/>
          <w:b/>
          <w:color w:val="0E59A4"/>
          <w:kern w:val="36"/>
          <w:sz w:val="32"/>
          <w:szCs w:val="32"/>
        </w:rPr>
      </w:pPr>
      <w:r w:rsidRPr="00575E63">
        <w:rPr>
          <w:rFonts w:asciiTheme="minorEastAsia" w:hAnsiTheme="minorEastAsia" w:cs="宋体" w:hint="eastAsia"/>
          <w:b/>
          <w:color w:val="0E59A4"/>
          <w:kern w:val="36"/>
          <w:sz w:val="32"/>
          <w:szCs w:val="32"/>
        </w:rPr>
        <w:t>佛山市南海区住房城乡建设和水利局关于印发《佛山市南海区批发市场项目消防审验申报指引》的通知</w:t>
      </w:r>
    </w:p>
    <w:p w:rsidR="00575E63" w:rsidRPr="00575E63" w:rsidRDefault="00575E63" w:rsidP="00575E63">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575E63">
        <w:rPr>
          <w:rFonts w:asciiTheme="minorEastAsia" w:eastAsiaTheme="minorEastAsia" w:hAnsiTheme="minorEastAsia" w:hint="eastAsia"/>
          <w:color w:val="333333"/>
        </w:rPr>
        <w:t>南建水函〔2023〕20号</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各镇人民政府、街道办事处，区有关单位：</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现将《佛山市南海区批发市场项目消防审验申报指引》印发给你们。执行过程遇到的问题，请径向我局建设工程消防审查股反映（0757-86325263）。</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w:t>
      </w:r>
    </w:p>
    <w:p w:rsidR="00575E63" w:rsidRPr="00575E63" w:rsidRDefault="00575E63" w:rsidP="00575E6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佛山市南海区住房城乡建设和水利局</w:t>
      </w:r>
    </w:p>
    <w:p w:rsidR="00575E63" w:rsidRPr="00575E63" w:rsidRDefault="00575E63" w:rsidP="00575E6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2023年4月14日</w:t>
      </w: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575E63">
        <w:rPr>
          <w:rFonts w:asciiTheme="minorEastAsia" w:eastAsiaTheme="minorEastAsia" w:hAnsiTheme="minorEastAsia" w:hint="eastAsia"/>
          <w:color w:val="333333"/>
        </w:rPr>
        <w:t> </w:t>
      </w: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575E63" w:rsidRPr="00575E63" w:rsidRDefault="00575E63" w:rsidP="00575E63">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sz w:val="32"/>
          <w:szCs w:val="32"/>
        </w:rPr>
      </w:pPr>
      <w:r w:rsidRPr="00575E63">
        <w:rPr>
          <w:rFonts w:asciiTheme="minorEastAsia" w:eastAsiaTheme="minorEastAsia" w:hAnsiTheme="minorEastAsia" w:hint="eastAsia"/>
          <w:color w:val="333333"/>
        </w:rPr>
        <w:lastRenderedPageBreak/>
        <w:t xml:space="preserve">　</w:t>
      </w:r>
      <w:r w:rsidRPr="00575E63">
        <w:rPr>
          <w:rStyle w:val="a6"/>
          <w:rFonts w:asciiTheme="minorEastAsia" w:eastAsiaTheme="minorEastAsia" w:hAnsiTheme="minorEastAsia" w:hint="eastAsia"/>
          <w:color w:val="333333"/>
        </w:rPr>
        <w:t xml:space="preserve">　</w:t>
      </w:r>
      <w:r w:rsidRPr="00575E63">
        <w:rPr>
          <w:rStyle w:val="a6"/>
          <w:rFonts w:asciiTheme="minorEastAsia" w:eastAsiaTheme="minorEastAsia" w:hAnsiTheme="minorEastAsia" w:hint="eastAsia"/>
          <w:color w:val="333333"/>
          <w:sz w:val="32"/>
          <w:szCs w:val="32"/>
        </w:rPr>
        <w:t>佛山市南海区批发市场项目消防审验申报指引</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根据《佛山市南海区消防安全委员会办公室关于印发〈南海区批发市场和商业综合体消防安全专项整治“回头看”工作方案〉》（南消安〔2023〕16号）文件规定，为做好我区批发市场项目消防审批管理，结合我区实际，制定本指引。</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一、适用条件</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（一）已依法取得规划许可证的新、扩建批发市场项目；</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（二）已依法取得土建消防审验意见书或验收备案凭证的既有批发市场改建（含装修）项目；</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三）通过《佛山市南海区人民政府关于印发佛山市南海区历史遗留产业类和公共配套类建构筑物补办不动产权手续实施办法（试行）的通知》（南府〔2020〕63号）进行补办不动产权，且原建筑具备住建部门建设过程监督资料的既有批发市场改建（含装修）项目；</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二、建设单位应当按照批发市场项目的规模和内容，委托有相应资质的设计单位、审图机构和施工单位，按照消防法律法规、现行消防技术标准，结合《佛山市南海区微改造工程办理消防审批手续实施指引》进行设计、审图和施工。    </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三、申报流程</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(一）</w:t>
      </w:r>
      <w:r w:rsidRPr="00575E63">
        <w:rPr>
          <w:rFonts w:asciiTheme="minorEastAsia" w:eastAsiaTheme="minorEastAsia" w:hAnsiTheme="minorEastAsia" w:hint="eastAsia"/>
          <w:color w:val="333333"/>
        </w:rPr>
        <w:t>新建、扩建、改建批发市场应向自然资源部门申请办理规划许可证，其中属于《佛山市自然资源局关于更新佛山市建设工程规划许可、乡村建设规划许可豁免项目清单的通知》清单范围内的建设工程，免于办理或无需办理建设工程规划许可证、乡村规划许可证。</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（二）</w:t>
      </w:r>
      <w:r w:rsidRPr="00575E63">
        <w:rPr>
          <w:rFonts w:asciiTheme="minorEastAsia" w:eastAsiaTheme="minorEastAsia" w:hAnsiTheme="minorEastAsia" w:hint="eastAsia"/>
          <w:color w:val="333333"/>
        </w:rPr>
        <w:t>根据《广东省住房和城乡建设厅关于调整房屋建筑和市政基础设施工程施工许可证办理限额的通知》，工程投资额在100万元以下（含100万元）或者建筑面积在500平方米以下（含500平方米）的房屋建筑和市政基础设施工程（以下称限额以下小型工程），可以不申请办理施工许可证。限额以上工程的施工，建设单位在开工前应当申请领取施工许可证。</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（三）消防设计审查验收、验收备案</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1.建筑面积大于一万平方米的批发市场建设工程，审图机构施工图审查合格后，应按照广东政务网办事指南的要求，向住建部门申报特殊建设工程消防设计审查，工程竣工后，向住建部门申报特殊建设工程消防验收。</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2.建筑面积小于一万平方米的批发市场建设工程，工程竣工验收合格之后，应按照广东政务网办事指南的要求，向住建部门申报其他建设工程消防验收备案。</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3.符合《佛山工程建设项目审批制度改革工作领导小组办公室关于印发佛山市工程建设项目联合验收实施细则的通知》（佛政数〔2021〕6号）规定，纳入竣工联合验收范围的项目，应通过广东政务网网上办事大厅申请工程竣工联合验收。</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4.根据《佛山市住房和城乡建设局关于建筑面积 300 平方米以下（含本数）场所（不含民用机场航站楼、地铁站厅内设商铺）的装修工程设计审查验收或竣工验收消防备案的通知》（佛建〔2020〕86 号），已依法取得消防设计审查验收意见书或竣工验收消防备案凭证的建筑，其内部建筑面积300 平方米以下(含本数)场所(不含民用机场航站楼、地铁站厅内设商铺)的装修工程(二次装修工程)，如建筑类别、使用功能、防火分区及其分隔设施、安全疏散、消防设施设置未变,且选用的建筑材料燃烧性能满足国家标准《建筑内部装修设计防火规范》GB50222要求的,无需申报建设工程消防设计审查验收或竣工验收消防备案。</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四、申报材料</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申报所需表格材料，在广东政务服务网办事指南材料下载（https://www.gdzwfw.gov.cn/?region=440600）。</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（一）特殊建设工程消防设计审查</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1.特殊建设工程消防设计审查申请表；</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2.消防设计文件；纳入施工图联合施工审查范围的项目，特殊建设工程的消防设计文件应先送施工图审查机构审查，由施工图审查机构出具《特殊建设工程消防设计文件审查合格意见书》《建设工程消防设计资料审查记录表》《图纸的真实性承诺书》应由建设、设计、施工图审查三家单位盖章确认。</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3.建设工程规划许可证明文件；不属于规划许可审批范围的室内装修工程，由建设、设计、施工图审查三家单位出具《建设项目装饰装修工程情况说明》。</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4.装修工程等改、扩建工程需在联合审图系统上传所在场所的消防审验批文或备案凭证；</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（二）特殊建设工程消防验收</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1.特殊建设工程消防验收申报表；</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2.工程竣工验收报告（消防）；</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3.住建部门或原消防大队出具的《特殊建设工程消防设计审核意见书》；</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4.涉及消防的建设工程竣工图纸、消防设计专篇；《图纸的真实性承诺书》应建设、设计、监理、消防施工、施工总承包五家单位盖章确认。</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Style w:val="a6"/>
          <w:rFonts w:asciiTheme="minorEastAsia" w:eastAsiaTheme="minorEastAsia" w:hAnsiTheme="minorEastAsia" w:hint="eastAsia"/>
          <w:color w:val="333333"/>
        </w:rPr>
        <w:t xml:space="preserve">　　（三）其他建设工程消防验收备案</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1.特殊建设工程消防验收备案申报表；</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2.工程竣工验收报告（消防）；</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3.施工图设计文件审查合格证明；纳入施工图联合施工审查范围的项目，其他建设工程的消防设计文件应先送施工图审查机构审查，由施工图审查机构出具《其他建设工程消防设计文件审查合格意见书》《建设工程消防设计资料审查记录表》。</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4.涉及消防的建设工程竣工图纸、消防设计专篇；《图纸的真实性承诺书》应建设、设计、监理、消防施工、施工总承包五家单位盖章确认。</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5.装修工程等改、扩建工程需在联合审图系统上传所在场所的消防审验批文或备案凭证。</w:t>
      </w:r>
    </w:p>
    <w:p w:rsidR="00575E63" w:rsidRPr="00575E63" w:rsidRDefault="00575E63" w:rsidP="00575E6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575E63">
        <w:rPr>
          <w:rFonts w:asciiTheme="minorEastAsia" w:eastAsiaTheme="minorEastAsia" w:hAnsiTheme="minorEastAsia" w:hint="eastAsia"/>
          <w:color w:val="333333"/>
        </w:rPr>
        <w:t xml:space="preserve">　　五、集装箱、遮阳棚架等，现行国家工程建设消防技术标准中没有相应消防要求的，不适用本指引。</w:t>
      </w:r>
    </w:p>
    <w:p w:rsidR="00575E63" w:rsidRPr="00575E63" w:rsidRDefault="00575E63"/>
    <w:sectPr w:rsidR="00575E63" w:rsidRPr="00575E6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2D15" w:rsidRDefault="001C2D15" w:rsidP="00575E63">
      <w:r>
        <w:separator/>
      </w:r>
    </w:p>
  </w:endnote>
  <w:endnote w:type="continuationSeparator" w:id="1">
    <w:p w:rsidR="001C2D15" w:rsidRDefault="001C2D15" w:rsidP="00575E6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2D15" w:rsidRDefault="001C2D15" w:rsidP="00575E63">
      <w:r>
        <w:separator/>
      </w:r>
    </w:p>
  </w:footnote>
  <w:footnote w:type="continuationSeparator" w:id="1">
    <w:p w:rsidR="001C2D15" w:rsidRDefault="001C2D15" w:rsidP="00575E6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75E63"/>
    <w:rsid w:val="001C2D15"/>
    <w:rsid w:val="00575E6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75E6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75E6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75E63"/>
    <w:rPr>
      <w:sz w:val="18"/>
      <w:szCs w:val="18"/>
    </w:rPr>
  </w:style>
  <w:style w:type="paragraph" w:styleId="a4">
    <w:name w:val="footer"/>
    <w:basedOn w:val="a"/>
    <w:link w:val="Char0"/>
    <w:uiPriority w:val="99"/>
    <w:semiHidden/>
    <w:unhideWhenUsed/>
    <w:rsid w:val="00575E6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75E63"/>
    <w:rPr>
      <w:sz w:val="18"/>
      <w:szCs w:val="18"/>
    </w:rPr>
  </w:style>
  <w:style w:type="character" w:customStyle="1" w:styleId="1Char">
    <w:name w:val="标题 1 Char"/>
    <w:basedOn w:val="a0"/>
    <w:link w:val="1"/>
    <w:uiPriority w:val="9"/>
    <w:rsid w:val="00575E63"/>
    <w:rPr>
      <w:rFonts w:ascii="宋体" w:eastAsia="宋体" w:hAnsi="宋体" w:cs="宋体"/>
      <w:b/>
      <w:bCs/>
      <w:kern w:val="36"/>
      <w:sz w:val="48"/>
      <w:szCs w:val="48"/>
    </w:rPr>
  </w:style>
  <w:style w:type="paragraph" w:styleId="a5">
    <w:name w:val="Normal (Web)"/>
    <w:basedOn w:val="a"/>
    <w:uiPriority w:val="99"/>
    <w:semiHidden/>
    <w:unhideWhenUsed/>
    <w:rsid w:val="00575E6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75E63"/>
    <w:rPr>
      <w:b/>
      <w:bCs/>
    </w:rPr>
  </w:style>
</w:styles>
</file>

<file path=word/webSettings.xml><?xml version="1.0" encoding="utf-8"?>
<w:webSettings xmlns:r="http://schemas.openxmlformats.org/officeDocument/2006/relationships" xmlns:w="http://schemas.openxmlformats.org/wordprocessingml/2006/main">
  <w:divs>
    <w:div w:id="412313255">
      <w:bodyDiv w:val="1"/>
      <w:marLeft w:val="0"/>
      <w:marRight w:val="0"/>
      <w:marTop w:val="0"/>
      <w:marBottom w:val="0"/>
      <w:divBdr>
        <w:top w:val="none" w:sz="0" w:space="0" w:color="auto"/>
        <w:left w:val="none" w:sz="0" w:space="0" w:color="auto"/>
        <w:bottom w:val="none" w:sz="0" w:space="0" w:color="auto"/>
        <w:right w:val="none" w:sz="0" w:space="0" w:color="auto"/>
      </w:divBdr>
    </w:div>
    <w:div w:id="844127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356</Words>
  <Characters>2033</Characters>
  <Application>Microsoft Office Word</Application>
  <DocSecurity>0</DocSecurity>
  <Lines>16</Lines>
  <Paragraphs>4</Paragraphs>
  <ScaleCrop>false</ScaleCrop>
  <Company>Regaltec</Company>
  <LinksUpToDate>false</LinksUpToDate>
  <CharactersWithSpaces>2385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2023-04-18T01:44:00Z</dcterms:created>
  <dcterms:modified xsi:type="dcterms:W3CDTF">2023-04-18T01:45:00Z</dcterms:modified>
</cp:coreProperties>
</file>