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7BB" w:rsidRPr="00DE67BB" w:rsidRDefault="00DE67BB" w:rsidP="00DE67BB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DE67BB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佛山市南海区住房城乡建设和水利局关于做好2023年物业管理区域红火蚁防控工作的通知</w:t>
      </w:r>
    </w:p>
    <w:p w:rsidR="00000000" w:rsidRPr="00DE67BB" w:rsidRDefault="00B80B99" w:rsidP="00DE67BB">
      <w:pPr>
        <w:spacing w:line="360" w:lineRule="auto"/>
        <w:rPr>
          <w:rFonts w:asciiTheme="minorEastAsia" w:hAnsiTheme="minorEastAsia"/>
          <w:sz w:val="28"/>
          <w:szCs w:val="28"/>
        </w:rPr>
      </w:pP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各镇（街道）房管所，各物业服务企业：　　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按照省委、省政府和市委、市政府工作部署，把红火蚁等植物疫病防控工作摆在突出位置，全面推进防控攻坚行动，为进一步抓好2023年红火蚁防控工作，持续巩固防控成果，现将2023年物业管理区域红火蚁防控工作有关事项通知如下：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一、加强宣传培训，提高防控水平。各物业服务企业要进一步加强宣传发动工作、加强员工技术培训，在小区公告栏等地方以张贴红火蚁宣传海报、播放公益视频等形式，正面、广泛向人民群众宣传红火蚁科学知识。宣传材料详见附件。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二、重点排查，消除安全隐患。各物业服务企业要高度重视红火蚁防控工作，加强物业管理区域内公共绿化地、人流密集场所的红火蚁疫情巡查扑杀工作，使用正确科学防控方法消除安全隐患。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三、严格落实工作，确保防控效果。各物业服务企业要严格落实红火蚁防控工作，对项目内的情况进行自查自评，及时查漏补缺，提高防控效果，确保防治效果达到良好以上。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lastRenderedPageBreak/>
        <w:t xml:space="preserve">　　四、各镇（街道）房管所要督促辖区内物业管理区域做好红火蚁防控工作，并开展抽查。抽查情况于2023年6月20日、11月30日前书面报我局物业管理股。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> 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hyperlink r:id="rId6" w:tgtFrame="_blank" w:history="1">
        <w:r w:rsidRPr="00DE67BB">
          <w:rPr>
            <w:rStyle w:val="a6"/>
            <w:rFonts w:asciiTheme="minorEastAsia" w:eastAsiaTheme="minorEastAsia" w:hAnsiTheme="minorEastAsia" w:hint="eastAsia"/>
            <w:color w:val="333333"/>
            <w:sz w:val="28"/>
            <w:szCs w:val="28"/>
          </w:rPr>
          <w:t>附件：红火蚁防控知识宣传材料.zip</w:t>
        </w:r>
      </w:hyperlink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> 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佛山市南海区住房城乡建设和水利局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2023年4月20日</w:t>
      </w:r>
    </w:p>
    <w:p w:rsidR="00DE67BB" w:rsidRPr="00DE67BB" w:rsidRDefault="00DE67BB" w:rsidP="00DE67B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DE67BB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（联系人：李清桃，联系电话：86323849）</w:t>
      </w:r>
    </w:p>
    <w:p w:rsidR="00DE67BB" w:rsidRPr="00DE67BB" w:rsidRDefault="00DE67BB" w:rsidP="00DE67BB">
      <w:pPr>
        <w:spacing w:line="360" w:lineRule="auto"/>
      </w:pPr>
    </w:p>
    <w:sectPr w:rsidR="00DE67BB" w:rsidRPr="00DE67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0B99" w:rsidRDefault="00B80B99" w:rsidP="00DE67BB">
      <w:r>
        <w:separator/>
      </w:r>
    </w:p>
  </w:endnote>
  <w:endnote w:type="continuationSeparator" w:id="1">
    <w:p w:rsidR="00B80B99" w:rsidRDefault="00B80B99" w:rsidP="00DE67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0B99" w:rsidRDefault="00B80B99" w:rsidP="00DE67BB">
      <w:r>
        <w:separator/>
      </w:r>
    </w:p>
  </w:footnote>
  <w:footnote w:type="continuationSeparator" w:id="1">
    <w:p w:rsidR="00B80B99" w:rsidRDefault="00B80B99" w:rsidP="00DE67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E67BB"/>
    <w:rsid w:val="00B80B99"/>
    <w:rsid w:val="00DE6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DE67BB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E67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E67B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E67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E67B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DE67BB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DE67B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DE67B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57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28/328197/5590639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104</Words>
  <Characters>594</Characters>
  <Application>Microsoft Office Word</Application>
  <DocSecurity>0</DocSecurity>
  <Lines>4</Lines>
  <Paragraphs>1</Paragraphs>
  <ScaleCrop>false</ScaleCrop>
  <Company>Regaltec</Company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2023-04-23T01:43:00Z</dcterms:created>
  <dcterms:modified xsi:type="dcterms:W3CDTF">2023-04-23T01:44:00Z</dcterms:modified>
</cp:coreProperties>
</file>