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ECB" w:rsidRPr="007B5ECB" w:rsidRDefault="007B5ECB" w:rsidP="007B5ECB">
      <w:pPr>
        <w:widowControl/>
        <w:shd w:val="clear" w:color="auto" w:fill="FFFFFF"/>
        <w:spacing w:line="360" w:lineRule="auto"/>
        <w:jc w:val="center"/>
        <w:outlineLvl w:val="0"/>
        <w:rPr>
          <w:rFonts w:asciiTheme="minorEastAsia" w:hAnsiTheme="minorEastAsia" w:cs="宋体"/>
          <w:b/>
          <w:color w:val="0E59A4"/>
          <w:kern w:val="36"/>
          <w:sz w:val="30"/>
          <w:szCs w:val="30"/>
        </w:rPr>
      </w:pPr>
      <w:r w:rsidRPr="007B5ECB">
        <w:rPr>
          <w:rFonts w:asciiTheme="minorEastAsia" w:hAnsiTheme="minorEastAsia" w:cs="宋体" w:hint="eastAsia"/>
          <w:b/>
          <w:color w:val="0E59A4"/>
          <w:kern w:val="36"/>
          <w:sz w:val="30"/>
          <w:szCs w:val="30"/>
        </w:rPr>
        <w:t>佛山市南海区住房城乡建设和水利局关于进一步加强房屋建筑工程勘察设计单位施工现场履职服务工作的通知</w:t>
      </w:r>
    </w:p>
    <w:p w:rsidR="00000000" w:rsidRPr="007B5ECB" w:rsidRDefault="00BA67F6" w:rsidP="007B5ECB">
      <w:pPr>
        <w:spacing w:line="360" w:lineRule="auto"/>
        <w:rPr>
          <w:rFonts w:asciiTheme="minorEastAsia" w:hAnsiTheme="minorEastAsia" w:hint="eastAsia"/>
          <w:sz w:val="24"/>
          <w:szCs w:val="24"/>
        </w:rPr>
      </w:pPr>
    </w:p>
    <w:p w:rsidR="007B5ECB" w:rsidRPr="007B5ECB" w:rsidRDefault="007B5ECB" w:rsidP="007B5ECB">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7B5ECB">
        <w:rPr>
          <w:rFonts w:asciiTheme="minorEastAsia" w:eastAsiaTheme="minorEastAsia" w:hAnsiTheme="minorEastAsia" w:hint="eastAsia"/>
          <w:color w:val="333333"/>
        </w:rPr>
        <w:t>南建水函〔2023〕18号</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各镇（街道）城建和水利办公室、公有资产管理办公室、卫生健康办公室、教育办公室、工程建设管理中心，区发展和改革局、区政务服务数据管理局、区国有资产监督管理局、区卫生健康局、区教育局、佛山市自然资源局南海分局，区建筑工程质量监督站，各建设、勘察、设计、施工、监理单位：</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为贯彻落实《建设工程勘察设计管理条例》《广东省建设工程勘察设计管理条例》《建筑工程设计单位项目负责人质量安全责任七项规定（试行）》等法规政策文件，进一步加强勘察设计行业管理，促进工程建设设计和施工的有效衔接，提高企业施工现场服务意识，保证工程质量，现就进一步加强我区房屋建筑工程勘察、设计单位施工现场服务有关工作通知如下：</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一、施工现场服务的工作内容</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施工现场服务内容是指勘察、设计单位按照国家及省、市有关规定和合同约定，为建设项目提供勘察设计技术交底、解决建设过程中的有关技术问题等活动。勘察设计单位到施工现场履职服务的关键节点除法律法规、国家规范标准要求的，还应包括但不限于附件1的内容。</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施工现场服务是勘察设计工作的重要组成部分，建设单位在委托勘察设计业务或在招标时合同条款中应明确约定现场服务的相关内容。建设单位应在勘察设计合同中保障施工现场服务相关费用。</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二、实施范围及时间</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自2023年6月1日起，新出具规划条件且符合下列规模之一的建筑工程，应执行本通知相关要求。</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lastRenderedPageBreak/>
        <w:t xml:space="preserve">　　（一）高度50米及以上的工业、民用建筑工程。</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（二）高度70米及以上的构筑物工程。</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（三）建筑面积6万平方米及上的住宅小区或建筑群体。</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（四）建筑面积3万平方米及以上的单体建筑工程。</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（五）单跨27米及以上的建筑工程。</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三、施工现场服务人员配置要求</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一）施工现场服务负责人。施工现场服务负责人原则上由该工程设计项目负责人担任，有特殊原因，临时无法到场履职的，经建设单位同意可由勘察设计单位委派本单位具有同等专业技术资格的人员担任。承担民用房屋建筑工程的设计项目负责人原则上由注册建筑师担任。工业建筑设计项目，须由注册建筑师任设计项目建筑专业负责人。</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二）参与施工现场服务的其他人员。除施工现场服务负责人外，勘察、设计单位还必须委派编制勘察、设计文件的各专业负责人共同参与施工现场服务。已实施注册的专业，各专业负责人应为注册工程师；未实施注册的专业，各专业负责人应具有中级以上专业技术职称，并从事工程设计10年以上的技术人员。</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（三）施工现场服务人员是勘察、设计单位派往施工现场、配合施工的全权代表，应当具有良好的职业道德和专业技术水平，具备一定的组织协调能力。</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四）施工现场服务人员的数量、专业配置以及现场服务时间安排，应当根据项目实施情况、现场服务工作量及附件1《施工现场服务关键节点一览表》的要求，由建设单位和勘察、设计单位在设计合同或招标文件条款中确定。</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四、施工现场服务人员职责</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Style w:val="a6"/>
          <w:rFonts w:asciiTheme="minorEastAsia" w:eastAsiaTheme="minorEastAsia" w:hAnsiTheme="minorEastAsia" w:hint="eastAsia"/>
          <w:color w:val="333333"/>
        </w:rPr>
        <w:t xml:space="preserve">　　（一）施工现场服务负责人职责</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1.施工现场服务负责人应当做好现场服务工作记录。现场服务记录包括服务人员姓名、职务、职称、服务时间、服务事项等，详见附件2。</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2.施工现场服务负责人应当全面了解工程施工进度，掌握施工现场相关信息，参加与勘察设计有关的施工现场工作会议（如工程例会），妥善解决施工过程中出现的相关技术问题。</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3.施工现场服务负责人应当根据工程建设的进度，组织编制设计文件的各专业负责人共同参与施工现场服务。</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4.施工现场服务负责人对发现未按审查合格的勘察、设计计文件进行施工的行为，应立即制止，并同时报告建设单位和工程质量监督机构。</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Style w:val="a6"/>
          <w:rFonts w:asciiTheme="minorEastAsia" w:eastAsiaTheme="minorEastAsia" w:hAnsiTheme="minorEastAsia" w:hint="eastAsia"/>
          <w:color w:val="333333"/>
        </w:rPr>
        <w:t xml:space="preserve">　　（二）参与施工现场服务的其他人员职责</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参与施工现场服务的其他人员应当根据现场服务负责人的工作安排，参加与勘察设计有关的施工现场工作会议，解决相关技术问题，做好现场服务记录。</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五、施工现场服务工作时间和频率要求</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勘察单位：施工图设计技术交底、相关的工程事故处置、工程验收等工作节点。基础施工期间施工现场服务每2周不少于1次。</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设计单位：施工图设计技术交底、相关的工程事故处置、隐蔽工程验收、工程验收等工作节点。基础开工至主体分部工程验收前，施工现场服务人员现场服务每2周不少于1次；装饰装修、安装施工阶段现场服务每月不少于1次。</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六、工作要求</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一）建设单位应与勘察、设计单位签订《施工现场履职服务承诺书》（以下简称“《承诺书》”，参考模板详见附件3）作为勘察设计合同的补充内容。《承诺书》应当明确施工现场服务人员配置、到岗频率，细化现场服务条款。</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二）建设单位应在办理施工许可证后及时将施工现场服务人员全部录入“佛山市住房和城乡建设局实名制管理平台”（以下简称“市实名制平台”），并在每次现场履职时使用该平台记录施工现场服务人员到场情况。</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（三）建设单位应及时向勘察、设计单位通报与施工现场服务工作有关的信息，为施工现场服务人员开展工作提供必要的条件。</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（四）勘察、设计单位应当建立解决施工现场勘察设计质量问题的管理制度，并对承揽项目落实管理制度的情况进行定期考核。</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五）勘察、设计单位应当考虑施工安全操作和防护的要求，严格落实涉及危大工程的相关规定，按照我市统一的《危险性较大分部分项工程设计专篇》要求做好风险提示和技术措施。采用新结构、新材料、新工艺和特殊结构的，应在设计中提出保障施工作业人员安全和预防生产安全事故的措施建议。</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（六）施工、监理单位应当积极配合勘察、设计单位做好施工现场服务工作，将施工过程中发现的问题及时通知勘察、设计单位。</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七、监督管理</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（一）施工图审查机构应审查项目《承诺书》是否按照本通知要求明确现场服务相关内容及审查设计项目负责人、各专业负责人是否符合本通知要求，对不符合要求的，施工图应不予审查通过。</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二）工程质量监督机构在项目监督交底时应向建设单位收取《承诺书》，并督促建设单位将施工现场服务人员全部录入市实名制平台。对未录入市实名制平台的，责令项目停工处理。被责令停工处理的项目必须按要求完成整改后方可复工。</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三）工程质量监督机构应将勘察设计单位现场服务工作质量及到岗履职情况、考勤记录等纳入日常监督，对监督过程中发现不按照规定开展施工现场服务工作的，要求限期整改；限期不改正的，责令项目停工处理并及时报我局，我局将按照《佛山市房地产行业信用信息管理办法》《佛山市住房和城乡建设局建筑行业诚信管理办法》，对企业和相关人员予以通报曝光及诚信扣分，对出现违法违规情形的，将依法依规处理。对落实到位的建设、勘察、设计单位，我局将予以通报表扬，并予以诚信加分。</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四）建设单位应在工程竣工验收前应向质量监督机构提供已填写完整的《勘察、设计人员施工现场服务记录台账》《施工现场服务人员考勤明细表》（市实名制管理平台导出）。未能提供的，质量监督机构应在出具工程质量监督报告前书面告知我局，我局将依法依规予以处理。</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五）参与施工现场服务的勘察设计注册执业人员诚信动态分值60分以下的，列为诚信不合格个人（期限6个月）。被列为诚信不合格的个人在我区行政区域内市场准入方面予以限制，具体由招标人或发包人在招标文件中明确。期间，被列为诚信不合格的个人所负责的项目或相关业务，由其单位调整其他相关人员负责。</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（六）执行过程中遇到的问题，请径向我局反映（联系电话：86286071）。</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w:t>
      </w:r>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7B5ECB">
          <w:rPr>
            <w:rStyle w:val="a7"/>
            <w:rFonts w:asciiTheme="minorEastAsia" w:eastAsiaTheme="minorEastAsia" w:hAnsiTheme="minorEastAsia" w:hint="eastAsia"/>
            <w:color w:val="333333"/>
          </w:rPr>
          <w:t>附件1：施工现场服务关键节点一览表.doc</w:t>
        </w:r>
      </w:hyperlink>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7B5ECB">
          <w:rPr>
            <w:rStyle w:val="a7"/>
            <w:rFonts w:asciiTheme="minorEastAsia" w:eastAsiaTheme="minorEastAsia" w:hAnsiTheme="minorEastAsia" w:hint="eastAsia"/>
            <w:color w:val="333333"/>
          </w:rPr>
          <w:t>附件2：勘察、设计人员施工现场服务记录台账.doc</w:t>
        </w:r>
      </w:hyperlink>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7B5ECB">
          <w:rPr>
            <w:rStyle w:val="a7"/>
            <w:rFonts w:asciiTheme="minorEastAsia" w:eastAsiaTheme="minorEastAsia" w:hAnsiTheme="minorEastAsia" w:hint="eastAsia"/>
            <w:color w:val="333333"/>
          </w:rPr>
          <w:t>附件3：施工现场履职服务承诺书.doc</w:t>
        </w:r>
      </w:hyperlink>
    </w:p>
    <w:p w:rsidR="007B5ECB" w:rsidRPr="007B5ECB" w:rsidRDefault="007B5ECB" w:rsidP="007B5EC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w:t>
      </w:r>
    </w:p>
    <w:p w:rsidR="007B5ECB" w:rsidRPr="007B5ECB" w:rsidRDefault="007B5ECB" w:rsidP="007B5EC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佛山市南海区住房城乡建设和水利局</w:t>
      </w:r>
    </w:p>
    <w:p w:rsidR="007B5ECB" w:rsidRPr="007B5ECB" w:rsidRDefault="007B5ECB" w:rsidP="007B5EC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7B5ECB">
        <w:rPr>
          <w:rFonts w:asciiTheme="minorEastAsia" w:eastAsiaTheme="minorEastAsia" w:hAnsiTheme="minorEastAsia" w:hint="eastAsia"/>
          <w:color w:val="333333"/>
        </w:rPr>
        <w:t xml:space="preserve">　　2023年4月4日</w:t>
      </w:r>
    </w:p>
    <w:p w:rsidR="007B5ECB" w:rsidRPr="007B5ECB" w:rsidRDefault="007B5ECB"/>
    <w:sectPr w:rsidR="007B5ECB" w:rsidRPr="007B5EC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7F6" w:rsidRDefault="00BA67F6" w:rsidP="007B5ECB">
      <w:r>
        <w:separator/>
      </w:r>
    </w:p>
  </w:endnote>
  <w:endnote w:type="continuationSeparator" w:id="1">
    <w:p w:rsidR="00BA67F6" w:rsidRDefault="00BA67F6" w:rsidP="007B5EC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7F6" w:rsidRDefault="00BA67F6" w:rsidP="007B5ECB">
      <w:r>
        <w:separator/>
      </w:r>
    </w:p>
  </w:footnote>
  <w:footnote w:type="continuationSeparator" w:id="1">
    <w:p w:rsidR="00BA67F6" w:rsidRDefault="00BA67F6" w:rsidP="007B5EC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5ECB"/>
    <w:rsid w:val="007B5ECB"/>
    <w:rsid w:val="00BA67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B5EC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B5EC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B5ECB"/>
    <w:rPr>
      <w:sz w:val="18"/>
      <w:szCs w:val="18"/>
    </w:rPr>
  </w:style>
  <w:style w:type="paragraph" w:styleId="a4">
    <w:name w:val="footer"/>
    <w:basedOn w:val="a"/>
    <w:link w:val="Char0"/>
    <w:uiPriority w:val="99"/>
    <w:semiHidden/>
    <w:unhideWhenUsed/>
    <w:rsid w:val="007B5EC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B5ECB"/>
    <w:rPr>
      <w:sz w:val="18"/>
      <w:szCs w:val="18"/>
    </w:rPr>
  </w:style>
  <w:style w:type="character" w:customStyle="1" w:styleId="1Char">
    <w:name w:val="标题 1 Char"/>
    <w:basedOn w:val="a0"/>
    <w:link w:val="1"/>
    <w:uiPriority w:val="9"/>
    <w:rsid w:val="007B5ECB"/>
    <w:rPr>
      <w:rFonts w:ascii="宋体" w:eastAsia="宋体" w:hAnsi="宋体" w:cs="宋体"/>
      <w:b/>
      <w:bCs/>
      <w:kern w:val="36"/>
      <w:sz w:val="48"/>
      <w:szCs w:val="48"/>
    </w:rPr>
  </w:style>
  <w:style w:type="paragraph" w:styleId="a5">
    <w:name w:val="Normal (Web)"/>
    <w:basedOn w:val="a"/>
    <w:uiPriority w:val="99"/>
    <w:semiHidden/>
    <w:unhideWhenUsed/>
    <w:rsid w:val="007B5EC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B5ECB"/>
    <w:rPr>
      <w:b/>
      <w:bCs/>
    </w:rPr>
  </w:style>
  <w:style w:type="character" w:styleId="a7">
    <w:name w:val="Hyperlink"/>
    <w:basedOn w:val="a0"/>
    <w:uiPriority w:val="99"/>
    <w:semiHidden/>
    <w:unhideWhenUsed/>
    <w:rsid w:val="007B5ECB"/>
    <w:rPr>
      <w:color w:val="0000FF"/>
      <w:u w:val="single"/>
    </w:rPr>
  </w:style>
</w:styles>
</file>

<file path=word/webSettings.xml><?xml version="1.0" encoding="utf-8"?>
<w:webSettings xmlns:r="http://schemas.openxmlformats.org/officeDocument/2006/relationships" xmlns:w="http://schemas.openxmlformats.org/wordprocessingml/2006/main">
  <w:divs>
    <w:div w:id="735669544">
      <w:bodyDiv w:val="1"/>
      <w:marLeft w:val="0"/>
      <w:marRight w:val="0"/>
      <w:marTop w:val="0"/>
      <w:marBottom w:val="0"/>
      <w:divBdr>
        <w:top w:val="none" w:sz="0" w:space="0" w:color="auto"/>
        <w:left w:val="none" w:sz="0" w:space="0" w:color="auto"/>
        <w:bottom w:val="none" w:sz="0" w:space="0" w:color="auto"/>
        <w:right w:val="none" w:sz="0" w:space="0" w:color="auto"/>
      </w:divBdr>
    </w:div>
    <w:div w:id="1201430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25/325492/5579352.doc" TargetMode="External"/><Relationship Id="rId3" Type="http://schemas.openxmlformats.org/officeDocument/2006/relationships/webSettings" Target="webSettings.xml"/><Relationship Id="rId7" Type="http://schemas.openxmlformats.org/officeDocument/2006/relationships/hyperlink" Target="http://www.nanhai.gov.cn/attachment/0/325/325491/5579352.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5/325490/5579352.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517</Words>
  <Characters>2948</Characters>
  <Application>Microsoft Office Word</Application>
  <DocSecurity>0</DocSecurity>
  <Lines>24</Lines>
  <Paragraphs>6</Paragraphs>
  <ScaleCrop>false</ScaleCrop>
  <Company>Regaltec</Company>
  <LinksUpToDate>false</LinksUpToDate>
  <CharactersWithSpaces>3459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2023-04-10T01:05:00Z</dcterms:created>
  <dcterms:modified xsi:type="dcterms:W3CDTF">2023-04-10T01:06:00Z</dcterms:modified>
</cp:coreProperties>
</file>