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勘察设计质量检查内容清单</w:t>
      </w:r>
    </w:p>
    <w:tbl>
      <w:tblPr>
        <w:tblStyle w:val="5"/>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895" w:type="dxa"/>
            <w:gridSpan w:val="2"/>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top"/>
          </w:tcPr>
          <w:p>
            <w:pPr>
              <w:widowControl/>
              <w:spacing w:line="540" w:lineRule="exact"/>
              <w:jc w:val="left"/>
              <w:rPr>
                <w:rFonts w:hint="eastAsia" w:ascii="楷体_GB2312" w:hAnsi="楷体_GB2312" w:eastAsia="楷体_GB2312" w:cs="楷体_GB2312"/>
                <w:kern w:val="0"/>
                <w:sz w:val="24"/>
                <w:szCs w:val="24"/>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勘察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勘探及取样是否满足要求，勘察技术方法和勘察工作量是否合理。包括勘探点布置是否合理，勘探孔孔距是否满足规范和设计要求，勘探孔深是否满足规范、设计及施工要求，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编制技术文件、工程勘察成果情况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岩土物理力学参数等</w:t>
            </w:r>
            <w:r>
              <w:rPr>
                <w:rFonts w:hint="eastAsia" w:ascii="仿宋_GB2312" w:hAnsi="仿宋_GB2312" w:eastAsia="仿宋_GB2312" w:cs="仿宋_GB2312"/>
                <w:sz w:val="21"/>
                <w:szCs w:val="21"/>
                <w:lang w:bidi="ar-SA"/>
              </w:rPr>
              <w:t>勘察成果是否准确，地层、水文地质参数、岩土参数是否与实际情况相符。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场地与地基的建筑抗震设计基本条件是否准确</w:t>
            </w:r>
            <w:r>
              <w:rPr>
                <w:rFonts w:hint="eastAsia" w:ascii="仿宋_GB2312" w:hAnsi="仿宋_GB2312" w:eastAsia="仿宋_GB2312" w:cs="仿宋_GB2312"/>
                <w:sz w:val="21"/>
                <w:szCs w:val="21"/>
                <w:lang w:bidi="ar-SA"/>
              </w:rPr>
              <w:t>，包括场地类别划分、抗震影响基本参数、地震液化的判别是否准确等。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场地稳定性、适宜性评价是否准确、全面。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成果是否经过内部审核、是否按照强制审查意见进行修改完善。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工程勘察报告是否有注册土木工程师（岩土）签章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技术文件内容是否存在重要缺漏。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snapToGrid w:val="0"/>
              <w:spacing w:line="240" w:lineRule="auto"/>
              <w:jc w:val="left"/>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widowControl/>
              <w:spacing w:line="540" w:lineRule="exact"/>
              <w:jc w:val="left"/>
              <w:rPr>
                <w:rFonts w:hint="eastAsia" w:ascii="仿宋_GB2312" w:hAnsi="仿宋_GB2312" w:eastAsia="仿宋_GB2312" w:cs="仿宋_GB2312"/>
                <w:b/>
                <w:bCs/>
                <w:kern w:val="0"/>
                <w:sz w:val="21"/>
                <w:szCs w:val="21"/>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设计依据的规范、标准是否准确；基础资料是否满足要求；设计是否执行立项、规划</w:t>
            </w:r>
            <w:r>
              <w:rPr>
                <w:rFonts w:hint="eastAsia" w:ascii="仿宋_GB2312" w:hAnsi="仿宋_GB2312" w:eastAsia="仿宋_GB2312" w:cs="仿宋_GB2312"/>
                <w:sz w:val="21"/>
                <w:szCs w:val="21"/>
                <w:lang w:eastAsia="zh-CN" w:bidi="ar-SA"/>
              </w:rPr>
              <w:t>、人防</w:t>
            </w:r>
            <w:r>
              <w:rPr>
                <w:rFonts w:hint="eastAsia" w:ascii="仿宋_GB2312" w:hAnsi="仿宋_GB2312" w:eastAsia="仿宋_GB2312" w:cs="仿宋_GB2312"/>
                <w:sz w:val="21"/>
                <w:szCs w:val="21"/>
                <w:lang w:bidi="ar-SA"/>
              </w:rPr>
              <w:t>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是否符合现行相关规定要求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单位和个人签章是否完备并符合要求</w:t>
            </w: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内部审核制度是否完善，校审意见单是否齐全，内部评审、方案会审记录是否齐全，专业间互提资料单是否齐全，内部各级复、审核意见是否落实全面，文件的签署、专业会签是否完整。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施工图设计中是否说明初步设计专家意见（包括其它评审意见）的执行情况。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设计交底</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是否按照要求执行设计交底制度，是否按照要求执行图纸会审制度。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20"/>
                <w:sz w:val="21"/>
                <w:szCs w:val="21"/>
                <w:lang w:bidi="ar-SA"/>
              </w:rPr>
              <w:t>设计文件修改、变更</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总平面设计是否满足规划部门要求，单体建筑功能、主要特征等是否符合立项、规划部门要求，主要技术经济指标表述是否全面，并满足相关主管部门要求，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平面布置中功能分区是否明确，交通组织是否合理，楼层净高尺寸是否满足相关规范要求。消防设计是否满足有关要求，</w:t>
            </w:r>
            <w:r>
              <w:rPr>
                <w:rFonts w:hint="eastAsia" w:ascii="仿宋_GB2312" w:hAnsi="仿宋_GB2312" w:eastAsia="仿宋_GB2312" w:cs="仿宋_GB2312"/>
                <w:sz w:val="21"/>
                <w:szCs w:val="21"/>
                <w:lang w:bidi="ar-SA"/>
              </w:rPr>
              <w:t>消防车道、消防登高救援场地、建筑间距、防火分区、安全疏散、疏散距离、疏散宽度及防火构造措施等是否满足相应的规定。无障碍设计是否满足规范要求。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结构选型、结构布置是否存在不合理或投资浪费等问题；荷载取值、结构计算、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技术经济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消火栓、自动喷水、气体消防等系统和设施等是否设置合理并满足标准规范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技术经济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电气防火措施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技术经济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bookmarkStart w:id="0" w:name="_GoBack"/>
            <w:bookmarkEnd w:id="0"/>
            <w:r>
              <w:rPr>
                <w:rFonts w:hint="eastAsia" w:ascii="仿宋_GB2312" w:hAnsi="仿宋_GB2312" w:eastAsia="仿宋_GB2312" w:cs="仿宋_GB2312"/>
                <w:color w:val="auto"/>
                <w:sz w:val="21"/>
                <w:szCs w:val="21"/>
                <w:lang w:eastAsia="zh-CN" w:bidi="ar-SA"/>
              </w:rPr>
              <w:t>1.是否执行无障碍环境建设、配套幼儿园建设、配套养老服务设施、配套通信设施、充电场所等标准规定。</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2.由于项目为随机选取，如抽查项目有涉及到的检查内容则检查，没有涉及到的则不检查。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bl>
    <w:p/>
    <w:p/>
    <w:sectPr>
      <w:footerReference r:id="rId3" w:type="default"/>
      <w:pgSz w:w="11906" w:h="16838"/>
      <w:pgMar w:top="1644" w:right="1474" w:bottom="1417" w:left="1587" w:header="851" w:footer="992" w:gutter="0"/>
      <w:pgNumType w:fmt="numberInDash" w:start="7"/>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EE89E"/>
    <w:rsid w:val="27FEE89E"/>
    <w:rsid w:val="3038463B"/>
    <w:rsid w:val="55BFBC0F"/>
    <w:rsid w:val="5BDF2F42"/>
    <w:rsid w:val="7EC55FF4"/>
    <w:rsid w:val="7EFE52F2"/>
    <w:rsid w:val="AD8F99BC"/>
    <w:rsid w:val="BA7B23C6"/>
    <w:rsid w:val="ECF6E4A5"/>
    <w:rsid w:val="EFFD6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2022-08-17T23:25:00Z</dcterms:created>
  <dc:creator>罗黎静</dc:creator>
  <cp:lastModifiedBy>张志明</cp:lastModifiedBy>
  <cp:lastPrinted>2022-08-25T03:25:00Z</cp:lastPrinted>
  <dcterms:modified xsi:type="dcterms:W3CDTF">2023-05-24T07:55:14Z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