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0719" w:rsidRPr="00D00719" w:rsidRDefault="00D00719" w:rsidP="00D00719">
      <w:pPr>
        <w:widowControl/>
        <w:shd w:val="clear" w:color="auto" w:fill="FFFFFF"/>
        <w:spacing w:line="360" w:lineRule="auto"/>
        <w:jc w:val="center"/>
        <w:outlineLvl w:val="0"/>
        <w:rPr>
          <w:rFonts w:ascii="微软雅黑" w:eastAsia="微软雅黑" w:hAnsi="微软雅黑" w:cs="宋体"/>
          <w:color w:val="0E59A4"/>
          <w:kern w:val="36"/>
          <w:sz w:val="32"/>
          <w:szCs w:val="32"/>
        </w:rPr>
      </w:pPr>
      <w:r w:rsidRPr="00D00719">
        <w:rPr>
          <w:rFonts w:ascii="微软雅黑" w:eastAsia="微软雅黑" w:hAnsi="微软雅黑" w:cs="宋体" w:hint="eastAsia"/>
          <w:color w:val="0E59A4"/>
          <w:kern w:val="36"/>
          <w:sz w:val="32"/>
          <w:szCs w:val="32"/>
        </w:rPr>
        <w:t>佛山市南海区住房城乡建设和水利局关于举办南海区2023年建筑科技和工程质量安全知识微信有奖竞答活动的通知</w:t>
      </w:r>
    </w:p>
    <w:p w:rsidR="00000000" w:rsidRPr="00D00719" w:rsidRDefault="00EB70F0" w:rsidP="00D00719">
      <w:pPr>
        <w:spacing w:line="360" w:lineRule="auto"/>
        <w:rPr>
          <w:rFonts w:hint="eastAsia"/>
          <w:sz w:val="24"/>
          <w:szCs w:val="24"/>
        </w:rPr>
      </w:pP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>各镇人民政府、街道办事处，区直各单位，各有关单位：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 xml:space="preserve">　　根据第33个全国节能宣传周和南海住建水利领域“安全生产月”“安全生产南粤行”的活动安排，为深化建筑节能、绿色建筑、绿色建材、装配式建筑、BIM技术、散装水泥推广工作及进一步提升工程质量安全的关注度，我局将于2023年7月中旬通过“南海发布”微信公众平台举办有奖竞答活动。现将具体事项通知如下：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 xml:space="preserve">　　一、活动时间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 xml:space="preserve">　　7月12日至7月14日（每天8:30-17:30）。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 xml:space="preserve">　　二、参与对象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 xml:space="preserve">　　全体市民。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 xml:space="preserve">　　三、竞答内容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 xml:space="preserve">　　本次竞答活动以建筑节能、绿色建筑、绿色建材、装配式建筑、BIM技术、散装水泥、工程质量、安全生产等相关的法律法规、规范标准、政策文件为主要内容。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 xml:space="preserve">　　四、活动安排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b/>
          <w:bCs/>
          <w:kern w:val="0"/>
          <w:sz w:val="24"/>
          <w:szCs w:val="24"/>
        </w:rPr>
        <w:t xml:space="preserve">　　（一）竞答方式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 xml:space="preserve">　　参与者关注“南海发布”，通过相关链接进入答题。同一微信号每天最多可答5次，每次答题由系统从题库中随机抽取5题，题库详见附件1，答对4题者即可参加一次实时抽奖。同一手机号码只允许领奖一次。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b/>
          <w:bCs/>
          <w:kern w:val="0"/>
          <w:sz w:val="24"/>
          <w:szCs w:val="24"/>
        </w:rPr>
        <w:lastRenderedPageBreak/>
        <w:t xml:space="preserve">　　（二）奖品设置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 xml:space="preserve">　　每天可抽取奖品数量为302份，三天共906份。每天设置四种类型奖品，中奖者将随机获取其中一份：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 xml:space="preserve">　　1.第一天：小米手环8NFC版（2份）、便携手持风扇（100份）、迷你积木工程车（100份）、儿童液晶画板（100份）。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 xml:space="preserve">　　2.第二天：小米手环8NFC版（2份）、智能计数跳绳（100份）、户外极限飞盘（100份）、果蔬清洗露（100份）。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 xml:space="preserve">　　3.第三天：小米手环8 NFC版（2份）、数字华容道（100份）、户外露营折叠凳（100份）、防滑地垫（100份）。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 xml:space="preserve">　　奖品样式详见附件2，奖品以收到实物为准。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b/>
          <w:bCs/>
          <w:kern w:val="0"/>
          <w:sz w:val="24"/>
          <w:szCs w:val="24"/>
        </w:rPr>
        <w:t xml:space="preserve">　　（三）奖品发放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 xml:space="preserve">　　1.本活动结束之日起15个工作日内寄出奖品。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 xml:space="preserve">　　2.获奖人务必填写正确的姓名、手机号码、收件地址。因填写错误信息无法寄出奖品或寄到错误地址的，视为自动放弃奖品。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 xml:space="preserve">　　五、其他事项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 xml:space="preserve">　　（一）活动期间，请不要取消关注“南海发布”微信公众号，否则将会影响奖品的正常发放。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 xml:space="preserve">　　（二）请各镇（街道）通过微信公众号、微博等方式宣传、推送有奖竞答活动信息，积极发动本单位干部职工及广大市民参加，在全社会营造良好的竞答氛围。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 xml:space="preserve">　　（三）本活动的解释权归主办单位。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/>
          <w:kern w:val="0"/>
          <w:sz w:val="24"/>
          <w:szCs w:val="24"/>
        </w:rPr>
        <w:t> 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hyperlink r:id="rId6" w:tgtFrame="_blank" w:history="1">
        <w:r w:rsidRPr="00D00719">
          <w:rPr>
            <w:rFonts w:ascii="宋体" w:eastAsia="宋体" w:hAnsi="宋体" w:cs="宋体"/>
            <w:color w:val="333333"/>
            <w:kern w:val="0"/>
            <w:sz w:val="24"/>
            <w:szCs w:val="24"/>
          </w:rPr>
          <w:t>附件1：南海区2023年建筑科技和工程质量安全知识竞答题库.docx</w:t>
        </w:r>
      </w:hyperlink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hyperlink r:id="rId7" w:tgtFrame="_blank" w:history="1">
        <w:r w:rsidRPr="00D00719">
          <w:rPr>
            <w:rFonts w:ascii="宋体" w:eastAsia="宋体" w:hAnsi="宋体" w:cs="宋体"/>
            <w:color w:val="333333"/>
            <w:kern w:val="0"/>
            <w:sz w:val="24"/>
            <w:szCs w:val="24"/>
          </w:rPr>
          <w:t>附件2：奖品样式.pdf</w:t>
        </w:r>
      </w:hyperlink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D00719">
        <w:rPr>
          <w:rFonts w:ascii="宋体" w:eastAsia="宋体" w:hAnsi="宋体" w:cs="宋体"/>
          <w:kern w:val="0"/>
          <w:sz w:val="24"/>
          <w:szCs w:val="24"/>
        </w:rPr>
        <w:t> </w:t>
      </w:r>
    </w:p>
    <w:p w:rsidR="00D00719" w:rsidRPr="00D00719" w:rsidRDefault="00D00719" w:rsidP="00D00719">
      <w:pPr>
        <w:widowControl/>
        <w:spacing w:before="309" w:after="309" w:line="360" w:lineRule="auto"/>
        <w:jc w:val="right"/>
        <w:rPr>
          <w:rFonts w:ascii="宋体" w:eastAsia="宋体" w:hAnsi="宋体" w:cs="宋体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 xml:space="preserve">　　佛山市南海区住房城乡建设和水利局</w:t>
      </w:r>
    </w:p>
    <w:p w:rsidR="00D00719" w:rsidRPr="00D00719" w:rsidRDefault="00D00719" w:rsidP="00D00719">
      <w:pPr>
        <w:widowControl/>
        <w:spacing w:before="309" w:after="309" w:line="360" w:lineRule="auto"/>
        <w:jc w:val="righ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 xml:space="preserve">　　2023年6月29日</w:t>
      </w:r>
    </w:p>
    <w:p w:rsidR="00D00719" w:rsidRPr="00D00719" w:rsidRDefault="00D00719" w:rsidP="00D00719">
      <w:pPr>
        <w:widowControl/>
        <w:spacing w:before="309" w:after="309"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D00719">
        <w:rPr>
          <w:rFonts w:ascii="宋体" w:eastAsia="宋体" w:hAnsi="宋体" w:cs="宋体" w:hint="eastAsia"/>
          <w:kern w:val="0"/>
          <w:sz w:val="24"/>
          <w:szCs w:val="24"/>
        </w:rPr>
        <w:t xml:space="preserve">　　（联系人：张志明，联系电话：86286071）</w:t>
      </w:r>
    </w:p>
    <w:p w:rsidR="00D00719" w:rsidRPr="00D00719" w:rsidRDefault="00D00719" w:rsidP="00D00719">
      <w:pPr>
        <w:spacing w:line="360" w:lineRule="auto"/>
        <w:rPr>
          <w:sz w:val="24"/>
          <w:szCs w:val="24"/>
        </w:rPr>
      </w:pPr>
      <w:r w:rsidRPr="00D00719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br w:type="textWrapping" w:clear="all"/>
      </w:r>
    </w:p>
    <w:sectPr w:rsidR="00D00719" w:rsidRPr="00D0071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70F0" w:rsidRDefault="00EB70F0" w:rsidP="00D00719">
      <w:r>
        <w:separator/>
      </w:r>
    </w:p>
  </w:endnote>
  <w:endnote w:type="continuationSeparator" w:id="1">
    <w:p w:rsidR="00EB70F0" w:rsidRDefault="00EB70F0" w:rsidP="00D007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70F0" w:rsidRDefault="00EB70F0" w:rsidP="00D00719">
      <w:r>
        <w:separator/>
      </w:r>
    </w:p>
  </w:footnote>
  <w:footnote w:type="continuationSeparator" w:id="1">
    <w:p w:rsidR="00EB70F0" w:rsidRDefault="00EB70F0" w:rsidP="00D0071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00719"/>
    <w:rsid w:val="00D00719"/>
    <w:rsid w:val="00EB70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D00719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007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0071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007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00719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D00719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D0071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D00719"/>
    <w:rPr>
      <w:b/>
      <w:bCs/>
    </w:rPr>
  </w:style>
  <w:style w:type="character" w:styleId="a7">
    <w:name w:val="Hyperlink"/>
    <w:basedOn w:val="a0"/>
    <w:uiPriority w:val="99"/>
    <w:semiHidden/>
    <w:unhideWhenUsed/>
    <w:rsid w:val="00D0071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36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7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340/340031/5687632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340/340030/5687632.docx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191</Words>
  <Characters>1090</Characters>
  <Application>Microsoft Office Word</Application>
  <DocSecurity>0</DocSecurity>
  <Lines>9</Lines>
  <Paragraphs>2</Paragraphs>
  <ScaleCrop>false</ScaleCrop>
  <Company>Regaltec</Company>
  <LinksUpToDate>false</LinksUpToDate>
  <CharactersWithSpaces>1279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2023-06-30T01:44:00Z</dcterms:created>
  <dcterms:modified xsi:type="dcterms:W3CDTF">2023-06-30T01:47:00Z</dcterms:modified>
</cp:coreProperties>
</file>