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85B" w:rsidRPr="00A4385B" w:rsidRDefault="00A4385B" w:rsidP="00A4385B">
      <w:pPr>
        <w:widowControl/>
        <w:shd w:val="clear" w:color="auto" w:fill="FFFFFF"/>
        <w:spacing w:line="360" w:lineRule="auto"/>
        <w:jc w:val="center"/>
        <w:outlineLvl w:val="0"/>
        <w:rPr>
          <w:rFonts w:asciiTheme="minorEastAsia" w:hAnsiTheme="minorEastAsia" w:cs="宋体"/>
          <w:b/>
          <w:color w:val="0E59A4"/>
          <w:kern w:val="36"/>
          <w:sz w:val="32"/>
          <w:szCs w:val="32"/>
        </w:rPr>
      </w:pPr>
      <w:r w:rsidRPr="00A4385B">
        <w:rPr>
          <w:rFonts w:asciiTheme="minorEastAsia" w:hAnsiTheme="minorEastAsia" w:cs="宋体" w:hint="eastAsia"/>
          <w:b/>
          <w:color w:val="0E59A4"/>
          <w:kern w:val="36"/>
          <w:sz w:val="32"/>
          <w:szCs w:val="32"/>
        </w:rPr>
        <w:t>佛山市南海区住房城乡建设和水利局关于举办南海区2023年下半年建筑科技领域系列培训班的通知</w:t>
      </w:r>
    </w:p>
    <w:p w:rsidR="00000000" w:rsidRPr="00A4385B" w:rsidRDefault="00B22EE3" w:rsidP="00A4385B">
      <w:pPr>
        <w:spacing w:line="360" w:lineRule="auto"/>
        <w:rPr>
          <w:rFonts w:asciiTheme="minorEastAsia" w:hAnsiTheme="minorEastAsia" w:hint="eastAsia"/>
          <w:sz w:val="24"/>
          <w:szCs w:val="24"/>
        </w:rPr>
      </w:pPr>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各镇（街道）城建和水利办公室、公有资产管理办公室、工程建设管理中心，区国有资产监督管理局、区卫生健康局、区教育局，区建筑工程质量监督站，各建设、设计、施工图审查、施工、监理企业及有关单位：</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为贯彻落实《质量强国建设纲要》《城乡建设领域碳达峰实施方案》《广东省农房质量安全风貌提升和农房建设试点行动方案》《佛山市推广装配式建筑实施办法》《佛山市绿色建筑创建行动实施方案（2022—2025）》等政策文件精神，加快推进全区建筑业转型升级，强化建筑科技领域从业人员技术能力和人才培养，为行业高质量发展提供有力支撑。我局决定于2023年8月中旬起，举办南海区2023年下半年建筑科技领域系列培训班。现将有关事宜通知如下：</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一、组织单位</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主办单位：佛山市南海区住房和城乡建设水利局      </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承办单位：佛山市装配式建筑与智能建造协会</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佛山市绿色建筑与节能协会</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佛山市南海区工程勘察设计咨询协会</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二、培训时间、地点</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b/>
          <w:bCs/>
          <w:kern w:val="0"/>
          <w:sz w:val="24"/>
          <w:szCs w:val="24"/>
        </w:rPr>
        <w:t xml:space="preserve">　　（一）时间</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2022年8月16日-11月9日（具体时间详见培训课程安排）。</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b/>
          <w:bCs/>
          <w:kern w:val="0"/>
          <w:sz w:val="24"/>
          <w:szCs w:val="24"/>
        </w:rPr>
        <w:t xml:space="preserve">　　（二）地点</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lastRenderedPageBreak/>
        <w:t xml:space="preserve">　　南海区住房城乡建设和水利局305会议室。导航请搜索“南海区住房城乡建设和水利局”，具体详见附件1。</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三、培训对象及相关要求</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（一）培训对象：区质监站、各镇（街道）城建水利办业务骨干及房地产开发、设计、审图、施工、监理等行业从业人员。</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二）第一期举办的《既有建筑节能改造与能源综合管理》包括公共建筑节能改造的双碳政策及技术路线、建筑能源综合管理解决方案等内容。请区国资局、区卫健局、区教育局分别通知下属大型公共机构、医院、学校的建筑运行管理负责人报名参加；请各镇（街道）通知大型产业园区能源管理方面的负责人报名参加；请区房地产协会、区物业协会通知大型商业、酒店、写字楼的房地产商业管理公司和物业公司的建筑运行管理负责人参加。</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三）绿色农房建设是我省“百县千镇万村高质量发展工程”的重要任务，请各镇（街道）建办安排业务骨干报名参加第二期举办的《〈广东省农房建设绿色技术导则〉解读》，并通知村居农房建设管理、乡村工匠等技术人员报名参加。</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（四）培训人数：每期参加人数限180人以内。</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四、培训内容</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系列培训班共开展7期13节课程，主要内容包括建筑节能、绿色建筑、绿色建材、装配式建筑的规范标准宣贯、BIM技术和新建造技术上的应用分享以及工程勘察设计服务方面的政策解读等，具体培训课程如下：</w:t>
      </w:r>
    </w:p>
    <w:tbl>
      <w:tblPr>
        <w:tblW w:w="9923" w:type="dxa"/>
        <w:tblInd w:w="-734"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1038"/>
        <w:gridCol w:w="2361"/>
        <w:gridCol w:w="5390"/>
        <w:gridCol w:w="1134"/>
      </w:tblGrid>
      <w:tr w:rsidR="00A4385B" w:rsidRPr="00A4385B" w:rsidTr="00A4385B">
        <w:tc>
          <w:tcPr>
            <w:tcW w:w="9923" w:type="dxa"/>
            <w:gridSpan w:val="4"/>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培训课程表</w:t>
            </w:r>
          </w:p>
        </w:tc>
      </w:tr>
      <w:tr w:rsidR="00A4385B" w:rsidRPr="00A4385B" w:rsidTr="00A4385B">
        <w:tc>
          <w:tcPr>
            <w:tcW w:w="1038"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b/>
                <w:bCs/>
                <w:kern w:val="0"/>
                <w:sz w:val="24"/>
                <w:szCs w:val="24"/>
              </w:rPr>
              <w:t>期数</w:t>
            </w:r>
          </w:p>
        </w:tc>
        <w:tc>
          <w:tcPr>
            <w:tcW w:w="2361"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b/>
                <w:bCs/>
                <w:kern w:val="0"/>
                <w:sz w:val="24"/>
                <w:szCs w:val="24"/>
              </w:rPr>
              <w:t>培训时间</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b/>
                <w:bCs/>
                <w:kern w:val="0"/>
                <w:sz w:val="24"/>
                <w:szCs w:val="24"/>
              </w:rPr>
              <w:t>课程内容</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b/>
                <w:bCs/>
                <w:kern w:val="0"/>
                <w:sz w:val="24"/>
                <w:szCs w:val="24"/>
              </w:rPr>
              <w:t>培训讲师</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第一期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8月16日</w:t>
            </w:r>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既有建筑节能改造与能源综合管理</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杜芳会</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全国首个“氢能进万家”智慧能源示范社区及示范医院介绍</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刘凤姣</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第二期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8月31日</w:t>
            </w:r>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《广东省农房建设绿色技术导则》解读</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王世晓</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《佛山市装配化装修评价指引》解析</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李康</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第三期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9月14日</w:t>
            </w:r>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BIM数据驱动智能建造</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刘蕾</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大跨度厂房新建造技术应用</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张衡</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第四期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9月26日</w:t>
            </w:r>
          </w:p>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《关于进一步加强房屋建筑工程勘察设计单位施工现场履职服务工作的通知》解读</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李中健</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建设工程设计、施工质量裁判观点</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江婉雅</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第五期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10月12日</w:t>
            </w:r>
          </w:p>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基于《绿色建筑评价标准》2019局部修订要求的建筑碳排放分析</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朱峰磊</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《建筑环境通用规范》要点分析</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梁丽华</w:t>
            </w:r>
          </w:p>
        </w:tc>
      </w:tr>
      <w:tr w:rsidR="00A4385B" w:rsidRPr="00A4385B" w:rsidTr="00A4385B">
        <w:tc>
          <w:tcPr>
            <w:tcW w:w="1038"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第六期</w:t>
            </w:r>
          </w:p>
        </w:tc>
        <w:tc>
          <w:tcPr>
            <w:tcW w:w="2361" w:type="dxa"/>
            <w:vMerge w:val="restar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10月26日</w:t>
            </w:r>
          </w:p>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BIM技术在绿色施工的应用及案例分享</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方速昌</w:t>
            </w:r>
          </w:p>
        </w:tc>
      </w:tr>
      <w:tr w:rsidR="00A4385B" w:rsidRPr="00A4385B" w:rsidTr="00A4385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A4385B" w:rsidRPr="00A4385B" w:rsidRDefault="00A4385B" w:rsidP="00A4385B">
            <w:pPr>
              <w:widowControl/>
              <w:spacing w:line="360" w:lineRule="auto"/>
              <w:jc w:val="left"/>
              <w:rPr>
                <w:rFonts w:asciiTheme="minorEastAsia" w:hAnsiTheme="minorEastAsia" w:cs="宋体"/>
                <w:kern w:val="0"/>
                <w:sz w:val="24"/>
                <w:szCs w:val="24"/>
              </w:rPr>
            </w:pP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基于国产BIMBase平台PC软件在广东省装配式建筑项目应用的分享</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朱磊</w:t>
            </w:r>
          </w:p>
        </w:tc>
      </w:tr>
      <w:tr w:rsidR="00A4385B" w:rsidRPr="00A4385B" w:rsidTr="00A4385B">
        <w:tc>
          <w:tcPr>
            <w:tcW w:w="1038"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第七期</w:t>
            </w:r>
          </w:p>
        </w:tc>
        <w:tc>
          <w:tcPr>
            <w:tcW w:w="2361"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11月9日</w:t>
            </w:r>
          </w:p>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下午2时30分开始</w:t>
            </w:r>
          </w:p>
        </w:tc>
        <w:tc>
          <w:tcPr>
            <w:tcW w:w="5390"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装配式混凝土结构工程施工管理及项目分享</w:t>
            </w:r>
          </w:p>
        </w:tc>
        <w:tc>
          <w:tcPr>
            <w:tcW w:w="1134" w:type="dxa"/>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A4385B" w:rsidRPr="00A4385B" w:rsidRDefault="00A4385B" w:rsidP="00A4385B">
            <w:pPr>
              <w:widowControl/>
              <w:spacing w:before="251" w:after="251" w:line="360" w:lineRule="auto"/>
              <w:jc w:val="center"/>
              <w:rPr>
                <w:rFonts w:asciiTheme="minorEastAsia" w:hAnsiTheme="minorEastAsia" w:cs="宋体"/>
                <w:kern w:val="0"/>
                <w:sz w:val="24"/>
                <w:szCs w:val="24"/>
              </w:rPr>
            </w:pPr>
            <w:r w:rsidRPr="00A4385B">
              <w:rPr>
                <w:rFonts w:asciiTheme="minorEastAsia" w:hAnsiTheme="minorEastAsia" w:cs="宋体" w:hint="eastAsia"/>
                <w:kern w:val="0"/>
                <w:sz w:val="24"/>
                <w:szCs w:val="24"/>
              </w:rPr>
              <w:t>黄莉萍</w:t>
            </w:r>
          </w:p>
        </w:tc>
      </w:tr>
    </w:tbl>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本系列培训特邀13位行业专家，具体简介详见附件2。</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五、其它事项</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（一）请各相关单位组织技术人员积极参加本次培训活动，于2023年8月14日上午下班前扫描二维码报名（详见附件3）。</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（二）由于培训场地有限，同一单位报名学员不得超过5名，每场培训总人数控制在180人以内。</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（三）本次培训免费，报名成功以收到短信通知为准。</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kern w:val="0"/>
          <w:sz w:val="24"/>
          <w:szCs w:val="24"/>
        </w:rPr>
        <w:t> </w:t>
      </w:r>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hyperlink r:id="rId6" w:tgtFrame="_blank" w:history="1">
        <w:r w:rsidRPr="00A4385B">
          <w:rPr>
            <w:rFonts w:asciiTheme="minorEastAsia" w:hAnsiTheme="minorEastAsia" w:cs="宋体"/>
            <w:color w:val="333333"/>
            <w:kern w:val="0"/>
            <w:sz w:val="24"/>
            <w:szCs w:val="24"/>
          </w:rPr>
          <w:t>附件1：培训位置图.doc</w:t>
        </w:r>
      </w:hyperlink>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hyperlink r:id="rId7" w:tgtFrame="_blank" w:history="1">
        <w:r w:rsidRPr="00A4385B">
          <w:rPr>
            <w:rFonts w:asciiTheme="minorEastAsia" w:hAnsiTheme="minorEastAsia" w:cs="宋体"/>
            <w:color w:val="333333"/>
            <w:kern w:val="0"/>
            <w:sz w:val="24"/>
            <w:szCs w:val="24"/>
          </w:rPr>
          <w:t>附件2：培训讲师简介.doc</w:t>
        </w:r>
      </w:hyperlink>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hyperlink r:id="rId8" w:tgtFrame="_blank" w:history="1">
        <w:r w:rsidRPr="00A4385B">
          <w:rPr>
            <w:rFonts w:asciiTheme="minorEastAsia" w:hAnsiTheme="minorEastAsia" w:cs="宋体"/>
            <w:color w:val="333333"/>
            <w:kern w:val="0"/>
            <w:sz w:val="24"/>
            <w:szCs w:val="24"/>
          </w:rPr>
          <w:t>附件3：报名二维码.doc</w:t>
        </w:r>
      </w:hyperlink>
    </w:p>
    <w:p w:rsidR="00A4385B" w:rsidRPr="00A4385B" w:rsidRDefault="00A4385B" w:rsidP="00A4385B">
      <w:pPr>
        <w:widowControl/>
        <w:spacing w:before="251" w:after="251" w:line="360" w:lineRule="auto"/>
        <w:jc w:val="left"/>
        <w:rPr>
          <w:rFonts w:asciiTheme="minorEastAsia" w:hAnsiTheme="minorEastAsia" w:cs="宋体"/>
          <w:kern w:val="0"/>
          <w:sz w:val="24"/>
          <w:szCs w:val="24"/>
        </w:rPr>
      </w:pPr>
      <w:r w:rsidRPr="00A4385B">
        <w:rPr>
          <w:rFonts w:asciiTheme="minorEastAsia" w:hAnsiTheme="minorEastAsia" w:cs="宋体"/>
          <w:kern w:val="0"/>
          <w:sz w:val="24"/>
          <w:szCs w:val="24"/>
        </w:rPr>
        <w:t> </w:t>
      </w:r>
    </w:p>
    <w:p w:rsidR="00A4385B" w:rsidRPr="00A4385B" w:rsidRDefault="00A4385B" w:rsidP="00A4385B">
      <w:pPr>
        <w:widowControl/>
        <w:spacing w:before="251" w:after="251" w:line="360" w:lineRule="auto"/>
        <w:jc w:val="right"/>
        <w:rPr>
          <w:rFonts w:asciiTheme="minorEastAsia" w:hAnsiTheme="minorEastAsia" w:cs="宋体"/>
          <w:kern w:val="0"/>
          <w:sz w:val="24"/>
          <w:szCs w:val="24"/>
        </w:rPr>
      </w:pPr>
      <w:r w:rsidRPr="00A4385B">
        <w:rPr>
          <w:rFonts w:asciiTheme="minorEastAsia" w:hAnsiTheme="minorEastAsia" w:cs="宋体" w:hint="eastAsia"/>
          <w:kern w:val="0"/>
          <w:sz w:val="24"/>
          <w:szCs w:val="24"/>
        </w:rPr>
        <w:t xml:space="preserve">　　佛山市南海区住房城乡建设和水利局</w:t>
      </w:r>
    </w:p>
    <w:p w:rsidR="00A4385B" w:rsidRPr="00A4385B" w:rsidRDefault="00A4385B" w:rsidP="00A4385B">
      <w:pPr>
        <w:widowControl/>
        <w:spacing w:before="251" w:after="251" w:line="360" w:lineRule="auto"/>
        <w:jc w:val="righ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2023年8月7日</w:t>
      </w:r>
    </w:p>
    <w:p w:rsidR="00A4385B" w:rsidRPr="00A4385B" w:rsidRDefault="00A4385B" w:rsidP="00A4385B">
      <w:pPr>
        <w:widowControl/>
        <w:spacing w:before="251" w:after="251" w:line="360" w:lineRule="auto"/>
        <w:jc w:val="left"/>
        <w:rPr>
          <w:rFonts w:asciiTheme="minorEastAsia" w:hAnsiTheme="minorEastAsia" w:cs="宋体" w:hint="eastAsia"/>
          <w:kern w:val="0"/>
          <w:sz w:val="24"/>
          <w:szCs w:val="24"/>
        </w:rPr>
      </w:pPr>
      <w:r w:rsidRPr="00A4385B">
        <w:rPr>
          <w:rFonts w:asciiTheme="minorEastAsia" w:hAnsiTheme="minorEastAsia" w:cs="宋体" w:hint="eastAsia"/>
          <w:kern w:val="0"/>
          <w:sz w:val="24"/>
          <w:szCs w:val="24"/>
        </w:rPr>
        <w:t xml:space="preserve">　　（区住建水利局联系人：张志明，联系电话：86286071；市装配式建筑与智能建造协会联系人：梁海云，联系电话：18988673983；市绿色建筑协会联系人：梁燕萍，联系电话：15014746799；区工程勘察设计咨询协会联系人：姚明欣，联系电话：15920877758）</w:t>
      </w:r>
    </w:p>
    <w:p w:rsidR="00A4385B" w:rsidRPr="00A4385B" w:rsidRDefault="00A4385B"/>
    <w:sectPr w:rsidR="00A4385B" w:rsidRPr="00A438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2EE3" w:rsidRDefault="00B22EE3" w:rsidP="00A4385B">
      <w:r>
        <w:separator/>
      </w:r>
    </w:p>
  </w:endnote>
  <w:endnote w:type="continuationSeparator" w:id="1">
    <w:p w:rsidR="00B22EE3" w:rsidRDefault="00B22EE3" w:rsidP="00A438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2EE3" w:rsidRDefault="00B22EE3" w:rsidP="00A4385B">
      <w:r>
        <w:separator/>
      </w:r>
    </w:p>
  </w:footnote>
  <w:footnote w:type="continuationSeparator" w:id="1">
    <w:p w:rsidR="00B22EE3" w:rsidRDefault="00B22EE3" w:rsidP="00A438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4385B"/>
    <w:rsid w:val="00A4385B"/>
    <w:rsid w:val="00B22E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4385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438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4385B"/>
    <w:rPr>
      <w:sz w:val="18"/>
      <w:szCs w:val="18"/>
    </w:rPr>
  </w:style>
  <w:style w:type="paragraph" w:styleId="a4">
    <w:name w:val="footer"/>
    <w:basedOn w:val="a"/>
    <w:link w:val="Char0"/>
    <w:uiPriority w:val="99"/>
    <w:semiHidden/>
    <w:unhideWhenUsed/>
    <w:rsid w:val="00A438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4385B"/>
    <w:rPr>
      <w:sz w:val="18"/>
      <w:szCs w:val="18"/>
    </w:rPr>
  </w:style>
  <w:style w:type="character" w:customStyle="1" w:styleId="1Char">
    <w:name w:val="标题 1 Char"/>
    <w:basedOn w:val="a0"/>
    <w:link w:val="1"/>
    <w:uiPriority w:val="9"/>
    <w:rsid w:val="00A4385B"/>
    <w:rPr>
      <w:rFonts w:ascii="宋体" w:eastAsia="宋体" w:hAnsi="宋体" w:cs="宋体"/>
      <w:b/>
      <w:bCs/>
      <w:kern w:val="36"/>
      <w:sz w:val="48"/>
      <w:szCs w:val="48"/>
    </w:rPr>
  </w:style>
  <w:style w:type="paragraph" w:styleId="a5">
    <w:name w:val="Normal (Web)"/>
    <w:basedOn w:val="a"/>
    <w:uiPriority w:val="99"/>
    <w:unhideWhenUsed/>
    <w:rsid w:val="00A4385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4385B"/>
    <w:rPr>
      <w:b/>
      <w:bCs/>
    </w:rPr>
  </w:style>
  <w:style w:type="character" w:styleId="a7">
    <w:name w:val="Hyperlink"/>
    <w:basedOn w:val="a0"/>
    <w:uiPriority w:val="99"/>
    <w:semiHidden/>
    <w:unhideWhenUsed/>
    <w:rsid w:val="00A4385B"/>
    <w:rPr>
      <w:color w:val="0000FF"/>
      <w:u w:val="single"/>
    </w:rPr>
  </w:style>
</w:styles>
</file>

<file path=word/webSettings.xml><?xml version="1.0" encoding="utf-8"?>
<w:webSettings xmlns:r="http://schemas.openxmlformats.org/officeDocument/2006/relationships" xmlns:w="http://schemas.openxmlformats.org/wordprocessingml/2006/main">
  <w:divs>
    <w:div w:id="1181972731">
      <w:bodyDiv w:val="1"/>
      <w:marLeft w:val="0"/>
      <w:marRight w:val="0"/>
      <w:marTop w:val="0"/>
      <w:marBottom w:val="0"/>
      <w:divBdr>
        <w:top w:val="none" w:sz="0" w:space="0" w:color="auto"/>
        <w:left w:val="none" w:sz="0" w:space="0" w:color="auto"/>
        <w:bottom w:val="none" w:sz="0" w:space="0" w:color="auto"/>
        <w:right w:val="none" w:sz="0" w:space="0" w:color="auto"/>
      </w:divBdr>
    </w:div>
    <w:div w:id="136852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49/349710/5737599.doc" TargetMode="External"/><Relationship Id="rId3" Type="http://schemas.openxmlformats.org/officeDocument/2006/relationships/webSettings" Target="webSettings.xml"/><Relationship Id="rId7" Type="http://schemas.openxmlformats.org/officeDocument/2006/relationships/hyperlink" Target="http://www.nanhai.gov.cn/attachment/0/349/349709/573759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9/349708/5737599.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335</Words>
  <Characters>1911</Characters>
  <Application>Microsoft Office Word</Application>
  <DocSecurity>0</DocSecurity>
  <Lines>15</Lines>
  <Paragraphs>4</Paragraphs>
  <ScaleCrop>false</ScaleCrop>
  <Company>Regaltec</Company>
  <LinksUpToDate>false</LinksUpToDate>
  <CharactersWithSpaces>2242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2023-08-11T02:24:00Z</dcterms:created>
  <dcterms:modified xsi:type="dcterms:W3CDTF">2023-08-11T02:26:00Z</dcterms:modified>
</cp:coreProperties>
</file>