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0BA8" w:rsidRPr="00340BA8" w:rsidRDefault="00340BA8" w:rsidP="00340BA8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340BA8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佛山市南海区住房城乡建设和水利局关于做好“无废建材”（搅拌站）创建申报工作的通知</w:t>
      </w:r>
    </w:p>
    <w:p w:rsidR="00000000" w:rsidRPr="00340BA8" w:rsidRDefault="004A3215" w:rsidP="00340BA8">
      <w:pPr>
        <w:spacing w:line="360" w:lineRule="auto"/>
        <w:rPr>
          <w:rFonts w:asciiTheme="minorEastAsia" w:hAnsiTheme="minorEastAsia"/>
          <w:sz w:val="24"/>
          <w:szCs w:val="24"/>
        </w:rPr>
      </w:pP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>各预拌混凝土生产企业：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为贯彻落实《佛山市人民政府办公室关于印发佛山市“无废城市”建设试点实施方案的通知》（佛府办函〔2022〕82号）、《佛山市“无废城市细胞”创建工作方案（试行）》（佛环〔2023〕30 号）和《南海区“无废城市细胞”创建实施方案（试行）》的要求，扎实推进“无废城市细胞”建设，营造“无废城市”共建共享氛围，结合南海实际，我局决定组织开展“无废建材”（搅拌站）创建、申报和评审工作。现将有关事项通知如下：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一、工作目标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结合《绿色生活创建行动总体方案》（发改环资〔2019〕1696号）中对节约型机关、绿色学校、绿色社区、绿色商场等创建行动的工作基础，按照佛山市“无废城市”试点建设总体要求，组织开展“无废城市细胞”创建活动，并予以评估发布，加强“无废城市细胞”建设的宣传引领示范作用。通过“无废城市细胞”带动作用，形成全社会共同参与“无废城市”建设的良好氛围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在“十四五”“无废城市”建设期间，南海区“无废建材（搅拌站）”不少于10个。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二、组织领导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为保障我区“无废城市细胞”中“无废建材”（搅拌站）创建和评审工作有效开展，加强领导，做好统筹工作，成立工作领导小组，工作领导小组组长由区住房城乡建设和水利局邓建波副局长担任，副组长由区散装水泥办公室程根永主任担任，区散装水泥办公室潘炳秋、郑佳兴担任组员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三、组织实施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Style w:val="a6"/>
          <w:rFonts w:asciiTheme="minorEastAsia" w:eastAsiaTheme="minorEastAsia" w:hAnsiTheme="minorEastAsia" w:hint="eastAsia"/>
          <w:color w:val="333333"/>
        </w:rPr>
        <w:lastRenderedPageBreak/>
        <w:t xml:space="preserve">　　（一）申报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1.申报单位：区域内凡是在产的预拌混凝土生产企业自发文日起均可参与“无废城市细胞”中“无废建材”（搅拌站）的申报。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2.申报材料及要求：申报单位建设取得成效后，经自查已达到“无废城市细胞”中“无废建材”创建条件的填写《佛山市“无废城市细胞”评估申报表》（详见附件1，以下简称“申报表”），并附支撑材料向我局提出评估申请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申报单位应对《佛山市“无废建材（搅拌站）”评价标准》（详见附件2）逐项提交相关证明材料，包括但不限于申报表、相关工作制度、管理文件、会议记录、图片资料、相关表彰文件等。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Style w:val="a6"/>
          <w:rFonts w:asciiTheme="minorEastAsia" w:eastAsiaTheme="minorEastAsia" w:hAnsiTheme="minorEastAsia" w:hint="eastAsia"/>
          <w:color w:val="333333"/>
        </w:rPr>
        <w:t xml:space="preserve">　　（二）评估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评估工作由我局组织实施，在收到评估申请后，按照相应评分标准进行评估，出具意见。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Style w:val="a6"/>
          <w:rFonts w:asciiTheme="minorEastAsia" w:eastAsiaTheme="minorEastAsia" w:hAnsiTheme="minorEastAsia" w:hint="eastAsia"/>
          <w:color w:val="333333"/>
        </w:rPr>
        <w:t xml:space="preserve">　　（三）上报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我局于每年的11月底向市住房城乡建设局上报《佛山市“无废城市细胞”评估结果清单》（详见附件3）和各类“无废城市细胞”的申报表，并抄送区无废办。区无废办收集、审核并汇总后，于每年12月底前上报市无废办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Style w:val="a6"/>
          <w:rFonts w:asciiTheme="minorEastAsia" w:eastAsiaTheme="minorEastAsia" w:hAnsiTheme="minorEastAsia" w:hint="eastAsia"/>
          <w:color w:val="333333"/>
        </w:rPr>
        <w:t xml:space="preserve">　　（四）发布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根据上报市无废办的评估结果，区无废办每年定期公布一批《南海区“无废城市细胞”建设单位名单》。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四、工作要求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（一）各预拌混凝土生产企业应高度重视本次创建工作，组织人员对照评价标准逐项认真研究，对存在不足的，应采取有效措施，尽快完善存在不足内容，积极参与申报和评审。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（二）我局将对通过评审获得“无废建材（搅拌站）”称号企业进行诚信加分，并提请市住房城乡建设局进行全市通报表扬。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> 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6" w:tgtFrame="_blank" w:history="1">
        <w:r w:rsidRPr="00340BA8">
          <w:rPr>
            <w:rStyle w:val="a7"/>
            <w:rFonts w:asciiTheme="minorEastAsia" w:eastAsiaTheme="minorEastAsia" w:hAnsiTheme="minorEastAsia" w:hint="eastAsia"/>
            <w:color w:val="333333"/>
          </w:rPr>
          <w:t>附件1：佛山市“无废城市细胞”评估申报表.docx</w:t>
        </w:r>
      </w:hyperlink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7" w:tgtFrame="_blank" w:history="1">
        <w:r w:rsidRPr="00340BA8">
          <w:rPr>
            <w:rStyle w:val="a7"/>
            <w:rFonts w:asciiTheme="minorEastAsia" w:eastAsiaTheme="minorEastAsia" w:hAnsiTheme="minorEastAsia" w:hint="eastAsia"/>
            <w:color w:val="333333"/>
          </w:rPr>
          <w:t>附件2：佛山市“无废建材（搅拌站）”评价标准.doc</w:t>
        </w:r>
      </w:hyperlink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hyperlink r:id="rId8" w:tgtFrame="_blank" w:history="1">
        <w:r w:rsidRPr="00340BA8">
          <w:rPr>
            <w:rStyle w:val="a7"/>
            <w:rFonts w:asciiTheme="minorEastAsia" w:eastAsiaTheme="minorEastAsia" w:hAnsiTheme="minorEastAsia" w:hint="eastAsia"/>
            <w:color w:val="333333"/>
          </w:rPr>
          <w:t>附件3：佛山市“无废城市细胞”建设清单.doc</w:t>
        </w:r>
      </w:hyperlink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> 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佛山市南海区住房城乡建设和水利局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2023年8月11日</w:t>
      </w:r>
    </w:p>
    <w:p w:rsidR="00340BA8" w:rsidRPr="00340BA8" w:rsidRDefault="00340BA8" w:rsidP="00340BA8">
      <w:pPr>
        <w:pStyle w:val="a5"/>
        <w:shd w:val="clear" w:color="auto" w:fill="FFFFFF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340BA8">
        <w:rPr>
          <w:rFonts w:asciiTheme="minorEastAsia" w:eastAsiaTheme="minorEastAsia" w:hAnsiTheme="minorEastAsia" w:hint="eastAsia"/>
          <w:color w:val="333333"/>
        </w:rPr>
        <w:t xml:space="preserve">　　（联系人：潘炳秋，联系电话：86320191）</w:t>
      </w:r>
    </w:p>
    <w:p w:rsidR="00340BA8" w:rsidRPr="00340BA8" w:rsidRDefault="00340BA8" w:rsidP="00340BA8">
      <w:pPr>
        <w:spacing w:line="360" w:lineRule="auto"/>
        <w:rPr>
          <w:rFonts w:asciiTheme="minorEastAsia" w:hAnsiTheme="minorEastAsia"/>
          <w:sz w:val="24"/>
          <w:szCs w:val="24"/>
        </w:rPr>
      </w:pPr>
    </w:p>
    <w:p w:rsidR="00340BA8" w:rsidRPr="00340BA8" w:rsidRDefault="00340BA8"/>
    <w:sectPr w:rsidR="00340BA8" w:rsidRPr="00340B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3215" w:rsidRDefault="004A3215" w:rsidP="00340BA8">
      <w:r>
        <w:separator/>
      </w:r>
    </w:p>
  </w:endnote>
  <w:endnote w:type="continuationSeparator" w:id="1">
    <w:p w:rsidR="004A3215" w:rsidRDefault="004A3215" w:rsidP="00340B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3215" w:rsidRDefault="004A3215" w:rsidP="00340BA8">
      <w:r>
        <w:separator/>
      </w:r>
    </w:p>
  </w:footnote>
  <w:footnote w:type="continuationSeparator" w:id="1">
    <w:p w:rsidR="004A3215" w:rsidRDefault="004A3215" w:rsidP="00340BA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40BA8"/>
    <w:rsid w:val="00340BA8"/>
    <w:rsid w:val="004A32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340BA8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40B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40BA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40B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40BA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340BA8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340BA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340BA8"/>
    <w:rPr>
      <w:b/>
      <w:bCs/>
    </w:rPr>
  </w:style>
  <w:style w:type="character" w:styleId="a7">
    <w:name w:val="Hyperlink"/>
    <w:basedOn w:val="a0"/>
    <w:uiPriority w:val="99"/>
    <w:semiHidden/>
    <w:unhideWhenUsed/>
    <w:rsid w:val="00340BA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015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9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nhai.gov.cn/attachment/0/350/350236/5741296.doc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350/350235/5741296.doc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350/350234/5741296.docx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248</Words>
  <Characters>1417</Characters>
  <Application>Microsoft Office Word</Application>
  <DocSecurity>0</DocSecurity>
  <Lines>11</Lines>
  <Paragraphs>3</Paragraphs>
  <ScaleCrop>false</ScaleCrop>
  <Company>Regaltec</Company>
  <LinksUpToDate>false</LinksUpToDate>
  <CharactersWithSpaces>1662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2023-08-15T09:26:00Z</dcterms:created>
  <dcterms:modified xsi:type="dcterms:W3CDTF">2023-08-15T09:27:00Z</dcterms:modified>
</cp:coreProperties>
</file>