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0A67" w:rsidRPr="00300A67" w:rsidRDefault="00300A67" w:rsidP="00300A67">
      <w:pPr>
        <w:widowControl/>
        <w:shd w:val="clear" w:color="auto" w:fill="FFFFFF"/>
        <w:spacing w:line="360" w:lineRule="auto"/>
        <w:jc w:val="center"/>
        <w:outlineLvl w:val="0"/>
        <w:rPr>
          <w:rFonts w:asciiTheme="minorEastAsia" w:hAnsiTheme="minorEastAsia" w:cs="宋体"/>
          <w:color w:val="0E59A4"/>
          <w:kern w:val="36"/>
          <w:sz w:val="28"/>
          <w:szCs w:val="28"/>
        </w:rPr>
      </w:pPr>
      <w:r w:rsidRPr="00300A67">
        <w:rPr>
          <w:rFonts w:asciiTheme="minorEastAsia" w:hAnsiTheme="minorEastAsia" w:cs="宋体" w:hint="eastAsia"/>
          <w:color w:val="0E59A4"/>
          <w:kern w:val="36"/>
          <w:sz w:val="28"/>
          <w:szCs w:val="28"/>
        </w:rPr>
        <w:t>佛山市南海区住房城乡建设和水利局关于印发《佛山市南海区住房城乡建设和水利局2023年“质量月”活动方案》的通知</w:t>
      </w:r>
    </w:p>
    <w:p w:rsidR="00300A67" w:rsidRPr="00300A67" w:rsidRDefault="00300A67" w:rsidP="00300A67">
      <w:pPr>
        <w:widowControl/>
        <w:shd w:val="clear" w:color="auto" w:fill="FFFFFF"/>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南建水函〔2023〕50号</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各镇（街道）城建和水利办公室，区建筑工程质量监督站、区建筑工程质量检测站，各建设、施工、监理、勘察、设计单位，各施工图审查机构、预拌混凝土（砂浆）生产企业、工程质量检测机构，各有关单位：</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根据《佛山市住房和城乡建设局关于印发〈佛山市住房和城乡建设局2023年“质量月”活动方案〉的通知》（佛建〔2023〕75号）等文件要求，我局制定了《佛山市南海区住房城乡建设和水利局2023年“质量月”活动方案》，现印发给你们，请认真贯彻执行。</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w:t>
      </w:r>
    </w:p>
    <w:p w:rsidR="00300A67" w:rsidRPr="00300A67" w:rsidRDefault="00300A67" w:rsidP="00300A67">
      <w:pPr>
        <w:widowControl/>
        <w:shd w:val="clear" w:color="auto" w:fill="FFFFFF"/>
        <w:spacing w:before="360" w:after="360" w:line="360" w:lineRule="auto"/>
        <w:jc w:val="righ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佛山市南海区住房城乡建设和水利局</w:t>
      </w:r>
    </w:p>
    <w:p w:rsidR="00300A67" w:rsidRPr="00300A67" w:rsidRDefault="00300A67" w:rsidP="00300A67">
      <w:pPr>
        <w:widowControl/>
        <w:shd w:val="clear" w:color="auto" w:fill="FFFFFF"/>
        <w:spacing w:before="360" w:after="360" w:line="360" w:lineRule="auto"/>
        <w:jc w:val="righ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2023年9月11日</w:t>
      </w:r>
    </w:p>
    <w:p w:rsidR="00300A67" w:rsidRDefault="00300A67" w:rsidP="004B55C2">
      <w:pPr>
        <w:widowControl/>
        <w:shd w:val="clear" w:color="auto" w:fill="FFFFFF"/>
        <w:spacing w:before="360" w:after="360" w:line="360" w:lineRule="auto"/>
        <w:ind w:firstLine="465"/>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（联系人：丁文，联系电话：86325722）</w:t>
      </w:r>
    </w:p>
    <w:p w:rsidR="004B55C2" w:rsidRDefault="004B55C2" w:rsidP="004B55C2">
      <w:pPr>
        <w:widowControl/>
        <w:shd w:val="clear" w:color="auto" w:fill="FFFFFF"/>
        <w:spacing w:before="360" w:after="360" w:line="360" w:lineRule="auto"/>
        <w:ind w:firstLine="465"/>
        <w:jc w:val="left"/>
        <w:rPr>
          <w:rFonts w:asciiTheme="minorEastAsia" w:hAnsiTheme="minorEastAsia" w:cs="宋体"/>
          <w:color w:val="333333"/>
          <w:kern w:val="0"/>
          <w:sz w:val="24"/>
          <w:szCs w:val="24"/>
        </w:rPr>
      </w:pPr>
    </w:p>
    <w:p w:rsidR="004B55C2" w:rsidRDefault="004B55C2" w:rsidP="004B55C2">
      <w:pPr>
        <w:widowControl/>
        <w:shd w:val="clear" w:color="auto" w:fill="FFFFFF"/>
        <w:spacing w:before="360" w:after="360" w:line="360" w:lineRule="auto"/>
        <w:ind w:firstLine="465"/>
        <w:jc w:val="left"/>
        <w:rPr>
          <w:rFonts w:asciiTheme="minorEastAsia" w:hAnsiTheme="minorEastAsia" w:cs="宋体"/>
          <w:color w:val="333333"/>
          <w:kern w:val="0"/>
          <w:sz w:val="24"/>
          <w:szCs w:val="24"/>
        </w:rPr>
      </w:pPr>
    </w:p>
    <w:p w:rsidR="004B55C2" w:rsidRDefault="004B55C2" w:rsidP="004B55C2">
      <w:pPr>
        <w:widowControl/>
        <w:shd w:val="clear" w:color="auto" w:fill="FFFFFF"/>
        <w:spacing w:before="360" w:after="360" w:line="360" w:lineRule="auto"/>
        <w:ind w:firstLine="465"/>
        <w:jc w:val="left"/>
        <w:rPr>
          <w:rFonts w:asciiTheme="minorEastAsia" w:hAnsiTheme="minorEastAsia" w:cs="宋体"/>
          <w:color w:val="333333"/>
          <w:kern w:val="0"/>
          <w:sz w:val="24"/>
          <w:szCs w:val="24"/>
        </w:rPr>
      </w:pPr>
    </w:p>
    <w:p w:rsidR="004B55C2" w:rsidRPr="00300A67" w:rsidRDefault="004B55C2" w:rsidP="004B55C2">
      <w:pPr>
        <w:widowControl/>
        <w:shd w:val="clear" w:color="auto" w:fill="FFFFFF"/>
        <w:spacing w:before="360" w:after="360" w:line="360" w:lineRule="auto"/>
        <w:ind w:firstLine="465"/>
        <w:jc w:val="left"/>
        <w:rPr>
          <w:rFonts w:asciiTheme="minorEastAsia" w:hAnsiTheme="minorEastAsia" w:cs="宋体" w:hint="eastAsia"/>
          <w:color w:val="333333"/>
          <w:kern w:val="0"/>
          <w:sz w:val="24"/>
          <w:szCs w:val="24"/>
        </w:rPr>
      </w:pPr>
    </w:p>
    <w:p w:rsidR="00300A67" w:rsidRPr="00300A67" w:rsidRDefault="00300A67" w:rsidP="00300A67">
      <w:pPr>
        <w:widowControl/>
        <w:shd w:val="clear" w:color="auto" w:fill="FFFFFF"/>
        <w:spacing w:before="360" w:after="360" w:line="360" w:lineRule="auto"/>
        <w:jc w:val="center"/>
        <w:rPr>
          <w:rFonts w:asciiTheme="minorEastAsia" w:hAnsiTheme="minorEastAsia" w:cs="宋体" w:hint="eastAsia"/>
          <w:color w:val="333333"/>
          <w:kern w:val="0"/>
          <w:sz w:val="30"/>
          <w:szCs w:val="30"/>
        </w:rPr>
      </w:pPr>
      <w:r w:rsidRPr="004B55C2">
        <w:rPr>
          <w:rFonts w:asciiTheme="minorEastAsia" w:hAnsiTheme="minorEastAsia" w:cs="宋体" w:hint="eastAsia"/>
          <w:b/>
          <w:bCs/>
          <w:color w:val="333333"/>
          <w:kern w:val="0"/>
          <w:sz w:val="30"/>
          <w:szCs w:val="30"/>
        </w:rPr>
        <w:lastRenderedPageBreak/>
        <w:t xml:space="preserve">　　佛山市南海区住房城乡建设和水利局</w:t>
      </w:r>
    </w:p>
    <w:p w:rsidR="00300A67" w:rsidRPr="00300A67" w:rsidRDefault="00300A67" w:rsidP="00300A67">
      <w:pPr>
        <w:widowControl/>
        <w:shd w:val="clear" w:color="auto" w:fill="FFFFFF"/>
        <w:spacing w:before="360" w:after="360" w:line="360" w:lineRule="auto"/>
        <w:jc w:val="center"/>
        <w:rPr>
          <w:rFonts w:asciiTheme="minorEastAsia" w:hAnsiTheme="minorEastAsia" w:cs="宋体" w:hint="eastAsia"/>
          <w:color w:val="333333"/>
          <w:kern w:val="0"/>
          <w:sz w:val="30"/>
          <w:szCs w:val="30"/>
        </w:rPr>
      </w:pPr>
      <w:r w:rsidRPr="004B55C2">
        <w:rPr>
          <w:rFonts w:asciiTheme="minorEastAsia" w:hAnsiTheme="minorEastAsia" w:cs="宋体" w:hint="eastAsia"/>
          <w:b/>
          <w:bCs/>
          <w:color w:val="333333"/>
          <w:kern w:val="0"/>
          <w:sz w:val="30"/>
          <w:szCs w:val="30"/>
        </w:rPr>
        <w:t xml:space="preserve">　　2023年“质量月”活动方案</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为深入学习习近平新时代中国特色社会主义思想，全面贯彻落实党的二十大精神，践行《质量强国建设纲要》，牢固树立“质量第一”理念，大力提升房屋市政工程质量水平，促进质量强区建设，根据《佛山市住房和城乡建设局关于印发&lt;佛山市住房和城乡建设局2023年“质量月”活动方案&gt;的通知》（佛建〔2023〕75号）等文件要求，结合我市创建全国质量强市示范城市的工作部署，现制定我区住房城乡建设系统“质量月”活动方案。具体内容如下：</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一、活动主题</w:t>
      </w:r>
    </w:p>
    <w:p w:rsidR="00300A67" w:rsidRPr="00300A67" w:rsidRDefault="00300A67" w:rsidP="00300A67">
      <w:pPr>
        <w:widowControl/>
        <w:shd w:val="clear" w:color="auto" w:fill="FFFFFF"/>
        <w:spacing w:before="360" w:after="360" w:line="360" w:lineRule="auto"/>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增强质量意识 推进高质量发展</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二、成立组织结构</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为做好“质量月”活动的各项工作，我局成立以分管副局长为组长，工程质量安全监管股、区建筑工程质量监督站、区建筑工程质量检测站、区散装水泥办公室负责人为成员的“质量月”活动领导小组。</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三、主要活动内容</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w:t>
      </w:r>
    </w:p>
    <w:tbl>
      <w:tblPr>
        <w:tblW w:w="9640" w:type="dxa"/>
        <w:tblInd w:w="-541" w:type="dxa"/>
        <w:tblBorders>
          <w:top w:val="single" w:sz="12" w:space="0" w:color="000000"/>
          <w:left w:val="single" w:sz="12" w:space="0" w:color="000000"/>
          <w:bottom w:val="single" w:sz="12" w:space="0" w:color="000000"/>
          <w:right w:val="single" w:sz="12" w:space="0" w:color="000000"/>
        </w:tblBorders>
        <w:shd w:val="clear" w:color="auto" w:fill="FFFFFF"/>
        <w:tblCellMar>
          <w:top w:w="15" w:type="dxa"/>
          <w:left w:w="15" w:type="dxa"/>
          <w:bottom w:w="15" w:type="dxa"/>
          <w:right w:w="15" w:type="dxa"/>
        </w:tblCellMar>
        <w:tblLook w:val="04A0"/>
      </w:tblPr>
      <w:tblGrid>
        <w:gridCol w:w="851"/>
        <w:gridCol w:w="1176"/>
        <w:gridCol w:w="950"/>
        <w:gridCol w:w="2248"/>
        <w:gridCol w:w="2323"/>
        <w:gridCol w:w="2092"/>
      </w:tblGrid>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b/>
                <w:bCs/>
                <w:color w:val="333333"/>
                <w:kern w:val="0"/>
                <w:sz w:val="24"/>
                <w:szCs w:val="24"/>
              </w:rPr>
              <w:t>序号</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b/>
                <w:bCs/>
                <w:color w:val="333333"/>
                <w:kern w:val="0"/>
                <w:sz w:val="24"/>
                <w:szCs w:val="24"/>
              </w:rPr>
              <w:t>主题</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b/>
                <w:bCs/>
                <w:color w:val="333333"/>
                <w:kern w:val="0"/>
                <w:sz w:val="24"/>
                <w:szCs w:val="24"/>
              </w:rPr>
              <w:t>时间</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b/>
                <w:bCs/>
                <w:color w:val="333333"/>
                <w:kern w:val="0"/>
                <w:sz w:val="24"/>
                <w:szCs w:val="24"/>
              </w:rPr>
              <w:t>组织单位</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b/>
                <w:bCs/>
                <w:color w:val="333333"/>
                <w:kern w:val="0"/>
                <w:sz w:val="24"/>
                <w:szCs w:val="24"/>
              </w:rPr>
              <w:t>参加单位</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b/>
                <w:bCs/>
                <w:color w:val="333333"/>
                <w:kern w:val="0"/>
                <w:sz w:val="24"/>
                <w:szCs w:val="24"/>
              </w:rPr>
              <w:t>备注</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1</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深入开展质量主题宣传教育活动</w:t>
            </w:r>
          </w:p>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 </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区住房城乡建设和水利局、区质监站、区散水办、各镇（街道）城建和水利办公室</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各行业协会，区内各建设、施工、监理、勘察、设计单位，各施工图审查机构、预拌混凝土（砂浆）生产企业、工程质量检测机构</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各有关单位要深入学习贯彻党的二十大精神和习近平总书记关于质量工作的重要论述，围绕《质量强国建设纲要》《建设工程质量检测管理办法》《广东省质量强省建设纲要》，以工程质量法律、法规、规章、规范性文件和技术标准为主要内容，通过集中宣讲、辅导培训、座谈研讨等形式，推动各项政策法规宣贯落地落实；要采取专栏、专版、专访、专题片等方式多渠道、全方位展示质量创新和质量提升成果；要指导工程建设各方主体通过制作“质量月”活动专题宣传资料、在办公场所和施工现场悬挂张贴标语、设置质量专题宣传橱窗等形式，大力营造“讲质量、重品质”的浓厚氛围。</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2</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佛山市质量管理观摩交流活动</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9月上旬</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市住房和城乡建设局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区住房城乡建设和水利局、各镇（街道）城建和水利办公室、区质监站、各行业协会、区内各有关企业</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按市局统一部署，积极发动有关人员到我市的质量观摩示范工地进行现场观摩。</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3</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组织参加各类工程质量培训活动、质量管理知识竞赛、比对试验等</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9月-10月</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市住房和城乡建设局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区住房城乡建设和水利局、区质监站、各镇（街道）城建和水利办公室、各行业协会、区内各有关企业</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按市局统一部署，积极发动有关企业、有关人员参与优质奖工程桩检测要求讲座，质量管理知识竞赛，参加比对试验工作等。</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4</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推进工程质量评价试点工作</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9月-10月</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市住房和城乡建设局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区住房城乡建设和水利局、区质监站、各镇（街道）城建和水利办公室、各行业协会、区内各有关企业</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按市局统一部署，积极发动有关单位、有关人员配合开展工程质量评价试点工作。</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5</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南海区质量管理观摩交流活动</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9月中下旬</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南海区住房城乡建设和水利局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区住房城乡建设和水利局、各镇（街道）城建和水利办公室、区质监站、相关行业协会和企业</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组织有关从业人员到区内观摩示范工地进行观摩交流，具体项目、时间另行通知。</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6</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2023年“质量月”房屋市政工程质量检查暨第三季度安全生产大检查</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9月中下旬</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区质监站、区检测站、区散水办</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各施工、监理企业需要开展项目现场管理自查自纠工作。</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7</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全市房屋建筑工程质量检查</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9月下旬</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市住房和城乡建设局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区住房城乡建设和水利局、区质监站、区内各有关企业</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按照市局的安排做好迎检工作。</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8</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2023年南海区工程质量检测领域专项整治行动通报会暨工程质量检测机构业务培训会</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9月中旬</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区住房城乡建设和水利局、区质监站、区检测站、区内各工程质量检测机构</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通报2023年8月份南海区工程质量检测领域专项整治行动检查情况并部署下一步工作重点；组织在我区开展工程质量检测业务的工程质量检测机构企业参加我局组织的检测业务培训。</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开展对在产搅拌站的预拌混凝土、预拌砂浆及其原材料质量进行监督抽检</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区住房城乡建设和水利局、区质监站、区散水办</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建筑原材料、建筑构配件、半成品监督抽检。</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10</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2023上半年全区预拌混凝土、预拌砂浆行业总结会议</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9月中旬</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区住房城乡建设和水利局、区质监站、区散水办、区检测站、区建筑业协会混凝土分会、区内各预拌混凝土、预拌砂浆生产企业</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通报2023上半年全区预拌混凝土、预拌砂浆行业监管情况，部署下半年重点工作。</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11</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不定期开展窗口办事指南小册子的派发工作，积极做好办事指南的宣传</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区质监站</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区质监站、区内各在建工地</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line="360" w:lineRule="auto"/>
              <w:jc w:val="left"/>
              <w:rPr>
                <w:rFonts w:asciiTheme="minorEastAsia" w:hAnsiTheme="minorEastAsia" w:cs="宋体"/>
                <w:color w:val="333333"/>
                <w:kern w:val="0"/>
                <w:sz w:val="24"/>
                <w:szCs w:val="24"/>
              </w:rPr>
            </w:pP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12</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组织开展房屋建筑工程现场施工质量常见问题专项检查</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10月</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区质监站</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区质监站、区内各在建工地</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line="360" w:lineRule="auto"/>
              <w:jc w:val="left"/>
              <w:rPr>
                <w:rFonts w:asciiTheme="minorEastAsia" w:hAnsiTheme="minorEastAsia" w:cs="宋体"/>
                <w:color w:val="333333"/>
                <w:kern w:val="0"/>
                <w:sz w:val="24"/>
                <w:szCs w:val="24"/>
              </w:rPr>
            </w:pP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13</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南海区2023年下半年建筑科技领域系列培训班</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9月-10月</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区质监站、各镇（街道）城建和水利办公室、各行业协会、各有关企业</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1.BIM数据驱动智能建造</w:t>
            </w:r>
          </w:p>
          <w:p w:rsidR="00300A67" w:rsidRPr="00300A67" w:rsidRDefault="00300A67" w:rsidP="00300A67">
            <w:pPr>
              <w:widowControl/>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2.大跨度厂房新建造技术应用</w:t>
            </w:r>
          </w:p>
          <w:p w:rsidR="00300A67" w:rsidRPr="00300A67" w:rsidRDefault="00300A67" w:rsidP="00300A67">
            <w:pPr>
              <w:widowControl/>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3.《关于进一步加强房屋建筑工程勘察设计单位施工现场履职服务工作的通知》解读</w:t>
            </w:r>
          </w:p>
          <w:p w:rsidR="00300A67" w:rsidRPr="00300A67" w:rsidRDefault="00300A67" w:rsidP="00300A67">
            <w:pPr>
              <w:widowControl/>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4.建设工程设计、施工质量裁判观点</w:t>
            </w:r>
          </w:p>
          <w:p w:rsidR="00300A67" w:rsidRPr="00300A67" w:rsidRDefault="00300A67" w:rsidP="00300A67">
            <w:pPr>
              <w:widowControl/>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5.基于《绿色建筑评价标准》2019局部修订要求的建筑碳排放分析</w:t>
            </w:r>
          </w:p>
          <w:p w:rsidR="00300A67" w:rsidRPr="00300A67" w:rsidRDefault="00300A67" w:rsidP="00300A67">
            <w:pPr>
              <w:widowControl/>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6.《建筑环境通用规范》要点分析</w:t>
            </w:r>
          </w:p>
          <w:p w:rsidR="00300A67" w:rsidRPr="00300A67" w:rsidRDefault="00300A67" w:rsidP="00300A67">
            <w:pPr>
              <w:widowControl/>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7.BIM技术在绿色施工的应用及案例分享</w:t>
            </w:r>
          </w:p>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8.基于国产BIMBase平台PC软件在广东省装配式建筑项目应用的分享。</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14</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2023年第三季度房屋建筑和市政基础设施工程勘察设计质量专项检查</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9月-10月</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各勘察、设计单位及施工图审查机构</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line="360" w:lineRule="auto"/>
              <w:jc w:val="left"/>
              <w:rPr>
                <w:rFonts w:asciiTheme="minorEastAsia" w:hAnsiTheme="minorEastAsia" w:cs="宋体"/>
                <w:color w:val="333333"/>
                <w:kern w:val="0"/>
                <w:sz w:val="24"/>
                <w:szCs w:val="24"/>
              </w:rPr>
            </w:pP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15</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南海区优秀设计项目观摩交流活动</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9月中下旬</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区住房城乡建设和水利局、区工程勘察设计咨询协会、南海区内各勘察设计咨询单位</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组织南海区内相关单位参观“丹青苑”内全国首座氢能进万家智慧能源示范社区燃料电池分布式能源工程项目或“季华实验室”项目，参观过程中邀请项目设计方现场讲述设计理念，多方位展示项目特点。</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16</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编制《佛山市南海区房屋建筑工程设计质量通病防治措施技术手册》</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9月-10月</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区住房城乡建设和水利局、区工程勘察设计咨询协会、南海区内各设计单位</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为进一步提高全区建设工程质量水平，构建房屋建筑工程设计质量通病防治长效机制，减少和预防专业技术的重复犯错，我局组织编制《佛山市南海区房屋建筑工程设计质量通病防治措施技术手册》。</w:t>
            </w:r>
          </w:p>
        </w:tc>
      </w:tr>
      <w:tr w:rsidR="00300A67" w:rsidRPr="00300A67" w:rsidTr="00300A67">
        <w:tc>
          <w:tcPr>
            <w:tcW w:w="851"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center"/>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17</w:t>
            </w:r>
          </w:p>
        </w:tc>
        <w:tc>
          <w:tcPr>
            <w:tcW w:w="1176"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开展南海区建筑信息模型（BIM）技术应用项目评优</w:t>
            </w:r>
          </w:p>
        </w:tc>
        <w:tc>
          <w:tcPr>
            <w:tcW w:w="950"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9月-10月</w:t>
            </w:r>
          </w:p>
        </w:tc>
        <w:tc>
          <w:tcPr>
            <w:tcW w:w="2248"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w:t>
            </w:r>
          </w:p>
        </w:tc>
        <w:tc>
          <w:tcPr>
            <w:tcW w:w="2323"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区住房城乡建设和水利局、市装配式建筑与智能建造协会、区内有关企业</w:t>
            </w:r>
          </w:p>
        </w:tc>
        <w:tc>
          <w:tcPr>
            <w:tcW w:w="2092" w:type="dxa"/>
            <w:tcBorders>
              <w:top w:val="single" w:sz="12" w:space="0" w:color="000000"/>
              <w:left w:val="single" w:sz="12" w:space="0" w:color="000000"/>
              <w:bottom w:val="single" w:sz="12" w:space="0" w:color="000000"/>
              <w:right w:val="single" w:sz="12" w:space="0" w:color="000000"/>
            </w:tcBorders>
            <w:shd w:val="clear" w:color="auto" w:fill="FFFFFF"/>
            <w:tcMar>
              <w:top w:w="120" w:type="dxa"/>
              <w:left w:w="168" w:type="dxa"/>
              <w:bottom w:w="120" w:type="dxa"/>
              <w:right w:w="168" w:type="dxa"/>
            </w:tcMar>
            <w:vAlign w:val="center"/>
            <w:hideMark/>
          </w:tcPr>
          <w:p w:rsidR="00300A67" w:rsidRPr="00300A67" w:rsidRDefault="00300A67" w:rsidP="00300A67">
            <w:pPr>
              <w:widowControl/>
              <w:spacing w:before="360" w:after="360" w:line="360" w:lineRule="auto"/>
              <w:jc w:val="left"/>
              <w:rPr>
                <w:rFonts w:asciiTheme="minorEastAsia" w:hAnsiTheme="minorEastAsia" w:cs="宋体"/>
                <w:color w:val="333333"/>
                <w:kern w:val="0"/>
                <w:sz w:val="24"/>
                <w:szCs w:val="24"/>
              </w:rPr>
            </w:pPr>
            <w:r w:rsidRPr="00300A67">
              <w:rPr>
                <w:rFonts w:asciiTheme="minorEastAsia" w:hAnsiTheme="minorEastAsia" w:cs="宋体" w:hint="eastAsia"/>
                <w:color w:val="333333"/>
                <w:kern w:val="0"/>
                <w:sz w:val="24"/>
                <w:szCs w:val="24"/>
              </w:rPr>
              <w:t>为进一步推进BIM技术在我区建筑工程领域的应用，提高我区建设工程设计、施工质量水平，以示范引领为主导，评选南海区BIM技术应用优秀项目。</w:t>
            </w:r>
          </w:p>
        </w:tc>
      </w:tr>
    </w:tbl>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四、活动要求</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b/>
          <w:bCs/>
          <w:color w:val="333333"/>
          <w:kern w:val="0"/>
          <w:sz w:val="24"/>
          <w:szCs w:val="24"/>
        </w:rPr>
        <w:t xml:space="preserve">　　（一）加强领导，精心组织</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各有关单位要从落实国家发展战略、促进经济健康发展和保障人民群众切身利益的高度看待质量工作，高度重视开展“质量月”活动。各镇（街道）城建和水利办公室、各有关行业协会要结合本地区实际，认真谋划，明确活动目标，制定“质量月”活动实施方案，细化责任分工，做好动员和工作部署，确保“质量月”活动顺利开展，使工程质量管理工作得到全社会的关注和支持。</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b/>
          <w:bCs/>
          <w:color w:val="333333"/>
          <w:kern w:val="0"/>
          <w:sz w:val="24"/>
          <w:szCs w:val="24"/>
        </w:rPr>
        <w:t xml:space="preserve">　　（二）积极动员，全员参与</w:t>
      </w:r>
    </w:p>
    <w:p w:rsidR="00300A67" w:rsidRPr="00300A67" w:rsidRDefault="00300A67" w:rsidP="00300A67">
      <w:pPr>
        <w:widowControl/>
        <w:shd w:val="clear" w:color="auto" w:fill="FFFFFF"/>
        <w:spacing w:before="360" w:after="360" w:line="360" w:lineRule="auto"/>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各镇（街道）城建和水利办公室、区质监站和各行业协会应及时将本方案传达至辖区各在建工地和有关企业，充分调动企业参与积极性，要让企业在活动中唱主角，广泛发动企业围绕“质量月”主题，多途径多手段开展“质量月”活动，切实推动企业质量文化建设，牢固树立“质量第一”的观念。</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b/>
          <w:bCs/>
          <w:color w:val="333333"/>
          <w:kern w:val="0"/>
          <w:sz w:val="24"/>
          <w:szCs w:val="24"/>
        </w:rPr>
        <w:t xml:space="preserve">　　（三）注重实效，认真总结</w:t>
      </w:r>
    </w:p>
    <w:p w:rsidR="00300A67" w:rsidRPr="00300A67" w:rsidRDefault="00300A67" w:rsidP="00300A67">
      <w:pPr>
        <w:widowControl/>
        <w:shd w:val="clear" w:color="auto" w:fill="FFFFFF"/>
        <w:spacing w:before="360" w:after="360" w:line="360" w:lineRule="auto"/>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各有关单位要把“质量月”打造成为提升工程质量管理水平的平台。在活动中坚持问题导向，聚焦工程质量领域的热点、难点问题和质量常见问题，力争在解决重点质量问题上实现新突破，有效推动全行业质量管理水平提升。</w:t>
      </w:r>
    </w:p>
    <w:p w:rsidR="00300A67" w:rsidRPr="00300A67" w:rsidRDefault="00300A67" w:rsidP="00300A67">
      <w:pPr>
        <w:widowControl/>
        <w:shd w:val="clear" w:color="auto" w:fill="FFFFFF"/>
        <w:spacing w:before="360" w:after="360" w:line="360" w:lineRule="auto"/>
        <w:jc w:val="left"/>
        <w:rPr>
          <w:rFonts w:asciiTheme="minorEastAsia" w:hAnsiTheme="minorEastAsia" w:cs="宋体" w:hint="eastAsia"/>
          <w:color w:val="333333"/>
          <w:kern w:val="0"/>
          <w:sz w:val="24"/>
          <w:szCs w:val="24"/>
        </w:rPr>
      </w:pPr>
      <w:r w:rsidRPr="00300A67">
        <w:rPr>
          <w:rFonts w:asciiTheme="minorEastAsia" w:hAnsiTheme="minorEastAsia" w:cs="宋体" w:hint="eastAsia"/>
          <w:color w:val="333333"/>
          <w:kern w:val="0"/>
          <w:sz w:val="24"/>
          <w:szCs w:val="24"/>
        </w:rPr>
        <w:t xml:space="preserve">　　各镇（街道）城建和水利办公室、区质监站应认真总结经验，形成“质量月”活动总结，并于10月7日前报我局工程质量安全监管股（联系人：丁文，联系电话：86325722）。</w:t>
      </w:r>
    </w:p>
    <w:p w:rsidR="00150B3F" w:rsidRPr="00300A67" w:rsidRDefault="00150B3F"/>
    <w:sectPr w:rsidR="00150B3F" w:rsidRPr="00300A6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0B3F" w:rsidRDefault="00150B3F" w:rsidP="00300A67">
      <w:r>
        <w:separator/>
      </w:r>
    </w:p>
  </w:endnote>
  <w:endnote w:type="continuationSeparator" w:id="1">
    <w:p w:rsidR="00150B3F" w:rsidRDefault="00150B3F" w:rsidP="00300A6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0B3F" w:rsidRDefault="00150B3F" w:rsidP="00300A67">
      <w:r>
        <w:separator/>
      </w:r>
    </w:p>
  </w:footnote>
  <w:footnote w:type="continuationSeparator" w:id="1">
    <w:p w:rsidR="00150B3F" w:rsidRDefault="00150B3F" w:rsidP="00300A6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00A67"/>
    <w:rsid w:val="00150B3F"/>
    <w:rsid w:val="00300A67"/>
    <w:rsid w:val="004B55C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00A6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00A6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00A67"/>
    <w:rPr>
      <w:sz w:val="18"/>
      <w:szCs w:val="18"/>
    </w:rPr>
  </w:style>
  <w:style w:type="paragraph" w:styleId="a4">
    <w:name w:val="footer"/>
    <w:basedOn w:val="a"/>
    <w:link w:val="Char0"/>
    <w:uiPriority w:val="99"/>
    <w:semiHidden/>
    <w:unhideWhenUsed/>
    <w:rsid w:val="00300A6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00A67"/>
    <w:rPr>
      <w:sz w:val="18"/>
      <w:szCs w:val="18"/>
    </w:rPr>
  </w:style>
  <w:style w:type="character" w:customStyle="1" w:styleId="1Char">
    <w:name w:val="标题 1 Char"/>
    <w:basedOn w:val="a0"/>
    <w:link w:val="1"/>
    <w:uiPriority w:val="9"/>
    <w:rsid w:val="00300A67"/>
    <w:rPr>
      <w:rFonts w:ascii="宋体" w:eastAsia="宋体" w:hAnsi="宋体" w:cs="宋体"/>
      <w:b/>
      <w:bCs/>
      <w:kern w:val="36"/>
      <w:sz w:val="48"/>
      <w:szCs w:val="48"/>
    </w:rPr>
  </w:style>
  <w:style w:type="paragraph" w:styleId="a5">
    <w:name w:val="Normal (Web)"/>
    <w:basedOn w:val="a"/>
    <w:uiPriority w:val="99"/>
    <w:unhideWhenUsed/>
    <w:rsid w:val="00300A6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300A67"/>
    <w:rPr>
      <w:b/>
      <w:bCs/>
    </w:rPr>
  </w:style>
</w:styles>
</file>

<file path=word/webSettings.xml><?xml version="1.0" encoding="utf-8"?>
<w:webSettings xmlns:r="http://schemas.openxmlformats.org/officeDocument/2006/relationships" xmlns:w="http://schemas.openxmlformats.org/wordprocessingml/2006/main">
  <w:divs>
    <w:div w:id="105587126">
      <w:bodyDiv w:val="1"/>
      <w:marLeft w:val="0"/>
      <w:marRight w:val="0"/>
      <w:marTop w:val="0"/>
      <w:marBottom w:val="0"/>
      <w:divBdr>
        <w:top w:val="none" w:sz="0" w:space="0" w:color="auto"/>
        <w:left w:val="none" w:sz="0" w:space="0" w:color="auto"/>
        <w:bottom w:val="none" w:sz="0" w:space="0" w:color="auto"/>
        <w:right w:val="none" w:sz="0" w:space="0" w:color="auto"/>
      </w:divBdr>
    </w:div>
    <w:div w:id="814881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12</Pages>
  <Words>555</Words>
  <Characters>3164</Characters>
  <Application>Microsoft Office Word</Application>
  <DocSecurity>0</DocSecurity>
  <Lines>26</Lines>
  <Paragraphs>7</Paragraphs>
  <ScaleCrop>false</ScaleCrop>
  <Company>Regaltec</Company>
  <LinksUpToDate>false</LinksUpToDate>
  <CharactersWithSpaces>3712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2023-09-12T01:58:00Z</dcterms:created>
  <dcterms:modified xsi:type="dcterms:W3CDTF">2023-09-12T02:01:00Z</dcterms:modified>
</cp:coreProperties>
</file>