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4B2" w:rsidRPr="006704B2" w:rsidRDefault="006704B2" w:rsidP="006704B2">
      <w:pPr>
        <w:widowControl/>
        <w:shd w:val="clear" w:color="auto" w:fill="FFFFFF"/>
        <w:spacing w:line="360" w:lineRule="auto"/>
        <w:jc w:val="center"/>
        <w:outlineLvl w:val="0"/>
        <w:rPr>
          <w:rFonts w:asciiTheme="minorEastAsia" w:hAnsiTheme="minorEastAsia" w:cs="宋体"/>
          <w:b/>
          <w:color w:val="0E59A4"/>
          <w:kern w:val="36"/>
          <w:sz w:val="30"/>
          <w:szCs w:val="30"/>
        </w:rPr>
      </w:pPr>
      <w:r w:rsidRPr="006704B2">
        <w:rPr>
          <w:rFonts w:asciiTheme="minorEastAsia" w:hAnsiTheme="minorEastAsia" w:cs="宋体" w:hint="eastAsia"/>
          <w:b/>
          <w:color w:val="0E59A4"/>
          <w:kern w:val="36"/>
          <w:sz w:val="30"/>
          <w:szCs w:val="30"/>
        </w:rPr>
        <w:t>佛山市南海区住房城乡建设和水利局关于举办房屋市政工程在建项目建筑市场行为管理等专题培训班的通知</w:t>
      </w:r>
    </w:p>
    <w:p w:rsidR="00000000" w:rsidRPr="006704B2" w:rsidRDefault="006C1F64" w:rsidP="006704B2">
      <w:pPr>
        <w:spacing w:line="360" w:lineRule="auto"/>
        <w:rPr>
          <w:rFonts w:asciiTheme="minorEastAsia" w:hAnsiTheme="minorEastAsia" w:hint="eastAsia"/>
          <w:sz w:val="24"/>
          <w:szCs w:val="24"/>
        </w:rPr>
      </w:pPr>
    </w:p>
    <w:p w:rsidR="006704B2" w:rsidRPr="006704B2" w:rsidRDefault="006704B2" w:rsidP="006704B2">
      <w:pPr>
        <w:widowControl/>
        <w:spacing w:before="281" w:after="281" w:line="360" w:lineRule="auto"/>
        <w:jc w:val="left"/>
        <w:rPr>
          <w:rFonts w:asciiTheme="minorEastAsia" w:hAnsiTheme="minorEastAsia" w:cs="宋体"/>
          <w:kern w:val="0"/>
          <w:sz w:val="24"/>
          <w:szCs w:val="24"/>
        </w:rPr>
      </w:pPr>
      <w:r w:rsidRPr="006704B2">
        <w:rPr>
          <w:rFonts w:asciiTheme="minorEastAsia" w:hAnsiTheme="minorEastAsia" w:cs="宋体" w:hint="eastAsia"/>
          <w:kern w:val="0"/>
          <w:sz w:val="24"/>
          <w:szCs w:val="24"/>
        </w:rPr>
        <w:t>各相关单位：</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为加强建筑市场监管，规范建筑市场秩序，维护工程建设各方合法权益，促进我区建筑业高质量发展，我局定于2023年9月21日-22日举办房屋市政工程在建项目建筑市场行为管理等专题培训班，并委托佛山市南海区泽辉调解中心承办。现就有关事项通知如下：</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一、培训时间</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培训以镇（街道）为单位，分两批进行。具体安排见下表：</w:t>
      </w:r>
    </w:p>
    <w:tbl>
      <w:tblPr>
        <w:tblW w:w="8495" w:type="dxa"/>
        <w:tblBorders>
          <w:top w:val="single" w:sz="8" w:space="0" w:color="000000"/>
          <w:left w:val="single" w:sz="8" w:space="0" w:color="000000"/>
          <w:bottom w:val="single" w:sz="8" w:space="0" w:color="000000"/>
          <w:right w:val="single" w:sz="8" w:space="0" w:color="000000"/>
        </w:tblBorders>
        <w:tblCellMar>
          <w:top w:w="15" w:type="dxa"/>
          <w:left w:w="15" w:type="dxa"/>
          <w:bottom w:w="15" w:type="dxa"/>
          <w:right w:w="15" w:type="dxa"/>
        </w:tblCellMar>
        <w:tblLook w:val="04A0"/>
      </w:tblPr>
      <w:tblGrid>
        <w:gridCol w:w="1175"/>
        <w:gridCol w:w="1641"/>
        <w:gridCol w:w="2534"/>
        <w:gridCol w:w="3145"/>
      </w:tblGrid>
      <w:tr w:rsidR="006704B2" w:rsidRPr="006704B2" w:rsidTr="006704B2">
        <w:tc>
          <w:tcPr>
            <w:tcW w:w="117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序号</w:t>
            </w:r>
          </w:p>
        </w:tc>
        <w:tc>
          <w:tcPr>
            <w:tcW w:w="1641"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批次</w:t>
            </w:r>
          </w:p>
        </w:tc>
        <w:tc>
          <w:tcPr>
            <w:tcW w:w="2534"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镇（街道）</w:t>
            </w:r>
          </w:p>
        </w:tc>
        <w:tc>
          <w:tcPr>
            <w:tcW w:w="314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时间</w:t>
            </w:r>
          </w:p>
        </w:tc>
      </w:tr>
      <w:tr w:rsidR="006704B2" w:rsidRPr="006704B2" w:rsidTr="006704B2">
        <w:tc>
          <w:tcPr>
            <w:tcW w:w="117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1</w:t>
            </w:r>
          </w:p>
        </w:tc>
        <w:tc>
          <w:tcPr>
            <w:tcW w:w="1641"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第一批</w:t>
            </w:r>
          </w:p>
        </w:tc>
        <w:tc>
          <w:tcPr>
            <w:tcW w:w="2534"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桂城、丹灶、九江、西樵</w:t>
            </w:r>
          </w:p>
        </w:tc>
        <w:tc>
          <w:tcPr>
            <w:tcW w:w="314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9月21日（星期四）14:30-17:00（14:00—14:30签到）</w:t>
            </w:r>
          </w:p>
        </w:tc>
      </w:tr>
      <w:tr w:rsidR="006704B2" w:rsidRPr="006704B2" w:rsidTr="006704B2">
        <w:tc>
          <w:tcPr>
            <w:tcW w:w="117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2</w:t>
            </w:r>
          </w:p>
        </w:tc>
        <w:tc>
          <w:tcPr>
            <w:tcW w:w="1641"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第二批</w:t>
            </w:r>
          </w:p>
        </w:tc>
        <w:tc>
          <w:tcPr>
            <w:tcW w:w="2534"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狮山、大沥、里水</w:t>
            </w:r>
          </w:p>
        </w:tc>
        <w:tc>
          <w:tcPr>
            <w:tcW w:w="3145" w:type="dxa"/>
            <w:tcBorders>
              <w:top w:val="single" w:sz="8" w:space="0" w:color="000000"/>
              <w:left w:val="single" w:sz="8" w:space="0" w:color="000000"/>
              <w:bottom w:val="single" w:sz="8" w:space="0" w:color="000000"/>
              <w:right w:val="single" w:sz="8" w:space="0" w:color="000000"/>
            </w:tcBorders>
            <w:tcMar>
              <w:top w:w="94" w:type="dxa"/>
              <w:left w:w="131" w:type="dxa"/>
              <w:bottom w:w="94" w:type="dxa"/>
              <w:right w:w="131" w:type="dxa"/>
            </w:tcMar>
            <w:vAlign w:val="center"/>
            <w:hideMark/>
          </w:tcPr>
          <w:p w:rsidR="006704B2" w:rsidRPr="006704B2" w:rsidRDefault="006704B2" w:rsidP="006704B2">
            <w:pPr>
              <w:widowControl/>
              <w:spacing w:before="281" w:after="281" w:line="360" w:lineRule="auto"/>
              <w:jc w:val="center"/>
              <w:rPr>
                <w:rFonts w:asciiTheme="minorEastAsia" w:hAnsiTheme="minorEastAsia" w:cs="宋体"/>
                <w:kern w:val="0"/>
                <w:sz w:val="24"/>
                <w:szCs w:val="24"/>
              </w:rPr>
            </w:pPr>
            <w:r w:rsidRPr="006704B2">
              <w:rPr>
                <w:rFonts w:asciiTheme="minorEastAsia" w:hAnsiTheme="minorEastAsia" w:cs="宋体" w:hint="eastAsia"/>
                <w:kern w:val="0"/>
                <w:sz w:val="24"/>
                <w:szCs w:val="24"/>
              </w:rPr>
              <w:t>9月22日（星期五）9:00-11:30（8:30—9:00签到）</w:t>
            </w:r>
          </w:p>
        </w:tc>
      </w:tr>
    </w:tbl>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二、培训地点</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佛山市南海区住房城乡建设和水利局三楼305会议室（佛山市南海区桂城街道天佑三路1号）。</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lastRenderedPageBreak/>
        <w:t xml:space="preserve">　　三、参会人员</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（一）南海区内建筑业企业负责人、项目负责人、专职安全员；监理单位负责人、总监理工程师、专业监理工程师等。</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（二）各镇（街道）辖区内全部在建工地施工单位项目负责人及劳资专管员。</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四、培训内容</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（一）建筑工程施工发包与承包违法行为认定查处管理办法；</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（二）建筑工程施工许可管理办法；</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（三）保障农民工工资支付制度；</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（四）结算支付工程款和收取保证金办法；</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（五）项目负责人、注册执业人员履职执业行为。</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以上培训资料详见附件2，请参训人员自行打印。</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五、其他事项</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（一）请参加培训的企业于9月20日下班前填写报名回执（详见附件1），以电子邮件方式发送至邮箱：515171231@qq.com。</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（二）由于培训课室容纳人数有限，请各参训单位派1人参加培训。由于培训地点停车位不足，建议拼车或选择公共交通工具到场。</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kern w:val="0"/>
          <w:sz w:val="24"/>
          <w:szCs w:val="24"/>
        </w:rPr>
        <w:t> </w:t>
      </w:r>
    </w:p>
    <w:p w:rsidR="006704B2" w:rsidRPr="006704B2" w:rsidRDefault="006704B2" w:rsidP="006704B2">
      <w:pPr>
        <w:widowControl/>
        <w:spacing w:before="281" w:after="281" w:line="360" w:lineRule="auto"/>
        <w:jc w:val="left"/>
        <w:rPr>
          <w:rFonts w:asciiTheme="minorEastAsia" w:hAnsiTheme="minorEastAsia" w:cs="宋体"/>
          <w:kern w:val="0"/>
          <w:sz w:val="24"/>
          <w:szCs w:val="24"/>
        </w:rPr>
      </w:pPr>
      <w:hyperlink r:id="rId6" w:tgtFrame="_blank" w:history="1">
        <w:r w:rsidRPr="006704B2">
          <w:rPr>
            <w:rFonts w:asciiTheme="minorEastAsia" w:hAnsiTheme="minorEastAsia" w:cs="宋体"/>
            <w:color w:val="333333"/>
            <w:kern w:val="0"/>
            <w:sz w:val="24"/>
            <w:szCs w:val="24"/>
          </w:rPr>
          <w:t>附件1：参训人员回执.doc</w:t>
        </w:r>
      </w:hyperlink>
    </w:p>
    <w:p w:rsidR="006704B2" w:rsidRPr="006704B2" w:rsidRDefault="006704B2" w:rsidP="006704B2">
      <w:pPr>
        <w:widowControl/>
        <w:spacing w:before="281" w:after="281" w:line="360" w:lineRule="auto"/>
        <w:jc w:val="left"/>
        <w:rPr>
          <w:rFonts w:asciiTheme="minorEastAsia" w:hAnsiTheme="minorEastAsia" w:cs="宋体"/>
          <w:kern w:val="0"/>
          <w:sz w:val="24"/>
          <w:szCs w:val="24"/>
        </w:rPr>
      </w:pPr>
      <w:hyperlink r:id="rId7" w:tgtFrame="_blank" w:history="1">
        <w:r w:rsidRPr="006704B2">
          <w:rPr>
            <w:rFonts w:asciiTheme="minorEastAsia" w:hAnsiTheme="minorEastAsia" w:cs="宋体"/>
            <w:color w:val="333333"/>
            <w:kern w:val="0"/>
            <w:sz w:val="24"/>
            <w:szCs w:val="24"/>
          </w:rPr>
          <w:t>附件2：培训资料.zip</w:t>
        </w:r>
      </w:hyperlink>
    </w:p>
    <w:p w:rsidR="006704B2" w:rsidRPr="006704B2" w:rsidRDefault="006704B2" w:rsidP="006704B2">
      <w:pPr>
        <w:widowControl/>
        <w:spacing w:before="281" w:after="281" w:line="360" w:lineRule="auto"/>
        <w:jc w:val="left"/>
        <w:rPr>
          <w:rFonts w:asciiTheme="minorEastAsia" w:hAnsiTheme="minorEastAsia" w:cs="宋体"/>
          <w:kern w:val="0"/>
          <w:sz w:val="24"/>
          <w:szCs w:val="24"/>
        </w:rPr>
      </w:pP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kern w:val="0"/>
          <w:sz w:val="24"/>
          <w:szCs w:val="24"/>
        </w:rPr>
        <w:t> </w:t>
      </w:r>
    </w:p>
    <w:p w:rsidR="006704B2" w:rsidRPr="006704B2" w:rsidRDefault="006704B2" w:rsidP="006704B2">
      <w:pPr>
        <w:widowControl/>
        <w:spacing w:before="281" w:after="281" w:line="360" w:lineRule="auto"/>
        <w:jc w:val="right"/>
        <w:rPr>
          <w:rFonts w:asciiTheme="minorEastAsia" w:hAnsiTheme="minorEastAsia" w:cs="宋体"/>
          <w:kern w:val="0"/>
          <w:sz w:val="24"/>
          <w:szCs w:val="24"/>
        </w:rPr>
      </w:pPr>
      <w:r w:rsidRPr="006704B2">
        <w:rPr>
          <w:rFonts w:asciiTheme="minorEastAsia" w:hAnsiTheme="minorEastAsia" w:cs="宋体" w:hint="eastAsia"/>
          <w:kern w:val="0"/>
          <w:sz w:val="24"/>
          <w:szCs w:val="24"/>
        </w:rPr>
        <w:t xml:space="preserve">　　佛山市南海区住房城乡建设和水利局</w:t>
      </w:r>
    </w:p>
    <w:p w:rsidR="006704B2" w:rsidRPr="006704B2" w:rsidRDefault="006704B2" w:rsidP="006704B2">
      <w:pPr>
        <w:widowControl/>
        <w:spacing w:before="281" w:after="281" w:line="360" w:lineRule="auto"/>
        <w:jc w:val="righ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2023年9月15日</w:t>
      </w:r>
    </w:p>
    <w:p w:rsidR="006704B2" w:rsidRPr="006704B2" w:rsidRDefault="006704B2" w:rsidP="006704B2">
      <w:pPr>
        <w:widowControl/>
        <w:spacing w:before="281" w:after="281" w:line="360" w:lineRule="auto"/>
        <w:jc w:val="left"/>
        <w:rPr>
          <w:rFonts w:asciiTheme="minorEastAsia" w:hAnsiTheme="minorEastAsia" w:cs="宋体" w:hint="eastAsia"/>
          <w:kern w:val="0"/>
          <w:sz w:val="24"/>
          <w:szCs w:val="24"/>
        </w:rPr>
      </w:pPr>
      <w:r w:rsidRPr="006704B2">
        <w:rPr>
          <w:rFonts w:asciiTheme="minorEastAsia" w:hAnsiTheme="minorEastAsia" w:cs="宋体" w:hint="eastAsia"/>
          <w:kern w:val="0"/>
          <w:sz w:val="24"/>
          <w:szCs w:val="24"/>
        </w:rPr>
        <w:t xml:space="preserve">　　（联系人：邓敏瑶，联系电话：86229408）</w:t>
      </w:r>
    </w:p>
    <w:p w:rsidR="006704B2" w:rsidRPr="006704B2" w:rsidRDefault="006704B2"/>
    <w:sectPr w:rsidR="006704B2" w:rsidRPr="006704B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1F64" w:rsidRDefault="006C1F64" w:rsidP="006704B2">
      <w:r>
        <w:separator/>
      </w:r>
    </w:p>
  </w:endnote>
  <w:endnote w:type="continuationSeparator" w:id="1">
    <w:p w:rsidR="006C1F64" w:rsidRDefault="006C1F64" w:rsidP="006704B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1F64" w:rsidRDefault="006C1F64" w:rsidP="006704B2">
      <w:r>
        <w:separator/>
      </w:r>
    </w:p>
  </w:footnote>
  <w:footnote w:type="continuationSeparator" w:id="1">
    <w:p w:rsidR="006C1F64" w:rsidRDefault="006C1F64" w:rsidP="006704B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704B2"/>
    <w:rsid w:val="006704B2"/>
    <w:rsid w:val="006C1F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704B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704B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704B2"/>
    <w:rPr>
      <w:sz w:val="18"/>
      <w:szCs w:val="18"/>
    </w:rPr>
  </w:style>
  <w:style w:type="paragraph" w:styleId="a4">
    <w:name w:val="footer"/>
    <w:basedOn w:val="a"/>
    <w:link w:val="Char0"/>
    <w:uiPriority w:val="99"/>
    <w:semiHidden/>
    <w:unhideWhenUsed/>
    <w:rsid w:val="006704B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704B2"/>
    <w:rPr>
      <w:sz w:val="18"/>
      <w:szCs w:val="18"/>
    </w:rPr>
  </w:style>
  <w:style w:type="character" w:customStyle="1" w:styleId="1Char">
    <w:name w:val="标题 1 Char"/>
    <w:basedOn w:val="a0"/>
    <w:link w:val="1"/>
    <w:uiPriority w:val="9"/>
    <w:rsid w:val="006704B2"/>
    <w:rPr>
      <w:rFonts w:ascii="宋体" w:eastAsia="宋体" w:hAnsi="宋体" w:cs="宋体"/>
      <w:b/>
      <w:bCs/>
      <w:kern w:val="36"/>
      <w:sz w:val="48"/>
      <w:szCs w:val="48"/>
    </w:rPr>
  </w:style>
  <w:style w:type="paragraph" w:styleId="a5">
    <w:name w:val="Normal (Web)"/>
    <w:basedOn w:val="a"/>
    <w:uiPriority w:val="99"/>
    <w:unhideWhenUsed/>
    <w:rsid w:val="006704B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704B2"/>
    <w:rPr>
      <w:color w:val="0000FF"/>
      <w:u w:val="single"/>
    </w:rPr>
  </w:style>
</w:styles>
</file>

<file path=word/webSettings.xml><?xml version="1.0" encoding="utf-8"?>
<w:webSettings xmlns:r="http://schemas.openxmlformats.org/officeDocument/2006/relationships" xmlns:w="http://schemas.openxmlformats.org/wordprocessingml/2006/main">
  <w:divs>
    <w:div w:id="52580065">
      <w:bodyDiv w:val="1"/>
      <w:marLeft w:val="0"/>
      <w:marRight w:val="0"/>
      <w:marTop w:val="0"/>
      <w:marBottom w:val="0"/>
      <w:divBdr>
        <w:top w:val="none" w:sz="0" w:space="0" w:color="auto"/>
        <w:left w:val="none" w:sz="0" w:space="0" w:color="auto"/>
        <w:bottom w:val="none" w:sz="0" w:space="0" w:color="auto"/>
        <w:right w:val="none" w:sz="0" w:space="0" w:color="auto"/>
      </w:divBdr>
    </w:div>
    <w:div w:id="189249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5/355919/5775386.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5/355918/5775386.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156</Words>
  <Characters>894</Characters>
  <Application>Microsoft Office Word</Application>
  <DocSecurity>0</DocSecurity>
  <Lines>7</Lines>
  <Paragraphs>2</Paragraphs>
  <ScaleCrop>false</ScaleCrop>
  <Company>Regaltec</Company>
  <LinksUpToDate>false</LinksUpToDate>
  <CharactersWithSpaces>1048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2023-09-19T02:17:00Z</dcterms:created>
  <dcterms:modified xsi:type="dcterms:W3CDTF">2023-09-19T02:18:00Z</dcterms:modified>
</cp:coreProperties>
</file>