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5564E" w:rsidRPr="0015564E" w:rsidRDefault="0015564E" w:rsidP="0015564E">
      <w:pPr>
        <w:widowControl/>
        <w:shd w:val="clear" w:color="auto" w:fill="FFFFFF"/>
        <w:spacing w:line="360" w:lineRule="auto"/>
        <w:jc w:val="center"/>
        <w:outlineLvl w:val="0"/>
        <w:rPr>
          <w:rFonts w:asciiTheme="minorEastAsia" w:hAnsiTheme="minorEastAsia" w:cs="宋体"/>
          <w:b/>
          <w:color w:val="0E59A4"/>
          <w:kern w:val="36"/>
          <w:sz w:val="30"/>
          <w:szCs w:val="30"/>
        </w:rPr>
      </w:pPr>
      <w:r w:rsidRPr="0015564E">
        <w:rPr>
          <w:rFonts w:asciiTheme="minorEastAsia" w:hAnsiTheme="minorEastAsia" w:cs="宋体" w:hint="eastAsia"/>
          <w:b/>
          <w:color w:val="0E59A4"/>
          <w:kern w:val="36"/>
          <w:sz w:val="30"/>
          <w:szCs w:val="30"/>
        </w:rPr>
        <w:t>佛山市南海区住房城乡建设和水利局关于开展2023年“质量月”现场观摩交流会的通知</w:t>
      </w:r>
    </w:p>
    <w:p w:rsidR="00000000" w:rsidRPr="0015564E" w:rsidRDefault="007A47E3" w:rsidP="0015564E">
      <w:pPr>
        <w:spacing w:line="360" w:lineRule="auto"/>
        <w:rPr>
          <w:rFonts w:asciiTheme="minorEastAsia" w:hAnsiTheme="minorEastAsia" w:hint="eastAsia"/>
          <w:sz w:val="24"/>
          <w:szCs w:val="24"/>
        </w:rPr>
      </w:pPr>
    </w:p>
    <w:p w:rsidR="0015564E" w:rsidRPr="0015564E" w:rsidRDefault="0015564E" w:rsidP="0015564E">
      <w:pPr>
        <w:widowControl/>
        <w:shd w:val="clear" w:color="auto" w:fill="FFFFFF"/>
        <w:spacing w:before="281" w:after="281" w:line="360" w:lineRule="auto"/>
        <w:jc w:val="left"/>
        <w:rPr>
          <w:rFonts w:asciiTheme="minorEastAsia" w:hAnsiTheme="minorEastAsia" w:cs="宋体"/>
          <w:color w:val="333333"/>
          <w:kern w:val="0"/>
          <w:sz w:val="24"/>
          <w:szCs w:val="24"/>
        </w:rPr>
      </w:pPr>
      <w:r w:rsidRPr="0015564E">
        <w:rPr>
          <w:rFonts w:asciiTheme="minorEastAsia" w:hAnsiTheme="minorEastAsia" w:cs="宋体" w:hint="eastAsia"/>
          <w:color w:val="333333"/>
          <w:kern w:val="0"/>
          <w:sz w:val="24"/>
          <w:szCs w:val="24"/>
        </w:rPr>
        <w:t>各镇（街道）城建和水利办公室，区建筑工程质量监督站，各建设、设计、施工、监理单位及相关单位：</w:t>
      </w:r>
    </w:p>
    <w:p w:rsidR="0015564E" w:rsidRPr="0015564E" w:rsidRDefault="0015564E" w:rsidP="0015564E">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15564E">
        <w:rPr>
          <w:rFonts w:asciiTheme="minorEastAsia" w:hAnsiTheme="minorEastAsia" w:cs="宋体" w:hint="eastAsia"/>
          <w:color w:val="333333"/>
          <w:kern w:val="0"/>
          <w:sz w:val="24"/>
          <w:szCs w:val="24"/>
        </w:rPr>
        <w:t xml:space="preserve">　　通过“质量月”系列活动，在城乡建设领域营造高质量发展氛围，增强质量意识，推进高质量发展，是住建领域每年开展的一项重点工作。为深入学习贯彻《质量强国建设纲要》，践行高质量发展，大力提升房屋市政工程质量水平，促进质量强区建设，根据《佛山市南海区住房城乡建设和水利局2023年“质量月”活动方案》等文件要求，我局决定于9月下旬举办2023年佛山市南海区住房城乡建设系统“质量月”活动现场观摩交流会。现将有关事项通知如下：</w:t>
      </w:r>
    </w:p>
    <w:p w:rsidR="0015564E" w:rsidRPr="0015564E" w:rsidRDefault="0015564E" w:rsidP="0015564E">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15564E">
        <w:rPr>
          <w:rFonts w:asciiTheme="minorEastAsia" w:hAnsiTheme="minorEastAsia" w:cs="宋体" w:hint="eastAsia"/>
          <w:color w:val="333333"/>
          <w:kern w:val="0"/>
          <w:sz w:val="24"/>
          <w:szCs w:val="24"/>
        </w:rPr>
        <w:t xml:space="preserve">　　一、组织单位</w:t>
      </w:r>
    </w:p>
    <w:p w:rsidR="0015564E" w:rsidRPr="0015564E" w:rsidRDefault="0015564E" w:rsidP="0015564E">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15564E">
        <w:rPr>
          <w:rFonts w:asciiTheme="minorEastAsia" w:hAnsiTheme="minorEastAsia" w:cs="宋体" w:hint="eastAsia"/>
          <w:color w:val="333333"/>
          <w:kern w:val="0"/>
          <w:sz w:val="24"/>
          <w:szCs w:val="24"/>
        </w:rPr>
        <w:t xml:space="preserve">　　主办单位：佛山市南海区住房城乡建筑和水利局</w:t>
      </w:r>
    </w:p>
    <w:p w:rsidR="0015564E" w:rsidRPr="0015564E" w:rsidRDefault="0015564E" w:rsidP="0015564E">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15564E">
        <w:rPr>
          <w:rFonts w:asciiTheme="minorEastAsia" w:hAnsiTheme="minorEastAsia" w:cs="宋体" w:hint="eastAsia"/>
          <w:color w:val="333333"/>
          <w:kern w:val="0"/>
          <w:sz w:val="24"/>
          <w:szCs w:val="24"/>
        </w:rPr>
        <w:t xml:space="preserve">　　承办单位：佛山市装配式建筑与智能建造协会</w:t>
      </w:r>
    </w:p>
    <w:p w:rsidR="0015564E" w:rsidRPr="0015564E" w:rsidRDefault="0015564E" w:rsidP="0015564E">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15564E">
        <w:rPr>
          <w:rFonts w:asciiTheme="minorEastAsia" w:hAnsiTheme="minorEastAsia" w:cs="宋体" w:hint="eastAsia"/>
          <w:color w:val="333333"/>
          <w:kern w:val="0"/>
          <w:sz w:val="24"/>
          <w:szCs w:val="24"/>
        </w:rPr>
        <w:t xml:space="preserve">　　中国建筑第四工程局有限公司（主会场）</w:t>
      </w:r>
    </w:p>
    <w:p w:rsidR="0015564E" w:rsidRPr="0015564E" w:rsidRDefault="0015564E" w:rsidP="0015564E">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15564E">
        <w:rPr>
          <w:rFonts w:asciiTheme="minorEastAsia" w:hAnsiTheme="minorEastAsia" w:cs="宋体" w:hint="eastAsia"/>
          <w:color w:val="333333"/>
          <w:kern w:val="0"/>
          <w:sz w:val="24"/>
          <w:szCs w:val="24"/>
        </w:rPr>
        <w:t xml:space="preserve">　　汕头市潮阳建筑工程总公司（分会场）</w:t>
      </w:r>
    </w:p>
    <w:p w:rsidR="0015564E" w:rsidRPr="0015564E" w:rsidRDefault="0015564E" w:rsidP="0015564E">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15564E">
        <w:rPr>
          <w:rFonts w:asciiTheme="minorEastAsia" w:hAnsiTheme="minorEastAsia" w:cs="宋体" w:hint="eastAsia"/>
          <w:color w:val="333333"/>
          <w:kern w:val="0"/>
          <w:sz w:val="24"/>
          <w:szCs w:val="24"/>
        </w:rPr>
        <w:t xml:space="preserve">　　协办单位：佛山市南海区越金房地产开发有限公司</w:t>
      </w:r>
    </w:p>
    <w:p w:rsidR="0015564E" w:rsidRPr="0015564E" w:rsidRDefault="0015564E" w:rsidP="0015564E">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15564E">
        <w:rPr>
          <w:rFonts w:asciiTheme="minorEastAsia" w:hAnsiTheme="minorEastAsia" w:cs="宋体" w:hint="eastAsia"/>
          <w:color w:val="333333"/>
          <w:kern w:val="0"/>
          <w:sz w:val="24"/>
          <w:szCs w:val="24"/>
        </w:rPr>
        <w:t xml:space="preserve">　　广州越建工程管理有限公司</w:t>
      </w:r>
    </w:p>
    <w:p w:rsidR="0015564E" w:rsidRPr="0015564E" w:rsidRDefault="0015564E" w:rsidP="0015564E">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15564E">
        <w:rPr>
          <w:rFonts w:asciiTheme="minorEastAsia" w:hAnsiTheme="minorEastAsia" w:cs="宋体" w:hint="eastAsia"/>
          <w:color w:val="333333"/>
          <w:kern w:val="0"/>
          <w:sz w:val="24"/>
          <w:szCs w:val="24"/>
        </w:rPr>
        <w:t xml:space="preserve">　　广东中凯文化商务港投资开发有限公司</w:t>
      </w:r>
    </w:p>
    <w:p w:rsidR="0015564E" w:rsidRPr="0015564E" w:rsidRDefault="0015564E" w:rsidP="0015564E">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15564E">
        <w:rPr>
          <w:rFonts w:asciiTheme="minorEastAsia" w:hAnsiTheme="minorEastAsia" w:cs="宋体" w:hint="eastAsia"/>
          <w:color w:val="333333"/>
          <w:kern w:val="0"/>
          <w:sz w:val="24"/>
          <w:szCs w:val="24"/>
        </w:rPr>
        <w:t xml:space="preserve">　　广州广保建设监理有限公司</w:t>
      </w:r>
    </w:p>
    <w:p w:rsidR="0015564E" w:rsidRPr="0015564E" w:rsidRDefault="0015564E" w:rsidP="0015564E">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15564E">
        <w:rPr>
          <w:rFonts w:asciiTheme="minorEastAsia" w:hAnsiTheme="minorEastAsia" w:cs="宋体" w:hint="eastAsia"/>
          <w:color w:val="333333"/>
          <w:kern w:val="0"/>
          <w:sz w:val="24"/>
          <w:szCs w:val="24"/>
        </w:rPr>
        <w:t xml:space="preserve">　　广东金亨泰建设工程有限公司</w:t>
      </w:r>
    </w:p>
    <w:p w:rsidR="0015564E" w:rsidRPr="0015564E" w:rsidRDefault="0015564E" w:rsidP="0015564E">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15564E">
        <w:rPr>
          <w:rFonts w:asciiTheme="minorEastAsia" w:hAnsiTheme="minorEastAsia" w:cs="宋体" w:hint="eastAsia"/>
          <w:color w:val="333333"/>
          <w:kern w:val="0"/>
          <w:sz w:val="24"/>
          <w:szCs w:val="24"/>
        </w:rPr>
        <w:lastRenderedPageBreak/>
        <w:t xml:space="preserve">　　广东建安工程技术有限公司</w:t>
      </w:r>
    </w:p>
    <w:p w:rsidR="0015564E" w:rsidRPr="0015564E" w:rsidRDefault="0015564E" w:rsidP="0015564E">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15564E">
        <w:rPr>
          <w:rFonts w:asciiTheme="minorEastAsia" w:hAnsiTheme="minorEastAsia" w:cs="宋体" w:hint="eastAsia"/>
          <w:color w:val="333333"/>
          <w:kern w:val="0"/>
          <w:sz w:val="24"/>
          <w:szCs w:val="24"/>
        </w:rPr>
        <w:t xml:space="preserve">　　广东顺勤建设工程有限公司</w:t>
      </w:r>
    </w:p>
    <w:p w:rsidR="0015564E" w:rsidRPr="0015564E" w:rsidRDefault="0015564E" w:rsidP="0015564E">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15564E">
        <w:rPr>
          <w:rFonts w:asciiTheme="minorEastAsia" w:hAnsiTheme="minorEastAsia" w:cs="宋体" w:hint="eastAsia"/>
          <w:color w:val="333333"/>
          <w:kern w:val="0"/>
          <w:sz w:val="24"/>
          <w:szCs w:val="24"/>
        </w:rPr>
        <w:t xml:space="preserve">　　二、活动时间</w:t>
      </w:r>
    </w:p>
    <w:p w:rsidR="0015564E" w:rsidRPr="0015564E" w:rsidRDefault="0015564E" w:rsidP="0015564E">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15564E">
        <w:rPr>
          <w:rFonts w:asciiTheme="minorEastAsia" w:hAnsiTheme="minorEastAsia" w:cs="宋体" w:hint="eastAsia"/>
          <w:b/>
          <w:bCs/>
          <w:color w:val="333333"/>
          <w:kern w:val="0"/>
          <w:sz w:val="24"/>
          <w:szCs w:val="24"/>
        </w:rPr>
        <w:t xml:space="preserve">　　（一）主会场：</w:t>
      </w:r>
      <w:r w:rsidRPr="0015564E">
        <w:rPr>
          <w:rFonts w:asciiTheme="minorEastAsia" w:hAnsiTheme="minorEastAsia" w:cs="宋体" w:hint="eastAsia"/>
          <w:color w:val="333333"/>
          <w:kern w:val="0"/>
          <w:sz w:val="24"/>
          <w:szCs w:val="24"/>
        </w:rPr>
        <w:t>2023年9月22日（星期五）9:30-11:10（签到时间为9：00-9:30）。</w:t>
      </w:r>
    </w:p>
    <w:p w:rsidR="0015564E" w:rsidRPr="0015564E" w:rsidRDefault="0015564E" w:rsidP="0015564E">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15564E">
        <w:rPr>
          <w:rFonts w:asciiTheme="minorEastAsia" w:hAnsiTheme="minorEastAsia" w:cs="宋体" w:hint="eastAsia"/>
          <w:b/>
          <w:bCs/>
          <w:color w:val="333333"/>
          <w:kern w:val="0"/>
          <w:sz w:val="24"/>
          <w:szCs w:val="24"/>
        </w:rPr>
        <w:t xml:space="preserve">　　（二）分会场：</w:t>
      </w:r>
      <w:r w:rsidRPr="0015564E">
        <w:rPr>
          <w:rFonts w:asciiTheme="minorEastAsia" w:hAnsiTheme="minorEastAsia" w:cs="宋体" w:hint="eastAsia"/>
          <w:color w:val="333333"/>
          <w:kern w:val="0"/>
          <w:sz w:val="24"/>
          <w:szCs w:val="24"/>
        </w:rPr>
        <w:t>2023年9月27日（星期三）上午。9:30开始（签到时间为9：00-9:30）。</w:t>
      </w:r>
    </w:p>
    <w:p w:rsidR="0015564E" w:rsidRPr="0015564E" w:rsidRDefault="0015564E" w:rsidP="0015564E">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15564E">
        <w:rPr>
          <w:rFonts w:asciiTheme="minorEastAsia" w:hAnsiTheme="minorEastAsia" w:cs="宋体" w:hint="eastAsia"/>
          <w:color w:val="333333"/>
          <w:kern w:val="0"/>
          <w:sz w:val="24"/>
          <w:szCs w:val="24"/>
        </w:rPr>
        <w:t xml:space="preserve">　　三、活动地点</w:t>
      </w:r>
    </w:p>
    <w:p w:rsidR="0015564E" w:rsidRPr="0015564E" w:rsidRDefault="0015564E" w:rsidP="0015564E">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15564E">
        <w:rPr>
          <w:rFonts w:asciiTheme="minorEastAsia" w:hAnsiTheme="minorEastAsia" w:cs="宋体" w:hint="eastAsia"/>
          <w:b/>
          <w:bCs/>
          <w:color w:val="333333"/>
          <w:kern w:val="0"/>
          <w:sz w:val="24"/>
          <w:szCs w:val="24"/>
        </w:rPr>
        <w:t xml:space="preserve">　　（一）主会场：</w:t>
      </w:r>
      <w:r w:rsidRPr="0015564E">
        <w:rPr>
          <w:rFonts w:asciiTheme="minorEastAsia" w:hAnsiTheme="minorEastAsia" w:cs="宋体" w:hint="eastAsia"/>
          <w:color w:val="333333"/>
          <w:kern w:val="0"/>
          <w:sz w:val="24"/>
          <w:szCs w:val="24"/>
        </w:rPr>
        <w:t>越秀星汇瀚文苑项目部（佛山市南海区夏东路与清风路交叉路口）。导航请搜索“越秀星汇文瀚”或扫描“主会场导航二维码”（详见附件1）即可直接定位到参会地点。</w:t>
      </w:r>
    </w:p>
    <w:p w:rsidR="0015564E" w:rsidRPr="0015564E" w:rsidRDefault="0015564E" w:rsidP="0015564E">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15564E">
        <w:rPr>
          <w:rFonts w:asciiTheme="minorEastAsia" w:hAnsiTheme="minorEastAsia" w:cs="宋体" w:hint="eastAsia"/>
          <w:b/>
          <w:bCs/>
          <w:color w:val="333333"/>
          <w:kern w:val="0"/>
          <w:sz w:val="24"/>
          <w:szCs w:val="24"/>
        </w:rPr>
        <w:t xml:space="preserve">　　（二）分会场：</w:t>
      </w:r>
      <w:r w:rsidRPr="0015564E">
        <w:rPr>
          <w:rFonts w:asciiTheme="minorEastAsia" w:hAnsiTheme="minorEastAsia" w:cs="宋体" w:hint="eastAsia"/>
          <w:color w:val="333333"/>
          <w:kern w:val="0"/>
          <w:sz w:val="24"/>
          <w:szCs w:val="24"/>
        </w:rPr>
        <w:t>南海区桂城千灯湖公园三期东侧。导航请搜索“南海桂城八方艺术中心”。</w:t>
      </w:r>
    </w:p>
    <w:p w:rsidR="0015564E" w:rsidRPr="0015564E" w:rsidRDefault="0015564E" w:rsidP="0015564E">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15564E">
        <w:rPr>
          <w:rFonts w:asciiTheme="minorEastAsia" w:hAnsiTheme="minorEastAsia" w:cs="宋体" w:hint="eastAsia"/>
          <w:color w:val="333333"/>
          <w:kern w:val="0"/>
          <w:sz w:val="24"/>
          <w:szCs w:val="24"/>
        </w:rPr>
        <w:t xml:space="preserve">　　四、参加人员</w:t>
      </w:r>
    </w:p>
    <w:p w:rsidR="0015564E" w:rsidRPr="0015564E" w:rsidRDefault="0015564E" w:rsidP="0015564E">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15564E">
        <w:rPr>
          <w:rFonts w:asciiTheme="minorEastAsia" w:hAnsiTheme="minorEastAsia" w:cs="宋体" w:hint="eastAsia"/>
          <w:b/>
          <w:bCs/>
          <w:color w:val="333333"/>
          <w:kern w:val="0"/>
          <w:sz w:val="24"/>
          <w:szCs w:val="24"/>
        </w:rPr>
        <w:t xml:space="preserve">　　（一）主会场</w:t>
      </w:r>
    </w:p>
    <w:p w:rsidR="0015564E" w:rsidRPr="0015564E" w:rsidRDefault="0015564E" w:rsidP="0015564E">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15564E">
        <w:rPr>
          <w:rFonts w:asciiTheme="minorEastAsia" w:hAnsiTheme="minorEastAsia" w:cs="宋体" w:hint="eastAsia"/>
          <w:color w:val="333333"/>
          <w:kern w:val="0"/>
          <w:sz w:val="24"/>
          <w:szCs w:val="24"/>
        </w:rPr>
        <w:t xml:space="preserve">　　参加活动人员在100人以内。</w:t>
      </w:r>
    </w:p>
    <w:p w:rsidR="0015564E" w:rsidRPr="0015564E" w:rsidRDefault="0015564E" w:rsidP="0015564E">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15564E">
        <w:rPr>
          <w:rFonts w:asciiTheme="minorEastAsia" w:hAnsiTheme="minorEastAsia" w:cs="宋体" w:hint="eastAsia"/>
          <w:color w:val="333333"/>
          <w:kern w:val="0"/>
          <w:sz w:val="24"/>
          <w:szCs w:val="24"/>
        </w:rPr>
        <w:t xml:space="preserve">　　1.区住房城乡建设和水利局领导及局工程质量安全监管股、建筑市场监管股相关负责人。</w:t>
      </w:r>
    </w:p>
    <w:p w:rsidR="0015564E" w:rsidRPr="0015564E" w:rsidRDefault="0015564E" w:rsidP="0015564E">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15564E">
        <w:rPr>
          <w:rFonts w:asciiTheme="minorEastAsia" w:hAnsiTheme="minorEastAsia" w:cs="宋体" w:hint="eastAsia"/>
          <w:color w:val="333333"/>
          <w:kern w:val="0"/>
          <w:sz w:val="24"/>
          <w:szCs w:val="24"/>
        </w:rPr>
        <w:t xml:space="preserve">　　2.区建筑工程质量监督站相关负责人、各镇（街道）城建和水利办公室负责人。</w:t>
      </w:r>
    </w:p>
    <w:p w:rsidR="0015564E" w:rsidRPr="0015564E" w:rsidRDefault="0015564E" w:rsidP="0015564E">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15564E">
        <w:rPr>
          <w:rFonts w:asciiTheme="minorEastAsia" w:hAnsiTheme="minorEastAsia" w:cs="宋体" w:hint="eastAsia"/>
          <w:color w:val="333333"/>
          <w:kern w:val="0"/>
          <w:sz w:val="24"/>
          <w:szCs w:val="24"/>
        </w:rPr>
        <w:t xml:space="preserve">　　3.请区建筑工程质量监督站通知在建项目施工、监理单位参加（30人），区房地产协会通知房地产企业参加（10人），区建筑业协会通知施工、监理单位参加（30人），区勘察设计协会通知设计单位报名参加（10人）。</w:t>
      </w:r>
    </w:p>
    <w:p w:rsidR="0015564E" w:rsidRPr="0015564E" w:rsidRDefault="0015564E" w:rsidP="0015564E">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15564E">
        <w:rPr>
          <w:rFonts w:asciiTheme="minorEastAsia" w:hAnsiTheme="minorEastAsia" w:cs="宋体" w:hint="eastAsia"/>
          <w:b/>
          <w:bCs/>
          <w:color w:val="333333"/>
          <w:kern w:val="0"/>
          <w:sz w:val="24"/>
          <w:szCs w:val="24"/>
        </w:rPr>
        <w:t xml:space="preserve">　　（二）分会场</w:t>
      </w:r>
    </w:p>
    <w:p w:rsidR="0015564E" w:rsidRPr="0015564E" w:rsidRDefault="0015564E" w:rsidP="0015564E">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15564E">
        <w:rPr>
          <w:rFonts w:asciiTheme="minorEastAsia" w:hAnsiTheme="minorEastAsia" w:cs="宋体" w:hint="eastAsia"/>
          <w:color w:val="333333"/>
          <w:kern w:val="0"/>
          <w:sz w:val="24"/>
          <w:szCs w:val="24"/>
        </w:rPr>
        <w:t xml:space="preserve">　　分会场活动由市装配式建筑与智能建造协会牵头组织到项目现场进行观摩交流。各镇（镇街）城建和水利办公室，各建设、设计、施工、监理单位的技术骨干自行报名参加。</w:t>
      </w:r>
    </w:p>
    <w:p w:rsidR="0015564E" w:rsidRPr="0015564E" w:rsidRDefault="0015564E" w:rsidP="0015564E">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15564E">
        <w:rPr>
          <w:rFonts w:asciiTheme="minorEastAsia" w:hAnsiTheme="minorEastAsia" w:cs="宋体" w:hint="eastAsia"/>
          <w:color w:val="333333"/>
          <w:kern w:val="0"/>
          <w:sz w:val="24"/>
          <w:szCs w:val="24"/>
        </w:rPr>
        <w:t xml:space="preserve">　　五、活动安排</w:t>
      </w:r>
    </w:p>
    <w:p w:rsidR="0015564E" w:rsidRPr="0015564E" w:rsidRDefault="0015564E" w:rsidP="0015564E">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15564E">
        <w:rPr>
          <w:rFonts w:asciiTheme="minorEastAsia" w:hAnsiTheme="minorEastAsia" w:cs="宋体" w:hint="eastAsia"/>
          <w:b/>
          <w:bCs/>
          <w:color w:val="333333"/>
          <w:kern w:val="0"/>
          <w:sz w:val="24"/>
          <w:szCs w:val="24"/>
        </w:rPr>
        <w:t xml:space="preserve">　　（一）主会场</w:t>
      </w:r>
    </w:p>
    <w:p w:rsidR="0015564E" w:rsidRPr="0015564E" w:rsidRDefault="0015564E" w:rsidP="0015564E">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15564E">
        <w:rPr>
          <w:rFonts w:asciiTheme="minorEastAsia" w:hAnsiTheme="minorEastAsia" w:cs="宋体" w:hint="eastAsia"/>
          <w:color w:val="333333"/>
          <w:kern w:val="0"/>
          <w:sz w:val="24"/>
          <w:szCs w:val="24"/>
        </w:rPr>
        <w:t xml:space="preserve">　　越秀星汇瀚文苑项目为装配建筑，本次观摩重点展示金刚砂地坪一次成型做法、基于BIM的综合管线技术应用等施工工艺，多维度展示项目施工现场智慧工地应用情况和绿色施工管理模式。活动时间安排如下：</w:t>
      </w:r>
    </w:p>
    <w:tbl>
      <w:tblPr>
        <w:tblW w:w="8636" w:type="dxa"/>
        <w:tblBorders>
          <w:top w:val="single" w:sz="8" w:space="0" w:color="000000"/>
          <w:left w:val="single" w:sz="8" w:space="0" w:color="000000"/>
          <w:bottom w:val="single" w:sz="8" w:space="0" w:color="000000"/>
          <w:right w:val="single" w:sz="8" w:space="0" w:color="000000"/>
        </w:tblBorders>
        <w:shd w:val="clear" w:color="auto" w:fill="FFFFFF"/>
        <w:tblCellMar>
          <w:top w:w="15" w:type="dxa"/>
          <w:left w:w="15" w:type="dxa"/>
          <w:bottom w:w="15" w:type="dxa"/>
          <w:right w:w="15" w:type="dxa"/>
        </w:tblCellMar>
        <w:tblLook w:val="04A0"/>
      </w:tblPr>
      <w:tblGrid>
        <w:gridCol w:w="1588"/>
        <w:gridCol w:w="2746"/>
        <w:gridCol w:w="4302"/>
      </w:tblGrid>
      <w:tr w:rsidR="0015564E" w:rsidRPr="0015564E" w:rsidTr="0015564E">
        <w:tc>
          <w:tcPr>
            <w:tcW w:w="1588"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hideMark/>
          </w:tcPr>
          <w:p w:rsidR="0015564E" w:rsidRPr="0015564E" w:rsidRDefault="0015564E" w:rsidP="0015564E">
            <w:pPr>
              <w:widowControl/>
              <w:spacing w:before="281" w:after="281" w:line="360" w:lineRule="auto"/>
              <w:jc w:val="center"/>
              <w:rPr>
                <w:rFonts w:asciiTheme="minorEastAsia" w:hAnsiTheme="minorEastAsia" w:cs="宋体"/>
                <w:color w:val="333333"/>
                <w:kern w:val="0"/>
                <w:sz w:val="24"/>
                <w:szCs w:val="24"/>
              </w:rPr>
            </w:pPr>
            <w:r w:rsidRPr="0015564E">
              <w:rPr>
                <w:rFonts w:asciiTheme="minorEastAsia" w:hAnsiTheme="minorEastAsia" w:cs="宋体" w:hint="eastAsia"/>
                <w:color w:val="333333"/>
                <w:kern w:val="0"/>
                <w:sz w:val="24"/>
                <w:szCs w:val="24"/>
              </w:rPr>
              <w:t>序号</w:t>
            </w:r>
          </w:p>
        </w:tc>
        <w:tc>
          <w:tcPr>
            <w:tcW w:w="2746"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hideMark/>
          </w:tcPr>
          <w:p w:rsidR="0015564E" w:rsidRPr="0015564E" w:rsidRDefault="0015564E" w:rsidP="0015564E">
            <w:pPr>
              <w:widowControl/>
              <w:spacing w:before="281" w:after="281" w:line="360" w:lineRule="auto"/>
              <w:jc w:val="center"/>
              <w:rPr>
                <w:rFonts w:asciiTheme="minorEastAsia" w:hAnsiTheme="minorEastAsia" w:cs="宋体"/>
                <w:color w:val="333333"/>
                <w:kern w:val="0"/>
                <w:sz w:val="24"/>
                <w:szCs w:val="24"/>
              </w:rPr>
            </w:pPr>
            <w:r w:rsidRPr="0015564E">
              <w:rPr>
                <w:rFonts w:asciiTheme="minorEastAsia" w:hAnsiTheme="minorEastAsia" w:cs="宋体" w:hint="eastAsia"/>
                <w:color w:val="333333"/>
                <w:kern w:val="0"/>
                <w:sz w:val="24"/>
                <w:szCs w:val="24"/>
              </w:rPr>
              <w:t>时间</w:t>
            </w:r>
          </w:p>
        </w:tc>
        <w:tc>
          <w:tcPr>
            <w:tcW w:w="4302"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hideMark/>
          </w:tcPr>
          <w:p w:rsidR="0015564E" w:rsidRPr="0015564E" w:rsidRDefault="0015564E" w:rsidP="0015564E">
            <w:pPr>
              <w:widowControl/>
              <w:spacing w:before="281" w:after="281" w:line="360" w:lineRule="auto"/>
              <w:jc w:val="center"/>
              <w:rPr>
                <w:rFonts w:asciiTheme="minorEastAsia" w:hAnsiTheme="minorEastAsia" w:cs="宋体"/>
                <w:color w:val="333333"/>
                <w:kern w:val="0"/>
                <w:sz w:val="24"/>
                <w:szCs w:val="24"/>
              </w:rPr>
            </w:pPr>
            <w:r w:rsidRPr="0015564E">
              <w:rPr>
                <w:rFonts w:asciiTheme="minorEastAsia" w:hAnsiTheme="minorEastAsia" w:cs="宋体" w:hint="eastAsia"/>
                <w:color w:val="333333"/>
                <w:kern w:val="0"/>
                <w:sz w:val="24"/>
                <w:szCs w:val="24"/>
              </w:rPr>
              <w:t>活动环节</w:t>
            </w:r>
          </w:p>
        </w:tc>
      </w:tr>
      <w:tr w:rsidR="0015564E" w:rsidRPr="0015564E" w:rsidTr="0015564E">
        <w:tc>
          <w:tcPr>
            <w:tcW w:w="1588"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hideMark/>
          </w:tcPr>
          <w:p w:rsidR="0015564E" w:rsidRPr="0015564E" w:rsidRDefault="0015564E" w:rsidP="0015564E">
            <w:pPr>
              <w:widowControl/>
              <w:spacing w:before="281" w:after="281" w:line="360" w:lineRule="auto"/>
              <w:jc w:val="center"/>
              <w:rPr>
                <w:rFonts w:asciiTheme="minorEastAsia" w:hAnsiTheme="minorEastAsia" w:cs="宋体"/>
                <w:color w:val="333333"/>
                <w:kern w:val="0"/>
                <w:sz w:val="24"/>
                <w:szCs w:val="24"/>
              </w:rPr>
            </w:pPr>
            <w:r w:rsidRPr="0015564E">
              <w:rPr>
                <w:rFonts w:asciiTheme="minorEastAsia" w:hAnsiTheme="minorEastAsia" w:cs="宋体" w:hint="eastAsia"/>
                <w:color w:val="333333"/>
                <w:kern w:val="0"/>
                <w:sz w:val="24"/>
                <w:szCs w:val="24"/>
              </w:rPr>
              <w:t>1</w:t>
            </w:r>
          </w:p>
        </w:tc>
        <w:tc>
          <w:tcPr>
            <w:tcW w:w="2746"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hideMark/>
          </w:tcPr>
          <w:p w:rsidR="0015564E" w:rsidRPr="0015564E" w:rsidRDefault="0015564E" w:rsidP="0015564E">
            <w:pPr>
              <w:widowControl/>
              <w:spacing w:before="281" w:after="281" w:line="360" w:lineRule="auto"/>
              <w:jc w:val="center"/>
              <w:rPr>
                <w:rFonts w:asciiTheme="minorEastAsia" w:hAnsiTheme="minorEastAsia" w:cs="宋体"/>
                <w:color w:val="333333"/>
                <w:kern w:val="0"/>
                <w:sz w:val="24"/>
                <w:szCs w:val="24"/>
              </w:rPr>
            </w:pPr>
            <w:r w:rsidRPr="0015564E">
              <w:rPr>
                <w:rFonts w:asciiTheme="minorEastAsia" w:hAnsiTheme="minorEastAsia" w:cs="宋体" w:hint="eastAsia"/>
                <w:color w:val="333333"/>
                <w:kern w:val="0"/>
                <w:sz w:val="24"/>
                <w:szCs w:val="24"/>
              </w:rPr>
              <w:t>9:00-9:30</w:t>
            </w:r>
          </w:p>
        </w:tc>
        <w:tc>
          <w:tcPr>
            <w:tcW w:w="4302"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hideMark/>
          </w:tcPr>
          <w:p w:rsidR="0015564E" w:rsidRPr="0015564E" w:rsidRDefault="0015564E" w:rsidP="0015564E">
            <w:pPr>
              <w:widowControl/>
              <w:spacing w:before="281" w:after="281" w:line="360" w:lineRule="auto"/>
              <w:jc w:val="center"/>
              <w:rPr>
                <w:rFonts w:asciiTheme="minorEastAsia" w:hAnsiTheme="minorEastAsia" w:cs="宋体"/>
                <w:color w:val="333333"/>
                <w:kern w:val="0"/>
                <w:sz w:val="24"/>
                <w:szCs w:val="24"/>
              </w:rPr>
            </w:pPr>
            <w:r w:rsidRPr="0015564E">
              <w:rPr>
                <w:rFonts w:asciiTheme="minorEastAsia" w:hAnsiTheme="minorEastAsia" w:cs="宋体" w:hint="eastAsia"/>
                <w:color w:val="333333"/>
                <w:kern w:val="0"/>
                <w:sz w:val="24"/>
                <w:szCs w:val="24"/>
              </w:rPr>
              <w:t>参会人员签到</w:t>
            </w:r>
          </w:p>
        </w:tc>
      </w:tr>
      <w:tr w:rsidR="0015564E" w:rsidRPr="0015564E" w:rsidTr="0015564E">
        <w:tc>
          <w:tcPr>
            <w:tcW w:w="1588"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hideMark/>
          </w:tcPr>
          <w:p w:rsidR="0015564E" w:rsidRPr="0015564E" w:rsidRDefault="0015564E" w:rsidP="0015564E">
            <w:pPr>
              <w:widowControl/>
              <w:spacing w:before="281" w:after="281" w:line="360" w:lineRule="auto"/>
              <w:jc w:val="center"/>
              <w:rPr>
                <w:rFonts w:asciiTheme="minorEastAsia" w:hAnsiTheme="minorEastAsia" w:cs="宋体"/>
                <w:color w:val="333333"/>
                <w:kern w:val="0"/>
                <w:sz w:val="24"/>
                <w:szCs w:val="24"/>
              </w:rPr>
            </w:pPr>
            <w:r w:rsidRPr="0015564E">
              <w:rPr>
                <w:rFonts w:asciiTheme="minorEastAsia" w:hAnsiTheme="minorEastAsia" w:cs="宋体" w:hint="eastAsia"/>
                <w:color w:val="333333"/>
                <w:kern w:val="0"/>
                <w:sz w:val="24"/>
                <w:szCs w:val="24"/>
              </w:rPr>
              <w:t>2</w:t>
            </w:r>
          </w:p>
        </w:tc>
        <w:tc>
          <w:tcPr>
            <w:tcW w:w="2746"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hideMark/>
          </w:tcPr>
          <w:p w:rsidR="0015564E" w:rsidRPr="0015564E" w:rsidRDefault="0015564E" w:rsidP="0015564E">
            <w:pPr>
              <w:widowControl/>
              <w:spacing w:before="281" w:after="281" w:line="360" w:lineRule="auto"/>
              <w:jc w:val="center"/>
              <w:rPr>
                <w:rFonts w:asciiTheme="minorEastAsia" w:hAnsiTheme="minorEastAsia" w:cs="宋体"/>
                <w:color w:val="333333"/>
                <w:kern w:val="0"/>
                <w:sz w:val="24"/>
                <w:szCs w:val="24"/>
              </w:rPr>
            </w:pPr>
            <w:r w:rsidRPr="0015564E">
              <w:rPr>
                <w:rFonts w:asciiTheme="minorEastAsia" w:hAnsiTheme="minorEastAsia" w:cs="宋体" w:hint="eastAsia"/>
                <w:color w:val="333333"/>
                <w:kern w:val="0"/>
                <w:sz w:val="24"/>
                <w:szCs w:val="24"/>
              </w:rPr>
              <w:t>9:30-9:40</w:t>
            </w:r>
          </w:p>
        </w:tc>
        <w:tc>
          <w:tcPr>
            <w:tcW w:w="4302"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hideMark/>
          </w:tcPr>
          <w:p w:rsidR="0015564E" w:rsidRPr="0015564E" w:rsidRDefault="0015564E" w:rsidP="0015564E">
            <w:pPr>
              <w:widowControl/>
              <w:spacing w:before="281" w:after="281" w:line="360" w:lineRule="auto"/>
              <w:jc w:val="center"/>
              <w:rPr>
                <w:rFonts w:asciiTheme="minorEastAsia" w:hAnsiTheme="minorEastAsia" w:cs="宋体"/>
                <w:color w:val="333333"/>
                <w:kern w:val="0"/>
                <w:sz w:val="24"/>
                <w:szCs w:val="24"/>
              </w:rPr>
            </w:pPr>
            <w:r w:rsidRPr="0015564E">
              <w:rPr>
                <w:rFonts w:asciiTheme="minorEastAsia" w:hAnsiTheme="minorEastAsia" w:cs="宋体" w:hint="eastAsia"/>
                <w:color w:val="333333"/>
                <w:kern w:val="0"/>
                <w:sz w:val="24"/>
                <w:szCs w:val="24"/>
              </w:rPr>
              <w:t>主持人介绍活动内容和出席领导及嘉宾</w:t>
            </w:r>
          </w:p>
        </w:tc>
      </w:tr>
      <w:tr w:rsidR="0015564E" w:rsidRPr="0015564E" w:rsidTr="0015564E">
        <w:tc>
          <w:tcPr>
            <w:tcW w:w="1588"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hideMark/>
          </w:tcPr>
          <w:p w:rsidR="0015564E" w:rsidRPr="0015564E" w:rsidRDefault="0015564E" w:rsidP="0015564E">
            <w:pPr>
              <w:widowControl/>
              <w:spacing w:before="281" w:after="281" w:line="360" w:lineRule="auto"/>
              <w:jc w:val="center"/>
              <w:rPr>
                <w:rFonts w:asciiTheme="minorEastAsia" w:hAnsiTheme="minorEastAsia" w:cs="宋体"/>
                <w:color w:val="333333"/>
                <w:kern w:val="0"/>
                <w:sz w:val="24"/>
                <w:szCs w:val="24"/>
              </w:rPr>
            </w:pPr>
            <w:r w:rsidRPr="0015564E">
              <w:rPr>
                <w:rFonts w:asciiTheme="minorEastAsia" w:hAnsiTheme="minorEastAsia" w:cs="宋体" w:hint="eastAsia"/>
                <w:color w:val="333333"/>
                <w:kern w:val="0"/>
                <w:sz w:val="24"/>
                <w:szCs w:val="24"/>
              </w:rPr>
              <w:t>3</w:t>
            </w:r>
          </w:p>
        </w:tc>
        <w:tc>
          <w:tcPr>
            <w:tcW w:w="2746"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hideMark/>
          </w:tcPr>
          <w:p w:rsidR="0015564E" w:rsidRPr="0015564E" w:rsidRDefault="0015564E" w:rsidP="0015564E">
            <w:pPr>
              <w:widowControl/>
              <w:spacing w:before="281" w:after="281" w:line="360" w:lineRule="auto"/>
              <w:jc w:val="center"/>
              <w:rPr>
                <w:rFonts w:asciiTheme="minorEastAsia" w:hAnsiTheme="minorEastAsia" w:cs="宋体"/>
                <w:color w:val="333333"/>
                <w:kern w:val="0"/>
                <w:sz w:val="24"/>
                <w:szCs w:val="24"/>
              </w:rPr>
            </w:pPr>
            <w:r w:rsidRPr="0015564E">
              <w:rPr>
                <w:rFonts w:asciiTheme="minorEastAsia" w:hAnsiTheme="minorEastAsia" w:cs="宋体" w:hint="eastAsia"/>
                <w:color w:val="333333"/>
                <w:kern w:val="0"/>
                <w:sz w:val="24"/>
                <w:szCs w:val="24"/>
              </w:rPr>
              <w:t>9:40-9:50</w:t>
            </w:r>
          </w:p>
        </w:tc>
        <w:tc>
          <w:tcPr>
            <w:tcW w:w="4302"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hideMark/>
          </w:tcPr>
          <w:p w:rsidR="0015564E" w:rsidRPr="0015564E" w:rsidRDefault="0015564E" w:rsidP="0015564E">
            <w:pPr>
              <w:widowControl/>
              <w:spacing w:before="281" w:after="281" w:line="360" w:lineRule="auto"/>
              <w:jc w:val="center"/>
              <w:rPr>
                <w:rFonts w:asciiTheme="minorEastAsia" w:hAnsiTheme="minorEastAsia" w:cs="宋体"/>
                <w:color w:val="333333"/>
                <w:kern w:val="0"/>
                <w:sz w:val="24"/>
                <w:szCs w:val="24"/>
              </w:rPr>
            </w:pPr>
            <w:r w:rsidRPr="0015564E">
              <w:rPr>
                <w:rFonts w:asciiTheme="minorEastAsia" w:hAnsiTheme="minorEastAsia" w:cs="宋体" w:hint="eastAsia"/>
                <w:color w:val="333333"/>
                <w:kern w:val="0"/>
                <w:sz w:val="24"/>
                <w:szCs w:val="24"/>
              </w:rPr>
              <w:t>地下室综合管线BIM技术应用分享</w:t>
            </w:r>
          </w:p>
        </w:tc>
      </w:tr>
      <w:tr w:rsidR="0015564E" w:rsidRPr="0015564E" w:rsidTr="0015564E">
        <w:tc>
          <w:tcPr>
            <w:tcW w:w="1588"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hideMark/>
          </w:tcPr>
          <w:p w:rsidR="0015564E" w:rsidRPr="0015564E" w:rsidRDefault="0015564E" w:rsidP="0015564E">
            <w:pPr>
              <w:widowControl/>
              <w:spacing w:before="281" w:after="281" w:line="360" w:lineRule="auto"/>
              <w:jc w:val="center"/>
              <w:rPr>
                <w:rFonts w:asciiTheme="minorEastAsia" w:hAnsiTheme="minorEastAsia" w:cs="宋体"/>
                <w:color w:val="333333"/>
                <w:kern w:val="0"/>
                <w:sz w:val="24"/>
                <w:szCs w:val="24"/>
              </w:rPr>
            </w:pPr>
            <w:r w:rsidRPr="0015564E">
              <w:rPr>
                <w:rFonts w:asciiTheme="minorEastAsia" w:hAnsiTheme="minorEastAsia" w:cs="宋体" w:hint="eastAsia"/>
                <w:color w:val="333333"/>
                <w:kern w:val="0"/>
                <w:sz w:val="24"/>
                <w:szCs w:val="24"/>
              </w:rPr>
              <w:t>4</w:t>
            </w:r>
          </w:p>
        </w:tc>
        <w:tc>
          <w:tcPr>
            <w:tcW w:w="2746"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hideMark/>
          </w:tcPr>
          <w:p w:rsidR="0015564E" w:rsidRPr="0015564E" w:rsidRDefault="0015564E" w:rsidP="0015564E">
            <w:pPr>
              <w:widowControl/>
              <w:spacing w:before="281" w:after="281" w:line="360" w:lineRule="auto"/>
              <w:jc w:val="center"/>
              <w:rPr>
                <w:rFonts w:asciiTheme="minorEastAsia" w:hAnsiTheme="minorEastAsia" w:cs="宋体"/>
                <w:color w:val="333333"/>
                <w:kern w:val="0"/>
                <w:sz w:val="24"/>
                <w:szCs w:val="24"/>
              </w:rPr>
            </w:pPr>
            <w:r w:rsidRPr="0015564E">
              <w:rPr>
                <w:rFonts w:asciiTheme="minorEastAsia" w:hAnsiTheme="minorEastAsia" w:cs="宋体" w:hint="eastAsia"/>
                <w:color w:val="333333"/>
                <w:kern w:val="0"/>
                <w:sz w:val="24"/>
                <w:szCs w:val="24"/>
              </w:rPr>
              <w:t>9:50-10:00</w:t>
            </w:r>
          </w:p>
        </w:tc>
        <w:tc>
          <w:tcPr>
            <w:tcW w:w="4302"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hideMark/>
          </w:tcPr>
          <w:p w:rsidR="0015564E" w:rsidRPr="0015564E" w:rsidRDefault="0015564E" w:rsidP="0015564E">
            <w:pPr>
              <w:widowControl/>
              <w:spacing w:before="281" w:after="281" w:line="360" w:lineRule="auto"/>
              <w:jc w:val="center"/>
              <w:rPr>
                <w:rFonts w:asciiTheme="minorEastAsia" w:hAnsiTheme="minorEastAsia" w:cs="宋体"/>
                <w:color w:val="333333"/>
                <w:kern w:val="0"/>
                <w:sz w:val="24"/>
                <w:szCs w:val="24"/>
              </w:rPr>
            </w:pPr>
            <w:r w:rsidRPr="0015564E">
              <w:rPr>
                <w:rFonts w:asciiTheme="minorEastAsia" w:hAnsiTheme="minorEastAsia" w:cs="宋体" w:hint="eastAsia"/>
                <w:color w:val="333333"/>
                <w:kern w:val="0"/>
                <w:sz w:val="24"/>
                <w:szCs w:val="24"/>
              </w:rPr>
              <w:t>区住房城乡和水利局领导讲话</w:t>
            </w:r>
          </w:p>
        </w:tc>
      </w:tr>
      <w:tr w:rsidR="0015564E" w:rsidRPr="0015564E" w:rsidTr="0015564E">
        <w:tc>
          <w:tcPr>
            <w:tcW w:w="1588"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hideMark/>
          </w:tcPr>
          <w:p w:rsidR="0015564E" w:rsidRPr="0015564E" w:rsidRDefault="0015564E" w:rsidP="0015564E">
            <w:pPr>
              <w:widowControl/>
              <w:spacing w:before="281" w:after="281" w:line="360" w:lineRule="auto"/>
              <w:jc w:val="center"/>
              <w:rPr>
                <w:rFonts w:asciiTheme="minorEastAsia" w:hAnsiTheme="minorEastAsia" w:cs="宋体"/>
                <w:color w:val="333333"/>
                <w:kern w:val="0"/>
                <w:sz w:val="24"/>
                <w:szCs w:val="24"/>
              </w:rPr>
            </w:pPr>
            <w:r w:rsidRPr="0015564E">
              <w:rPr>
                <w:rFonts w:asciiTheme="minorEastAsia" w:hAnsiTheme="minorEastAsia" w:cs="宋体" w:hint="eastAsia"/>
                <w:color w:val="333333"/>
                <w:kern w:val="0"/>
                <w:sz w:val="24"/>
                <w:szCs w:val="24"/>
              </w:rPr>
              <w:t>5</w:t>
            </w:r>
          </w:p>
        </w:tc>
        <w:tc>
          <w:tcPr>
            <w:tcW w:w="2746"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hideMark/>
          </w:tcPr>
          <w:p w:rsidR="0015564E" w:rsidRPr="0015564E" w:rsidRDefault="0015564E" w:rsidP="0015564E">
            <w:pPr>
              <w:widowControl/>
              <w:spacing w:before="281" w:after="281" w:line="360" w:lineRule="auto"/>
              <w:jc w:val="center"/>
              <w:rPr>
                <w:rFonts w:asciiTheme="minorEastAsia" w:hAnsiTheme="minorEastAsia" w:cs="宋体"/>
                <w:color w:val="333333"/>
                <w:kern w:val="0"/>
                <w:sz w:val="24"/>
                <w:szCs w:val="24"/>
              </w:rPr>
            </w:pPr>
            <w:r w:rsidRPr="0015564E">
              <w:rPr>
                <w:rFonts w:asciiTheme="minorEastAsia" w:hAnsiTheme="minorEastAsia" w:cs="宋体" w:hint="eastAsia"/>
                <w:color w:val="333333"/>
                <w:kern w:val="0"/>
                <w:sz w:val="24"/>
                <w:szCs w:val="24"/>
              </w:rPr>
              <w:t>10:00-10:10</w:t>
            </w:r>
          </w:p>
        </w:tc>
        <w:tc>
          <w:tcPr>
            <w:tcW w:w="4302"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hideMark/>
          </w:tcPr>
          <w:p w:rsidR="0015564E" w:rsidRPr="0015564E" w:rsidRDefault="0015564E" w:rsidP="0015564E">
            <w:pPr>
              <w:widowControl/>
              <w:spacing w:before="281" w:after="281" w:line="360" w:lineRule="auto"/>
              <w:jc w:val="center"/>
              <w:rPr>
                <w:rFonts w:asciiTheme="minorEastAsia" w:hAnsiTheme="minorEastAsia" w:cs="宋体"/>
                <w:color w:val="333333"/>
                <w:kern w:val="0"/>
                <w:sz w:val="24"/>
                <w:szCs w:val="24"/>
              </w:rPr>
            </w:pPr>
            <w:r w:rsidRPr="0015564E">
              <w:rPr>
                <w:rFonts w:asciiTheme="minorEastAsia" w:hAnsiTheme="minorEastAsia" w:cs="宋体" w:hint="eastAsia"/>
                <w:color w:val="333333"/>
                <w:kern w:val="0"/>
                <w:sz w:val="24"/>
                <w:szCs w:val="24"/>
              </w:rPr>
              <w:t>合影留念</w:t>
            </w:r>
          </w:p>
        </w:tc>
      </w:tr>
      <w:tr w:rsidR="0015564E" w:rsidRPr="0015564E" w:rsidTr="0015564E">
        <w:tc>
          <w:tcPr>
            <w:tcW w:w="1588"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hideMark/>
          </w:tcPr>
          <w:p w:rsidR="0015564E" w:rsidRPr="0015564E" w:rsidRDefault="0015564E" w:rsidP="0015564E">
            <w:pPr>
              <w:widowControl/>
              <w:spacing w:before="281" w:after="281" w:line="360" w:lineRule="auto"/>
              <w:jc w:val="center"/>
              <w:rPr>
                <w:rFonts w:asciiTheme="minorEastAsia" w:hAnsiTheme="minorEastAsia" w:cs="宋体"/>
                <w:color w:val="333333"/>
                <w:kern w:val="0"/>
                <w:sz w:val="24"/>
                <w:szCs w:val="24"/>
              </w:rPr>
            </w:pPr>
            <w:r w:rsidRPr="0015564E">
              <w:rPr>
                <w:rFonts w:asciiTheme="minorEastAsia" w:hAnsiTheme="minorEastAsia" w:cs="宋体" w:hint="eastAsia"/>
                <w:color w:val="333333"/>
                <w:kern w:val="0"/>
                <w:sz w:val="24"/>
                <w:szCs w:val="24"/>
              </w:rPr>
              <w:t>6</w:t>
            </w:r>
          </w:p>
        </w:tc>
        <w:tc>
          <w:tcPr>
            <w:tcW w:w="2746"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hideMark/>
          </w:tcPr>
          <w:p w:rsidR="0015564E" w:rsidRPr="0015564E" w:rsidRDefault="0015564E" w:rsidP="0015564E">
            <w:pPr>
              <w:widowControl/>
              <w:spacing w:before="281" w:after="281" w:line="360" w:lineRule="auto"/>
              <w:jc w:val="center"/>
              <w:rPr>
                <w:rFonts w:asciiTheme="minorEastAsia" w:hAnsiTheme="minorEastAsia" w:cs="宋体"/>
                <w:color w:val="333333"/>
                <w:kern w:val="0"/>
                <w:sz w:val="24"/>
                <w:szCs w:val="24"/>
              </w:rPr>
            </w:pPr>
            <w:r w:rsidRPr="0015564E">
              <w:rPr>
                <w:rFonts w:asciiTheme="minorEastAsia" w:hAnsiTheme="minorEastAsia" w:cs="宋体" w:hint="eastAsia"/>
                <w:color w:val="333333"/>
                <w:kern w:val="0"/>
                <w:sz w:val="24"/>
                <w:szCs w:val="24"/>
              </w:rPr>
              <w:t>10:10-11:10</w:t>
            </w:r>
          </w:p>
        </w:tc>
        <w:tc>
          <w:tcPr>
            <w:tcW w:w="4302"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hideMark/>
          </w:tcPr>
          <w:p w:rsidR="0015564E" w:rsidRPr="0015564E" w:rsidRDefault="0015564E" w:rsidP="0015564E">
            <w:pPr>
              <w:widowControl/>
              <w:spacing w:before="281" w:after="281" w:line="360" w:lineRule="auto"/>
              <w:jc w:val="center"/>
              <w:rPr>
                <w:rFonts w:asciiTheme="minorEastAsia" w:hAnsiTheme="minorEastAsia" w:cs="宋体"/>
                <w:color w:val="333333"/>
                <w:kern w:val="0"/>
                <w:sz w:val="24"/>
                <w:szCs w:val="24"/>
              </w:rPr>
            </w:pPr>
            <w:r w:rsidRPr="0015564E">
              <w:rPr>
                <w:rFonts w:asciiTheme="minorEastAsia" w:hAnsiTheme="minorEastAsia" w:cs="宋体" w:hint="eastAsia"/>
                <w:color w:val="333333"/>
                <w:kern w:val="0"/>
                <w:sz w:val="24"/>
                <w:szCs w:val="24"/>
              </w:rPr>
              <w:t>参观越秀星汇瀚文苑项目实体样板段</w:t>
            </w:r>
          </w:p>
        </w:tc>
      </w:tr>
    </w:tbl>
    <w:p w:rsidR="0015564E" w:rsidRPr="0015564E" w:rsidRDefault="0015564E" w:rsidP="0015564E">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15564E">
        <w:rPr>
          <w:rFonts w:asciiTheme="minorEastAsia" w:hAnsiTheme="minorEastAsia" w:cs="宋体" w:hint="eastAsia"/>
          <w:color w:val="333333"/>
          <w:kern w:val="0"/>
          <w:sz w:val="24"/>
          <w:szCs w:val="24"/>
        </w:rPr>
        <w:t xml:space="preserve">　　具体活动路线指引、项目介绍详见活动手册（详见附件2）。</w:t>
      </w:r>
    </w:p>
    <w:p w:rsidR="0015564E" w:rsidRPr="0015564E" w:rsidRDefault="0015564E" w:rsidP="0015564E">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15564E">
        <w:rPr>
          <w:rFonts w:asciiTheme="minorEastAsia" w:hAnsiTheme="minorEastAsia" w:cs="宋体" w:hint="eastAsia"/>
          <w:b/>
          <w:bCs/>
          <w:color w:val="333333"/>
          <w:kern w:val="0"/>
          <w:sz w:val="24"/>
          <w:szCs w:val="24"/>
        </w:rPr>
        <w:t xml:space="preserve">　　（二）分会场</w:t>
      </w:r>
    </w:p>
    <w:p w:rsidR="0015564E" w:rsidRPr="0015564E" w:rsidRDefault="0015564E" w:rsidP="0015564E">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15564E">
        <w:rPr>
          <w:rFonts w:asciiTheme="minorEastAsia" w:hAnsiTheme="minorEastAsia" w:cs="宋体" w:hint="eastAsia"/>
          <w:color w:val="333333"/>
          <w:kern w:val="0"/>
          <w:sz w:val="24"/>
          <w:szCs w:val="24"/>
        </w:rPr>
        <w:t xml:space="preserve">　　南海桂城八方艺术中心的主要观摩亮点包括：1.大跨度钢筋混凝土劲性结构实体;2.井道内施工升降机应用;3.岩板幕墙单元式模块安装施工技术;4.铝合金集成附着式爬升脚手架应用。具体观摩内容和活动指引（含导航地址）详见附件3。</w:t>
      </w:r>
    </w:p>
    <w:p w:rsidR="0015564E" w:rsidRPr="0015564E" w:rsidRDefault="0015564E" w:rsidP="0015564E">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15564E">
        <w:rPr>
          <w:rFonts w:asciiTheme="minorEastAsia" w:hAnsiTheme="minorEastAsia" w:cs="宋体" w:hint="eastAsia"/>
          <w:color w:val="333333"/>
          <w:kern w:val="0"/>
          <w:sz w:val="24"/>
          <w:szCs w:val="24"/>
        </w:rPr>
        <w:t xml:space="preserve">　　六、其他事项</w:t>
      </w:r>
    </w:p>
    <w:p w:rsidR="0015564E" w:rsidRPr="0015564E" w:rsidRDefault="0015564E" w:rsidP="0015564E">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15564E">
        <w:rPr>
          <w:rFonts w:asciiTheme="minorEastAsia" w:hAnsiTheme="minorEastAsia" w:cs="宋体" w:hint="eastAsia"/>
          <w:color w:val="333333"/>
          <w:kern w:val="0"/>
          <w:sz w:val="24"/>
          <w:szCs w:val="24"/>
        </w:rPr>
        <w:t xml:space="preserve">　　（一）请各有关受邀单位积极派人员参加主会场的观摩交流活动，并于2023年9月20日下午下班前扫描二维码（详见附件4）报送参会名单。</w:t>
      </w:r>
    </w:p>
    <w:p w:rsidR="0015564E" w:rsidRPr="0015564E" w:rsidRDefault="0015564E" w:rsidP="0015564E">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15564E">
        <w:rPr>
          <w:rFonts w:asciiTheme="minorEastAsia" w:hAnsiTheme="minorEastAsia" w:cs="宋体" w:hint="eastAsia"/>
          <w:color w:val="333333"/>
          <w:kern w:val="0"/>
          <w:sz w:val="24"/>
          <w:szCs w:val="24"/>
        </w:rPr>
        <w:t xml:space="preserve">　　（二）参加分会场观摩交流活动的请于2023年9月25日上午下班前扫描二维码（详见附件5）报名。</w:t>
      </w:r>
    </w:p>
    <w:p w:rsidR="0015564E" w:rsidRPr="0015564E" w:rsidRDefault="0015564E" w:rsidP="0015564E">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15564E">
        <w:rPr>
          <w:rFonts w:asciiTheme="minorEastAsia" w:hAnsiTheme="minorEastAsia" w:cs="宋体" w:hint="eastAsia"/>
          <w:color w:val="333333"/>
          <w:kern w:val="0"/>
          <w:sz w:val="24"/>
          <w:szCs w:val="24"/>
        </w:rPr>
        <w:t xml:space="preserve">　　（三）请各参会人员自行安排交通工具前往，并按现场指挥人员安排停放车辆。务必注意观摩安全，遵守现场工作人员的指引安排。</w:t>
      </w:r>
    </w:p>
    <w:p w:rsidR="0015564E" w:rsidRPr="0015564E" w:rsidRDefault="0015564E" w:rsidP="0015564E">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15564E">
        <w:rPr>
          <w:rFonts w:asciiTheme="minorEastAsia" w:hAnsiTheme="minorEastAsia" w:cs="宋体" w:hint="eastAsia"/>
          <w:color w:val="333333"/>
          <w:kern w:val="0"/>
          <w:sz w:val="24"/>
          <w:szCs w:val="24"/>
        </w:rPr>
        <w:t> </w:t>
      </w:r>
    </w:p>
    <w:p w:rsidR="0015564E" w:rsidRPr="0015564E" w:rsidRDefault="0015564E" w:rsidP="0015564E">
      <w:pPr>
        <w:widowControl/>
        <w:shd w:val="clear" w:color="auto" w:fill="FFFFFF"/>
        <w:spacing w:before="281" w:after="281" w:line="360" w:lineRule="auto"/>
        <w:jc w:val="left"/>
        <w:rPr>
          <w:rFonts w:asciiTheme="minorEastAsia" w:hAnsiTheme="minorEastAsia" w:cs="宋体" w:hint="eastAsia"/>
          <w:color w:val="333333"/>
          <w:kern w:val="0"/>
          <w:sz w:val="24"/>
          <w:szCs w:val="24"/>
        </w:rPr>
      </w:pPr>
      <w:hyperlink r:id="rId6" w:tgtFrame="_blank" w:history="1">
        <w:r w:rsidRPr="0015564E">
          <w:rPr>
            <w:rFonts w:asciiTheme="minorEastAsia" w:hAnsiTheme="minorEastAsia" w:cs="宋体" w:hint="eastAsia"/>
            <w:color w:val="333333"/>
            <w:kern w:val="0"/>
            <w:sz w:val="24"/>
            <w:szCs w:val="24"/>
          </w:rPr>
          <w:t>附件1：主会场导航二维码.doc</w:t>
        </w:r>
      </w:hyperlink>
    </w:p>
    <w:p w:rsidR="0015564E" w:rsidRPr="0015564E" w:rsidRDefault="0015564E" w:rsidP="0015564E">
      <w:pPr>
        <w:widowControl/>
        <w:shd w:val="clear" w:color="auto" w:fill="FFFFFF"/>
        <w:spacing w:before="281" w:after="281" w:line="360" w:lineRule="auto"/>
        <w:jc w:val="left"/>
        <w:rPr>
          <w:rFonts w:asciiTheme="minorEastAsia" w:hAnsiTheme="minorEastAsia" w:cs="宋体" w:hint="eastAsia"/>
          <w:color w:val="333333"/>
          <w:kern w:val="0"/>
          <w:sz w:val="24"/>
          <w:szCs w:val="24"/>
        </w:rPr>
      </w:pPr>
      <w:hyperlink r:id="rId7" w:tgtFrame="_blank" w:history="1">
        <w:r w:rsidRPr="0015564E">
          <w:rPr>
            <w:rFonts w:asciiTheme="minorEastAsia" w:hAnsiTheme="minorEastAsia" w:cs="宋体" w:hint="eastAsia"/>
            <w:color w:val="333333"/>
            <w:kern w:val="0"/>
            <w:sz w:val="24"/>
            <w:szCs w:val="24"/>
          </w:rPr>
          <w:t>附件2：主会场观摩交流会活动手册.pdf</w:t>
        </w:r>
      </w:hyperlink>
    </w:p>
    <w:p w:rsidR="0015564E" w:rsidRPr="0015564E" w:rsidRDefault="0015564E" w:rsidP="0015564E">
      <w:pPr>
        <w:widowControl/>
        <w:shd w:val="clear" w:color="auto" w:fill="FFFFFF"/>
        <w:spacing w:before="281" w:after="281" w:line="360" w:lineRule="auto"/>
        <w:jc w:val="left"/>
        <w:rPr>
          <w:rFonts w:asciiTheme="minorEastAsia" w:hAnsiTheme="minorEastAsia" w:cs="宋体" w:hint="eastAsia"/>
          <w:color w:val="333333"/>
          <w:kern w:val="0"/>
          <w:sz w:val="24"/>
          <w:szCs w:val="24"/>
        </w:rPr>
      </w:pPr>
      <w:hyperlink r:id="rId8" w:tgtFrame="_blank" w:history="1">
        <w:r w:rsidRPr="0015564E">
          <w:rPr>
            <w:rFonts w:asciiTheme="minorEastAsia" w:hAnsiTheme="minorEastAsia" w:cs="宋体" w:hint="eastAsia"/>
            <w:color w:val="333333"/>
            <w:kern w:val="0"/>
            <w:sz w:val="24"/>
            <w:szCs w:val="24"/>
          </w:rPr>
          <w:t>附件3：分会场观摩交流会活动手册.pdf</w:t>
        </w:r>
      </w:hyperlink>
    </w:p>
    <w:p w:rsidR="0015564E" w:rsidRPr="0015564E" w:rsidRDefault="0015564E" w:rsidP="0015564E">
      <w:pPr>
        <w:widowControl/>
        <w:shd w:val="clear" w:color="auto" w:fill="FFFFFF"/>
        <w:spacing w:before="281" w:after="281" w:line="360" w:lineRule="auto"/>
        <w:jc w:val="left"/>
        <w:rPr>
          <w:rFonts w:asciiTheme="minorEastAsia" w:hAnsiTheme="minorEastAsia" w:cs="宋体" w:hint="eastAsia"/>
          <w:color w:val="333333"/>
          <w:kern w:val="0"/>
          <w:sz w:val="24"/>
          <w:szCs w:val="24"/>
        </w:rPr>
      </w:pPr>
      <w:hyperlink r:id="rId9" w:tgtFrame="_blank" w:history="1">
        <w:r w:rsidRPr="0015564E">
          <w:rPr>
            <w:rFonts w:asciiTheme="minorEastAsia" w:hAnsiTheme="minorEastAsia" w:cs="宋体" w:hint="eastAsia"/>
            <w:color w:val="333333"/>
            <w:kern w:val="0"/>
            <w:sz w:val="24"/>
            <w:szCs w:val="24"/>
          </w:rPr>
          <w:t>附件4：主会场活动报名二维码.doc</w:t>
        </w:r>
      </w:hyperlink>
    </w:p>
    <w:p w:rsidR="0015564E" w:rsidRPr="0015564E" w:rsidRDefault="0015564E" w:rsidP="0015564E">
      <w:pPr>
        <w:widowControl/>
        <w:shd w:val="clear" w:color="auto" w:fill="FFFFFF"/>
        <w:spacing w:before="281" w:after="281" w:line="360" w:lineRule="auto"/>
        <w:jc w:val="left"/>
        <w:rPr>
          <w:rFonts w:asciiTheme="minorEastAsia" w:hAnsiTheme="minorEastAsia" w:cs="宋体" w:hint="eastAsia"/>
          <w:color w:val="333333"/>
          <w:kern w:val="0"/>
          <w:sz w:val="24"/>
          <w:szCs w:val="24"/>
        </w:rPr>
      </w:pPr>
      <w:hyperlink r:id="rId10" w:tgtFrame="_blank" w:history="1">
        <w:r w:rsidRPr="0015564E">
          <w:rPr>
            <w:rFonts w:asciiTheme="minorEastAsia" w:hAnsiTheme="minorEastAsia" w:cs="宋体" w:hint="eastAsia"/>
            <w:color w:val="333333"/>
            <w:kern w:val="0"/>
            <w:sz w:val="24"/>
            <w:szCs w:val="24"/>
          </w:rPr>
          <w:t>附件5：分会场活动报名二维码.doc</w:t>
        </w:r>
      </w:hyperlink>
    </w:p>
    <w:p w:rsidR="0015564E" w:rsidRPr="0015564E" w:rsidRDefault="0015564E" w:rsidP="0015564E">
      <w:pPr>
        <w:widowControl/>
        <w:shd w:val="clear" w:color="auto" w:fill="FFFFFF"/>
        <w:spacing w:before="281" w:after="281" w:line="360" w:lineRule="auto"/>
        <w:jc w:val="right"/>
        <w:rPr>
          <w:rFonts w:asciiTheme="minorEastAsia" w:hAnsiTheme="minorEastAsia" w:cs="宋体" w:hint="eastAsia"/>
          <w:color w:val="333333"/>
          <w:kern w:val="0"/>
          <w:sz w:val="24"/>
          <w:szCs w:val="24"/>
        </w:rPr>
      </w:pPr>
      <w:r w:rsidRPr="0015564E">
        <w:rPr>
          <w:rFonts w:asciiTheme="minorEastAsia" w:hAnsiTheme="minorEastAsia" w:cs="宋体" w:hint="eastAsia"/>
          <w:color w:val="333333"/>
          <w:kern w:val="0"/>
          <w:sz w:val="24"/>
          <w:szCs w:val="24"/>
        </w:rPr>
        <w:t xml:space="preserve">　　佛山市南海区住房城乡建设和水利局</w:t>
      </w:r>
    </w:p>
    <w:p w:rsidR="0015564E" w:rsidRPr="0015564E" w:rsidRDefault="0015564E" w:rsidP="0015564E">
      <w:pPr>
        <w:widowControl/>
        <w:shd w:val="clear" w:color="auto" w:fill="FFFFFF"/>
        <w:spacing w:before="281" w:after="281" w:line="360" w:lineRule="auto"/>
        <w:jc w:val="right"/>
        <w:rPr>
          <w:rFonts w:asciiTheme="minorEastAsia" w:hAnsiTheme="minorEastAsia" w:cs="宋体" w:hint="eastAsia"/>
          <w:color w:val="333333"/>
          <w:kern w:val="0"/>
          <w:sz w:val="24"/>
          <w:szCs w:val="24"/>
        </w:rPr>
      </w:pPr>
      <w:r w:rsidRPr="0015564E">
        <w:rPr>
          <w:rFonts w:asciiTheme="minorEastAsia" w:hAnsiTheme="minorEastAsia" w:cs="宋体" w:hint="eastAsia"/>
          <w:color w:val="333333"/>
          <w:kern w:val="0"/>
          <w:sz w:val="24"/>
          <w:szCs w:val="24"/>
        </w:rPr>
        <w:t xml:space="preserve">　　2023年9月20日</w:t>
      </w:r>
    </w:p>
    <w:p w:rsidR="0015564E" w:rsidRPr="0015564E" w:rsidRDefault="0015564E" w:rsidP="0015564E">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15564E">
        <w:rPr>
          <w:rFonts w:asciiTheme="minorEastAsia" w:hAnsiTheme="minorEastAsia" w:cs="宋体" w:hint="eastAsia"/>
          <w:color w:val="333333"/>
          <w:kern w:val="0"/>
          <w:sz w:val="24"/>
          <w:szCs w:val="24"/>
        </w:rPr>
        <w:t xml:space="preserve">　　（区住建水利局联系人：张志明，18807572832；市装配式建筑与智能建造协会联系人：梁海云，联系电话：83130815、18988673983）</w:t>
      </w:r>
    </w:p>
    <w:p w:rsidR="0015564E" w:rsidRPr="0015564E" w:rsidRDefault="0015564E"/>
    <w:sectPr w:rsidR="0015564E" w:rsidRPr="0015564E">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A47E3" w:rsidRDefault="007A47E3" w:rsidP="0015564E">
      <w:r>
        <w:separator/>
      </w:r>
    </w:p>
  </w:endnote>
  <w:endnote w:type="continuationSeparator" w:id="1">
    <w:p w:rsidR="007A47E3" w:rsidRDefault="007A47E3" w:rsidP="0015564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A47E3" w:rsidRDefault="007A47E3" w:rsidP="0015564E">
      <w:r>
        <w:separator/>
      </w:r>
    </w:p>
  </w:footnote>
  <w:footnote w:type="continuationSeparator" w:id="1">
    <w:p w:rsidR="007A47E3" w:rsidRDefault="007A47E3" w:rsidP="0015564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5564E"/>
    <w:rsid w:val="0015564E"/>
    <w:rsid w:val="007A47E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15564E"/>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5564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5564E"/>
    <w:rPr>
      <w:sz w:val="18"/>
      <w:szCs w:val="18"/>
    </w:rPr>
  </w:style>
  <w:style w:type="paragraph" w:styleId="a4">
    <w:name w:val="footer"/>
    <w:basedOn w:val="a"/>
    <w:link w:val="Char0"/>
    <w:uiPriority w:val="99"/>
    <w:semiHidden/>
    <w:unhideWhenUsed/>
    <w:rsid w:val="0015564E"/>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15564E"/>
    <w:rPr>
      <w:sz w:val="18"/>
      <w:szCs w:val="18"/>
    </w:rPr>
  </w:style>
  <w:style w:type="character" w:customStyle="1" w:styleId="1Char">
    <w:name w:val="标题 1 Char"/>
    <w:basedOn w:val="a0"/>
    <w:link w:val="1"/>
    <w:uiPriority w:val="9"/>
    <w:rsid w:val="0015564E"/>
    <w:rPr>
      <w:rFonts w:ascii="宋体" w:eastAsia="宋体" w:hAnsi="宋体" w:cs="宋体"/>
      <w:b/>
      <w:bCs/>
      <w:kern w:val="36"/>
      <w:sz w:val="48"/>
      <w:szCs w:val="48"/>
    </w:rPr>
  </w:style>
  <w:style w:type="paragraph" w:styleId="a5">
    <w:name w:val="Normal (Web)"/>
    <w:basedOn w:val="a"/>
    <w:uiPriority w:val="99"/>
    <w:unhideWhenUsed/>
    <w:rsid w:val="0015564E"/>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15564E"/>
    <w:rPr>
      <w:b/>
      <w:bCs/>
    </w:rPr>
  </w:style>
  <w:style w:type="character" w:styleId="a7">
    <w:name w:val="Hyperlink"/>
    <w:basedOn w:val="a0"/>
    <w:uiPriority w:val="99"/>
    <w:semiHidden/>
    <w:unhideWhenUsed/>
    <w:rsid w:val="0015564E"/>
    <w:rPr>
      <w:color w:val="0000FF"/>
      <w:u w:val="single"/>
    </w:rPr>
  </w:style>
</w:styles>
</file>

<file path=word/webSettings.xml><?xml version="1.0" encoding="utf-8"?>
<w:webSettings xmlns:r="http://schemas.openxmlformats.org/officeDocument/2006/relationships" xmlns:w="http://schemas.openxmlformats.org/wordprocessingml/2006/main">
  <w:divs>
    <w:div w:id="95369215">
      <w:bodyDiv w:val="1"/>
      <w:marLeft w:val="0"/>
      <w:marRight w:val="0"/>
      <w:marTop w:val="0"/>
      <w:marBottom w:val="0"/>
      <w:divBdr>
        <w:top w:val="none" w:sz="0" w:space="0" w:color="auto"/>
        <w:left w:val="none" w:sz="0" w:space="0" w:color="auto"/>
        <w:bottom w:val="none" w:sz="0" w:space="0" w:color="auto"/>
        <w:right w:val="none" w:sz="0" w:space="0" w:color="auto"/>
      </w:divBdr>
    </w:div>
    <w:div w:id="12917844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356/356824/5779357.pdf" TargetMode="External"/><Relationship Id="rId3" Type="http://schemas.openxmlformats.org/officeDocument/2006/relationships/webSettings" Target="webSettings.xml"/><Relationship Id="rId7" Type="http://schemas.openxmlformats.org/officeDocument/2006/relationships/hyperlink" Target="http://www.nanhai.gov.cn/attachment/0/356/356823/5779357.pdf"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56/356822/5779357.doc" TargetMode="External"/><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hyperlink" Target="http://www.nanhai.gov.cn/attachment/0/356/356826/5779357.doc" TargetMode="External"/><Relationship Id="rId4" Type="http://schemas.openxmlformats.org/officeDocument/2006/relationships/footnotes" Target="footnotes.xml"/><Relationship Id="rId9" Type="http://schemas.openxmlformats.org/officeDocument/2006/relationships/hyperlink" Target="http://www.nanhai.gov.cn/attachment/0/356/356825/5779357.doc"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351</Words>
  <Characters>2005</Characters>
  <Application>Microsoft Office Word</Application>
  <DocSecurity>0</DocSecurity>
  <Lines>16</Lines>
  <Paragraphs>4</Paragraphs>
  <ScaleCrop>false</ScaleCrop>
  <Company>Regaltec</Company>
  <LinksUpToDate>false</LinksUpToDate>
  <CharactersWithSpaces>2352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2023-09-26T01:48:00Z</dcterms:created>
  <dcterms:modified xsi:type="dcterms:W3CDTF">2023-09-26T01:49:00Z</dcterms:modified>
</cp:coreProperties>
</file>