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5FEA" w:rsidRPr="000D5FEA" w:rsidRDefault="000D5FEA" w:rsidP="000D5FEA">
      <w:pPr>
        <w:widowControl/>
        <w:shd w:val="clear" w:color="auto" w:fill="FFFFFF"/>
        <w:spacing w:line="360" w:lineRule="auto"/>
        <w:jc w:val="center"/>
        <w:outlineLvl w:val="0"/>
        <w:rPr>
          <w:rFonts w:asciiTheme="minorEastAsia" w:hAnsiTheme="minorEastAsia" w:cs="宋体"/>
          <w:b/>
          <w:color w:val="0E59A4"/>
          <w:kern w:val="36"/>
          <w:sz w:val="30"/>
          <w:szCs w:val="30"/>
        </w:rPr>
      </w:pPr>
      <w:r w:rsidRPr="000D5FEA">
        <w:rPr>
          <w:rFonts w:asciiTheme="minorEastAsia" w:hAnsiTheme="minorEastAsia" w:cs="宋体" w:hint="eastAsia"/>
          <w:b/>
          <w:color w:val="0E59A4"/>
          <w:kern w:val="36"/>
          <w:sz w:val="30"/>
          <w:szCs w:val="30"/>
        </w:rPr>
        <w:t>佛山市南海区住房城乡建设和水利局关于开展2023年度工程造价咨询企业执业行为和质量专项检查的通知</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color w:val="333333"/>
        </w:rPr>
      </w:pPr>
      <w:r w:rsidRPr="000D5FEA">
        <w:rPr>
          <w:rFonts w:asciiTheme="minorEastAsia" w:eastAsiaTheme="minorEastAsia" w:hAnsiTheme="minorEastAsia" w:hint="eastAsia"/>
          <w:color w:val="333333"/>
        </w:rPr>
        <w:t>各工程造价咨询企业、区工程勘察设计咨询协会：</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为进一步规范本区工程造价咨询企业执业行为，提高我区建设工程造价咨询工作质量，维护建设市场各方主体合法权益，营造公平、公正的工程造价咨询营商环境，推动造价行业信息化发展和诚信体系建设，依据《工程造价咨询企业管理办法》（住建部令第50号修正）、《注册造价工程师管理办法》（住建部令第50号修正），结合《关于深化“证照分离”改革进一步激发市场主体发展活力的通知》（国发〔2021〕7号）、《关于取消工程造价咨询企业资质审批加强事中事后监管的通知》（建办标〔2021〕26号）和《佛山市建设工程造价管理办法》（佛府办〔2020〕14号）及其配套文件的精神，我局将组织开展南海区2023年度工程造价咨询企业执业行为和质量专项检查，现就有关事项通知如下:</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一、检查内容</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（一）《工程造价咨询企业管理办法》（住建部令第50号修正）、《注册造价工程师管理办法》（住建部令第50号修正）、《建筑工程施工发包与承包计价管理办法》（住房和城乡建设部令第16号）的执行情况；</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二）《广东省建设工程造价管理规定》（省人民政府令第205号）、《佛山市建设工程造价管理办法》（佛府办〔2020〕14号）、《佛山市住房和城乡建设局建筑行业诚信管理办法》（佛建〔2022〕41号）和《佛山市建设工程施工工期管理办法》（佛建〔2020〕91号）的执行情况；</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（三）国家标准《建设工程工程量清单计价规范》（GB50500-2013）及其各专业配套工程量计算规范的执行情况；</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（四）国家标准《建设工程造价咨询规范》GB/T51095-2015的执行情况；</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lastRenderedPageBreak/>
        <w:t xml:space="preserve">　　（五）本省、市发布的有关造价管理规定和计价依据的执行情况；佛山市建设工程造价成果文件标准格式执行情况。</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二、检查对象及成果文件时间</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（一）检查对象。2023年9月30日前已在市建筑行业诚信管理平台登记的，工商注册地为南海区的工程造价咨询企业或者办公场所设在南海区的市外工程造价咨询企业（受检企业随机抽取）。</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（二）检查成果文件出具时间。工程造价咨询企业于2021年10月1日至2023年9月30日期间出具的本市工程造价咨询成果文件需填表（详见附件3）报送检查。</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三、检查方式和时间安排</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Style w:val="a6"/>
          <w:rFonts w:asciiTheme="minorEastAsia" w:eastAsiaTheme="minorEastAsia" w:hAnsiTheme="minorEastAsia" w:hint="eastAsia"/>
          <w:color w:val="333333"/>
        </w:rPr>
        <w:t xml:space="preserve">　　（一）企业自查阶段（12月26日前）</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受检企业应将自查报告于2023年12月26日前上传至南海区住建水利局建筑市场监管股邮箱，邮箱地址：zjslj_liy@nanhai.gov.cn。</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上传报送文档格式要求：</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1．封面盖章扫描（格式见附件1）;</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2．自查报告正文采用Word格式，文件名：企业名称+“2023年自查报告”（格式详见附件2）;</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3．受检项目成果清单采用Excel格式，文件名：企业名称+“2023年受检清单”（格式详见附件3）。凡不符合上述要求的退回重报。</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Style w:val="a6"/>
          <w:rFonts w:asciiTheme="minorEastAsia" w:eastAsiaTheme="minorEastAsia" w:hAnsiTheme="minorEastAsia" w:hint="eastAsia"/>
          <w:color w:val="333333"/>
        </w:rPr>
        <w:t xml:space="preserve">　　（二）检查阶段（12月下旬） </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我局将组织有关行业专家成立检查组到企业进行现场检查，每个受检企业抽取2-3个工程造价咨询成果文件，具体日期另行通知。</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检查组按照检查内容逐项检查，按照工程造价咨询企业执业行为和质量检查评分标准及记录表（详见附件4），对工程造价成果文件进行评价打分，并提出检查意见。检查人员应当如实记录检查情况，并由受检企业负责人和检查人员共同签字确认。</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四、其他要求</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（一）各受检企业要高度重视此项工作，认真做好自查和迎检准备工作，并准备相关资料原件（招标、投标文件，工程量清单，施工合同、全过程造价控制资料，委托送审资料、造价审核资料等）。</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（二）各有关企业在检查期间应积极配合检查工作，企业负责人、技术负责人、抽检项目编审造价人员、立卷归档人员等相关人员必须参加检查并予以积极配合。</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（三）检查专家应坚持以事实为依据，以法律、法规、规章、相关规范性文件、强制性标准为准绳，严格、公正地进行检查，认真规范填写检查意见。</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（四）检查结束后，检查组对检查情况进行分析汇总，形成书面报告，公布检查结果并予以相应诚信扣分。对检查评分为不合格的造价咨询企业，责令其整改，限期向检查组递交整改报告。</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hyperlink r:id="rId6" w:tgtFrame="_blank" w:history="1">
        <w:r w:rsidRPr="000D5FEA">
          <w:rPr>
            <w:rStyle w:val="a7"/>
            <w:rFonts w:asciiTheme="minorEastAsia" w:eastAsiaTheme="minorEastAsia" w:hAnsiTheme="minorEastAsia" w:hint="eastAsia"/>
            <w:color w:val="333333"/>
          </w:rPr>
          <w:t>附件1：自查报告封面.doc</w:t>
        </w:r>
      </w:hyperlink>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hyperlink r:id="rId7" w:tgtFrame="_blank" w:history="1">
        <w:r w:rsidRPr="000D5FEA">
          <w:rPr>
            <w:rStyle w:val="a7"/>
            <w:rFonts w:asciiTheme="minorEastAsia" w:eastAsiaTheme="minorEastAsia" w:hAnsiTheme="minorEastAsia" w:hint="eastAsia"/>
            <w:color w:val="333333"/>
          </w:rPr>
          <w:t>附件2：工程造价咨询企业执业行为和质量专项检查自查报告.doc</w:t>
        </w:r>
      </w:hyperlink>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hyperlink r:id="rId8" w:tgtFrame="_blank" w:history="1">
        <w:r w:rsidRPr="000D5FEA">
          <w:rPr>
            <w:rStyle w:val="a7"/>
            <w:rFonts w:asciiTheme="minorEastAsia" w:eastAsiaTheme="minorEastAsia" w:hAnsiTheme="minorEastAsia" w:hint="eastAsia"/>
            <w:color w:val="333333"/>
          </w:rPr>
          <w:t>附件3：南海区2023年度工程造价咨询企业执业行为和质量专项检查成果文件报送清单.doc</w:t>
        </w:r>
      </w:hyperlink>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hyperlink r:id="rId9" w:tgtFrame="_blank" w:history="1">
        <w:r w:rsidRPr="000D5FEA">
          <w:rPr>
            <w:rStyle w:val="a7"/>
            <w:rFonts w:asciiTheme="minorEastAsia" w:eastAsiaTheme="minorEastAsia" w:hAnsiTheme="minorEastAsia" w:hint="eastAsia"/>
            <w:color w:val="333333"/>
          </w:rPr>
          <w:t>附件4 ：2023年南海区工程造价咨询企业执业质量检查评分标准及记录表.doc</w:t>
        </w:r>
      </w:hyperlink>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w:t>
      </w:r>
    </w:p>
    <w:p w:rsidR="000D5FEA" w:rsidRPr="000D5FEA" w:rsidRDefault="000D5FEA" w:rsidP="000D5FEA">
      <w:pPr>
        <w:pStyle w:val="a5"/>
        <w:shd w:val="clear" w:color="auto" w:fill="FFFFFF"/>
        <w:spacing w:before="372" w:beforeAutospacing="0" w:after="372" w:afterAutospacing="0" w:line="360" w:lineRule="auto"/>
        <w:jc w:val="right"/>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佛山市南海区住房城乡建设和水利局</w:t>
      </w:r>
    </w:p>
    <w:p w:rsidR="000D5FEA" w:rsidRPr="000D5FEA" w:rsidRDefault="000D5FEA" w:rsidP="000D5FEA">
      <w:pPr>
        <w:pStyle w:val="a5"/>
        <w:shd w:val="clear" w:color="auto" w:fill="FFFFFF"/>
        <w:spacing w:before="372" w:beforeAutospacing="0" w:after="372" w:afterAutospacing="0" w:line="360" w:lineRule="auto"/>
        <w:jc w:val="right"/>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2023年12月19日</w:t>
      </w:r>
    </w:p>
    <w:p w:rsidR="000D5FEA" w:rsidRPr="000D5FEA" w:rsidRDefault="000D5FEA" w:rsidP="000D5FEA">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0D5FEA">
        <w:rPr>
          <w:rFonts w:asciiTheme="minorEastAsia" w:eastAsiaTheme="minorEastAsia" w:hAnsiTheme="minorEastAsia" w:hint="eastAsia"/>
          <w:color w:val="333333"/>
        </w:rPr>
        <w:t xml:space="preserve">　　（联系人：林纪英，联系电话：86230166）</w:t>
      </w:r>
    </w:p>
    <w:p w:rsidR="00840B03" w:rsidRPr="000D5FEA" w:rsidRDefault="00840B03" w:rsidP="000D5FEA">
      <w:pPr>
        <w:spacing w:line="360" w:lineRule="auto"/>
      </w:pPr>
    </w:p>
    <w:sectPr w:rsidR="00840B03" w:rsidRPr="000D5FE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0B03" w:rsidRDefault="00840B03" w:rsidP="000D5FEA">
      <w:r>
        <w:separator/>
      </w:r>
    </w:p>
  </w:endnote>
  <w:endnote w:type="continuationSeparator" w:id="1">
    <w:p w:rsidR="00840B03" w:rsidRDefault="00840B03" w:rsidP="000D5FE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0B03" w:rsidRDefault="00840B03" w:rsidP="000D5FEA">
      <w:r>
        <w:separator/>
      </w:r>
    </w:p>
  </w:footnote>
  <w:footnote w:type="continuationSeparator" w:id="1">
    <w:p w:rsidR="00840B03" w:rsidRDefault="00840B03" w:rsidP="000D5FE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D5FEA"/>
    <w:rsid w:val="000D5FEA"/>
    <w:rsid w:val="00840B0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D5FE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D5FE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D5FEA"/>
    <w:rPr>
      <w:sz w:val="18"/>
      <w:szCs w:val="18"/>
    </w:rPr>
  </w:style>
  <w:style w:type="paragraph" w:styleId="a4">
    <w:name w:val="footer"/>
    <w:basedOn w:val="a"/>
    <w:link w:val="Char0"/>
    <w:uiPriority w:val="99"/>
    <w:semiHidden/>
    <w:unhideWhenUsed/>
    <w:rsid w:val="000D5FE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D5FEA"/>
    <w:rPr>
      <w:sz w:val="18"/>
      <w:szCs w:val="18"/>
    </w:rPr>
  </w:style>
  <w:style w:type="character" w:customStyle="1" w:styleId="1Char">
    <w:name w:val="标题 1 Char"/>
    <w:basedOn w:val="a0"/>
    <w:link w:val="1"/>
    <w:uiPriority w:val="9"/>
    <w:rsid w:val="000D5FEA"/>
    <w:rPr>
      <w:rFonts w:ascii="宋体" w:eastAsia="宋体" w:hAnsi="宋体" w:cs="宋体"/>
      <w:b/>
      <w:bCs/>
      <w:kern w:val="36"/>
      <w:sz w:val="48"/>
      <w:szCs w:val="48"/>
    </w:rPr>
  </w:style>
  <w:style w:type="paragraph" w:styleId="a5">
    <w:name w:val="Normal (Web)"/>
    <w:basedOn w:val="a"/>
    <w:uiPriority w:val="99"/>
    <w:semiHidden/>
    <w:unhideWhenUsed/>
    <w:rsid w:val="000D5FEA"/>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0D5FEA"/>
    <w:rPr>
      <w:b/>
      <w:bCs/>
    </w:rPr>
  </w:style>
  <w:style w:type="character" w:styleId="a7">
    <w:name w:val="Hyperlink"/>
    <w:basedOn w:val="a0"/>
    <w:uiPriority w:val="99"/>
    <w:semiHidden/>
    <w:unhideWhenUsed/>
    <w:rsid w:val="000D5FEA"/>
    <w:rPr>
      <w:color w:val="0000FF"/>
      <w:u w:val="single"/>
    </w:rPr>
  </w:style>
</w:styles>
</file>

<file path=word/webSettings.xml><?xml version="1.0" encoding="utf-8"?>
<w:webSettings xmlns:r="http://schemas.openxmlformats.org/officeDocument/2006/relationships" xmlns:w="http://schemas.openxmlformats.org/wordprocessingml/2006/main">
  <w:divs>
    <w:div w:id="683480063">
      <w:bodyDiv w:val="1"/>
      <w:marLeft w:val="0"/>
      <w:marRight w:val="0"/>
      <w:marTop w:val="0"/>
      <w:marBottom w:val="0"/>
      <w:divBdr>
        <w:top w:val="none" w:sz="0" w:space="0" w:color="auto"/>
        <w:left w:val="none" w:sz="0" w:space="0" w:color="auto"/>
        <w:bottom w:val="none" w:sz="0" w:space="0" w:color="auto"/>
        <w:right w:val="none" w:sz="0" w:space="0" w:color="auto"/>
      </w:divBdr>
    </w:div>
    <w:div w:id="918177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73/373769/5861175.doc" TargetMode="External"/><Relationship Id="rId3" Type="http://schemas.openxmlformats.org/officeDocument/2006/relationships/webSettings" Target="webSettings.xml"/><Relationship Id="rId7" Type="http://schemas.openxmlformats.org/officeDocument/2006/relationships/hyperlink" Target="http://www.nanhai.gov.cn/attachment/0/373/373768/5861175.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73/373767/5861175.doc"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373/373770/5861175.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345</Words>
  <Characters>1971</Characters>
  <Application>Microsoft Office Word</Application>
  <DocSecurity>0</DocSecurity>
  <Lines>16</Lines>
  <Paragraphs>4</Paragraphs>
  <ScaleCrop>false</ScaleCrop>
  <Company>Regaltec</Company>
  <LinksUpToDate>false</LinksUpToDate>
  <CharactersWithSpaces>2312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2023-12-21T01:52:00Z</dcterms:created>
  <dcterms:modified xsi:type="dcterms:W3CDTF">2023-12-21T01:53:00Z</dcterms:modified>
</cp:coreProperties>
</file>