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7A55" w:rsidRPr="00ED7A55" w:rsidRDefault="00ED7A55" w:rsidP="00ED7A55">
      <w:pPr>
        <w:widowControl/>
        <w:shd w:val="clear" w:color="auto" w:fill="FFFFFF"/>
        <w:spacing w:line="360" w:lineRule="auto"/>
        <w:jc w:val="center"/>
        <w:outlineLvl w:val="0"/>
        <w:rPr>
          <w:rFonts w:asciiTheme="minorEastAsia" w:hAnsiTheme="minorEastAsia" w:cs="宋体"/>
          <w:b/>
          <w:color w:val="0E59A4"/>
          <w:kern w:val="36"/>
          <w:sz w:val="36"/>
          <w:szCs w:val="36"/>
        </w:rPr>
      </w:pPr>
      <w:r w:rsidRPr="00ED7A55">
        <w:rPr>
          <w:rFonts w:asciiTheme="minorEastAsia" w:hAnsiTheme="minorEastAsia" w:cs="宋体" w:hint="eastAsia"/>
          <w:b/>
          <w:color w:val="0E59A4"/>
          <w:kern w:val="36"/>
          <w:sz w:val="36"/>
          <w:szCs w:val="36"/>
        </w:rPr>
        <w:t>佛山市南海区住房城乡建设和水利局关于发布佛山市南海区2023年公共租赁住房租金政府指导价的通知</w:t>
      </w: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color w:val="333333"/>
          <w:sz w:val="28"/>
          <w:szCs w:val="28"/>
        </w:rPr>
      </w:pPr>
      <w:r w:rsidRPr="00ED7A55">
        <w:rPr>
          <w:rFonts w:asciiTheme="minorEastAsia" w:eastAsiaTheme="minorEastAsia" w:hAnsiTheme="minorEastAsia" w:hint="eastAsia"/>
          <w:color w:val="333333"/>
          <w:sz w:val="28"/>
          <w:szCs w:val="28"/>
        </w:rPr>
        <w:t>各镇人民政府、街道办事处，区有关单位：</w:t>
      </w: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t xml:space="preserve">　　为贯彻落实《佛山市南海区保障性住房管理实施细则》，加强我区公共租赁住房管理，引导、规范公共租赁住房租赁行为，切实维护租赁双方当事人的合法权益，根据区政府批复同意，现将南海区2023年公共租赁住房租金政府指导价予以发布，并对有关问题说明如下：</w:t>
      </w: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t xml:space="preserve">　　一、根据《广东省城镇住房保障办法》(广东省人民政府第181号令)和《佛山市南海区人民政府关于印发佛山市南海区公共租赁住房管理实施细则的通知》（南府〔2020〕18号）的有关规定，我区公共租赁住房租金，按不高于公共租赁住房项目所在地周边房屋租赁市场价的80%收取。2023年市场租金经有资质的房地产评估机构对各公共租赁住房项目周边区域房屋租金进行评估确定。现将佛山市南海区2023年公共租赁住房租金政府指导价目表予以公布（详见附件），详情请登录南海区住房城乡建设和水利局网站：http://www.nanhai.gov.cn/fsnhq/bmdh/z fbm/qzjhslj/xxgkml/查询。</w:t>
      </w: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lastRenderedPageBreak/>
        <w:t xml:space="preserve">　　二、我区公共租赁住房的租金档次按照《佛山市南海区公共租赁住房管理实施细则》执行。公共租赁住房租金不得超出政府指导价，允许下浮。各镇（街道）可根据当地实际，综合考虑公共租赁住房的装修、配套设施设备、交通、环境和物业管理等情况，确定各房屋的实际租金。经镇人民政府、街道办事处同意的公共租赁住房租金在镇（街道）范围内公布。</w:t>
      </w: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t xml:space="preserve">　　三、公共租赁住房的各项租赁税费减免，按照有关规定执行。</w:t>
      </w: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t xml:space="preserve">　　四、公共租赁住房租金政府指导价未包含水电费、燃气费、物业管理费、电视电话费等费项，具体缴纳方式由租赁双方在租赁合同中确定。</w:t>
      </w: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t xml:space="preserve">　　南海区公共租赁住房租金政府指导价自发布之日起实施，请各镇（街道）及时在辖区内各信息点公布。</w:t>
      </w: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t> </w:t>
      </w: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hyperlink r:id="rId6" w:tgtFrame="_blank" w:history="1">
        <w:r w:rsidRPr="00ED7A55">
          <w:rPr>
            <w:rStyle w:val="a6"/>
            <w:rFonts w:asciiTheme="minorEastAsia" w:eastAsiaTheme="minorEastAsia" w:hAnsiTheme="minorEastAsia" w:hint="eastAsia"/>
            <w:color w:val="333333"/>
            <w:sz w:val="28"/>
            <w:szCs w:val="28"/>
          </w:rPr>
          <w:t>附件：佛山市南海区2023年公共租赁住房租金政府指导价目表.pdf</w:t>
        </w:r>
      </w:hyperlink>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p>
    <w:p w:rsidR="00ED7A55" w:rsidRPr="00ED7A55" w:rsidRDefault="00ED7A55" w:rsidP="00ED7A55">
      <w:pPr>
        <w:pStyle w:val="a5"/>
        <w:shd w:val="clear" w:color="auto" w:fill="FFFFFF"/>
        <w:spacing w:before="450" w:beforeAutospacing="0" w:after="450" w:afterAutospacing="0" w:line="360" w:lineRule="auto"/>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t> </w:t>
      </w:r>
    </w:p>
    <w:p w:rsidR="00ED7A55" w:rsidRPr="00ED7A55" w:rsidRDefault="00ED7A55" w:rsidP="00ED7A55">
      <w:pPr>
        <w:pStyle w:val="a5"/>
        <w:shd w:val="clear" w:color="auto" w:fill="FFFFFF"/>
        <w:spacing w:before="450" w:beforeAutospacing="0" w:after="450" w:afterAutospacing="0" w:line="360" w:lineRule="auto"/>
        <w:jc w:val="right"/>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t xml:space="preserve">　　佛山市南海区住房城乡建设和水利局</w:t>
      </w:r>
    </w:p>
    <w:p w:rsidR="00ED7A55" w:rsidRPr="00ED7A55" w:rsidRDefault="00ED7A55" w:rsidP="00ED7A55">
      <w:pPr>
        <w:pStyle w:val="a5"/>
        <w:shd w:val="clear" w:color="auto" w:fill="FFFFFF"/>
        <w:spacing w:before="450" w:beforeAutospacing="0" w:after="450" w:afterAutospacing="0" w:line="360" w:lineRule="auto"/>
        <w:jc w:val="right"/>
        <w:rPr>
          <w:rFonts w:asciiTheme="minorEastAsia" w:eastAsiaTheme="minorEastAsia" w:hAnsiTheme="minorEastAsia" w:hint="eastAsia"/>
          <w:color w:val="333333"/>
          <w:sz w:val="28"/>
          <w:szCs w:val="28"/>
        </w:rPr>
      </w:pPr>
      <w:r w:rsidRPr="00ED7A55">
        <w:rPr>
          <w:rFonts w:asciiTheme="minorEastAsia" w:eastAsiaTheme="minorEastAsia" w:hAnsiTheme="minorEastAsia" w:hint="eastAsia"/>
          <w:color w:val="333333"/>
          <w:sz w:val="28"/>
          <w:szCs w:val="28"/>
        </w:rPr>
        <w:t xml:space="preserve">　　2023年12月29日</w:t>
      </w:r>
    </w:p>
    <w:p w:rsidR="00564E50" w:rsidRPr="00ED7A55" w:rsidRDefault="00564E50" w:rsidP="00ED7A55">
      <w:pPr>
        <w:spacing w:line="360" w:lineRule="auto"/>
        <w:rPr>
          <w:rFonts w:asciiTheme="minorEastAsia" w:hAnsiTheme="minorEastAsia"/>
          <w:sz w:val="24"/>
          <w:szCs w:val="24"/>
        </w:rPr>
      </w:pPr>
    </w:p>
    <w:sectPr w:rsidR="00564E50" w:rsidRPr="00ED7A5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4E50" w:rsidRDefault="00564E50" w:rsidP="00ED7A55">
      <w:r>
        <w:separator/>
      </w:r>
    </w:p>
  </w:endnote>
  <w:endnote w:type="continuationSeparator" w:id="1">
    <w:p w:rsidR="00564E50" w:rsidRDefault="00564E50" w:rsidP="00ED7A5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4E50" w:rsidRDefault="00564E50" w:rsidP="00ED7A55">
      <w:r>
        <w:separator/>
      </w:r>
    </w:p>
  </w:footnote>
  <w:footnote w:type="continuationSeparator" w:id="1">
    <w:p w:rsidR="00564E50" w:rsidRDefault="00564E50" w:rsidP="00ED7A5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D7A55"/>
    <w:rsid w:val="00564E50"/>
    <w:rsid w:val="00ED7A5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D7A5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D7A5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D7A55"/>
    <w:rPr>
      <w:sz w:val="18"/>
      <w:szCs w:val="18"/>
    </w:rPr>
  </w:style>
  <w:style w:type="paragraph" w:styleId="a4">
    <w:name w:val="footer"/>
    <w:basedOn w:val="a"/>
    <w:link w:val="Char0"/>
    <w:uiPriority w:val="99"/>
    <w:semiHidden/>
    <w:unhideWhenUsed/>
    <w:rsid w:val="00ED7A5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D7A55"/>
    <w:rPr>
      <w:sz w:val="18"/>
      <w:szCs w:val="18"/>
    </w:rPr>
  </w:style>
  <w:style w:type="paragraph" w:styleId="a5">
    <w:name w:val="Normal (Web)"/>
    <w:basedOn w:val="a"/>
    <w:uiPriority w:val="99"/>
    <w:semiHidden/>
    <w:unhideWhenUsed/>
    <w:rsid w:val="00ED7A5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ED7A55"/>
    <w:rPr>
      <w:color w:val="0000FF"/>
      <w:u w:val="single"/>
    </w:rPr>
  </w:style>
  <w:style w:type="character" w:customStyle="1" w:styleId="1Char">
    <w:name w:val="标题 1 Char"/>
    <w:basedOn w:val="a0"/>
    <w:link w:val="1"/>
    <w:uiPriority w:val="9"/>
    <w:rsid w:val="00ED7A55"/>
    <w:rPr>
      <w:rFonts w:ascii="宋体" w:eastAsia="宋体" w:hAnsi="宋体" w:cs="宋体"/>
      <w:b/>
      <w:bCs/>
      <w:kern w:val="36"/>
      <w:sz w:val="48"/>
      <w:szCs w:val="48"/>
    </w:rPr>
  </w:style>
</w:styles>
</file>

<file path=word/webSettings.xml><?xml version="1.0" encoding="utf-8"?>
<w:webSettings xmlns:r="http://schemas.openxmlformats.org/officeDocument/2006/relationships" xmlns:w="http://schemas.openxmlformats.org/wordprocessingml/2006/main">
  <w:divs>
    <w:div w:id="929048390">
      <w:bodyDiv w:val="1"/>
      <w:marLeft w:val="0"/>
      <w:marRight w:val="0"/>
      <w:marTop w:val="0"/>
      <w:marBottom w:val="0"/>
      <w:divBdr>
        <w:top w:val="none" w:sz="0" w:space="0" w:color="auto"/>
        <w:left w:val="none" w:sz="0" w:space="0" w:color="auto"/>
        <w:bottom w:val="none" w:sz="0" w:space="0" w:color="auto"/>
        <w:right w:val="none" w:sz="0" w:space="0" w:color="auto"/>
      </w:divBdr>
    </w:div>
    <w:div w:id="1397363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76/376810/5872567.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142</Words>
  <Characters>814</Characters>
  <Application>Microsoft Office Word</Application>
  <DocSecurity>0</DocSecurity>
  <Lines>6</Lines>
  <Paragraphs>1</Paragraphs>
  <ScaleCrop>false</ScaleCrop>
  <Company>Regaltec</Company>
  <LinksUpToDate>false</LinksUpToDate>
  <CharactersWithSpaces>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2024-01-03T07:23:00Z</dcterms:created>
  <dcterms:modified xsi:type="dcterms:W3CDTF">2024-01-03T07:24:00Z</dcterms:modified>
</cp:coreProperties>
</file>